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C8E" w:rsidRPr="0059754F" w:rsidRDefault="0059754F" w:rsidP="0059754F">
      <w:pPr>
        <w:ind w:firstLine="0"/>
        <w:jc w:val="center"/>
        <w:rPr>
          <w:rFonts w:ascii="Constantia" w:hAnsi="Constantia"/>
          <w:b/>
          <w:sz w:val="28"/>
          <w:szCs w:val="26"/>
        </w:rPr>
      </w:pPr>
      <w:r w:rsidRPr="0059754F">
        <w:rPr>
          <w:rFonts w:ascii="Constantia" w:hAnsi="Constantia"/>
          <w:b/>
          <w:caps/>
          <w:sz w:val="32"/>
          <w:szCs w:val="28"/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</w:rPr>
        <w:t xml:space="preserve">Prof. </w:t>
      </w:r>
      <w:r w:rsidR="00A60C8E" w:rsidRPr="0059754F">
        <w:rPr>
          <w:rFonts w:ascii="Constantia" w:hAnsi="Constantia"/>
          <w:b/>
          <w:caps/>
          <w:sz w:val="32"/>
          <w:szCs w:val="28"/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</w:rPr>
        <w:t>Dario Cornati</w:t>
      </w:r>
    </w:p>
    <w:p w:rsidR="00A60C8E" w:rsidRDefault="00A60C8E" w:rsidP="00A60C8E">
      <w:pPr>
        <w:ind w:firstLine="0"/>
        <w:rPr>
          <w:rFonts w:ascii="Constantia" w:hAnsi="Constantia"/>
          <w:b/>
          <w:sz w:val="26"/>
          <w:szCs w:val="26"/>
        </w:rPr>
      </w:pPr>
    </w:p>
    <w:p w:rsidR="0059754F" w:rsidRPr="00217C71" w:rsidRDefault="0059754F" w:rsidP="00217C71">
      <w:pPr>
        <w:spacing w:after="60"/>
        <w:ind w:firstLine="0"/>
        <w:rPr>
          <w:rFonts w:ascii="Constantia" w:hAnsi="Constantia"/>
          <w:b/>
          <w:smallCaps/>
          <w:sz w:val="26"/>
          <w:szCs w:val="26"/>
        </w:rPr>
      </w:pPr>
      <w:r w:rsidRPr="00217C71">
        <w:rPr>
          <w:rFonts w:ascii="Constantia" w:hAnsi="Constantia"/>
          <w:b/>
          <w:smallCaps/>
          <w:sz w:val="26"/>
          <w:szCs w:val="26"/>
        </w:rPr>
        <w:t>1. Dati biografici</w:t>
      </w:r>
    </w:p>
    <w:p w:rsidR="0059754F" w:rsidRPr="00794C21" w:rsidRDefault="0059754F" w:rsidP="00A60C8E">
      <w:pPr>
        <w:ind w:firstLine="0"/>
        <w:rPr>
          <w:rFonts w:ascii="Constantia" w:hAnsi="Constantia"/>
          <w:szCs w:val="26"/>
        </w:rPr>
      </w:pPr>
      <w:r w:rsidRPr="00794C21">
        <w:rPr>
          <w:rFonts w:ascii="Constantia" w:hAnsi="Constantia"/>
          <w:szCs w:val="26"/>
        </w:rPr>
        <w:t>Nato a Lecco</w:t>
      </w:r>
      <w:r w:rsidR="00217C71" w:rsidRPr="00794C21">
        <w:rPr>
          <w:rFonts w:ascii="Constantia" w:hAnsi="Constantia"/>
          <w:szCs w:val="26"/>
        </w:rPr>
        <w:t xml:space="preserve"> (LC), il 28 dicembr</w:t>
      </w:r>
      <w:r w:rsidR="006C67C8">
        <w:rPr>
          <w:rFonts w:ascii="Constantia" w:hAnsi="Constantia"/>
          <w:szCs w:val="26"/>
        </w:rPr>
        <w:t>e 1963. E’ stato ordinato prete, nella diocesi di</w:t>
      </w:r>
      <w:r w:rsidR="00217C71" w:rsidRPr="00794C21">
        <w:rPr>
          <w:rFonts w:ascii="Constantia" w:hAnsi="Constantia"/>
          <w:szCs w:val="26"/>
        </w:rPr>
        <w:t xml:space="preserve"> Milano, il 13 giugno 1987.</w:t>
      </w:r>
    </w:p>
    <w:p w:rsidR="00217C71" w:rsidRDefault="00217C71" w:rsidP="00A60C8E">
      <w:pPr>
        <w:ind w:firstLine="0"/>
        <w:rPr>
          <w:rFonts w:ascii="Constantia" w:hAnsi="Constantia"/>
          <w:sz w:val="26"/>
          <w:szCs w:val="26"/>
        </w:rPr>
      </w:pPr>
    </w:p>
    <w:p w:rsidR="00217C71" w:rsidRPr="00217C71" w:rsidRDefault="00217C71" w:rsidP="00217C71">
      <w:pPr>
        <w:spacing w:after="60"/>
        <w:ind w:firstLine="0"/>
        <w:rPr>
          <w:rFonts w:ascii="Constantia" w:hAnsi="Constantia"/>
          <w:b/>
          <w:smallCaps/>
          <w:sz w:val="26"/>
          <w:szCs w:val="26"/>
        </w:rPr>
      </w:pPr>
      <w:r w:rsidRPr="00217C71">
        <w:rPr>
          <w:rFonts w:ascii="Constantia" w:hAnsi="Constantia"/>
          <w:b/>
          <w:smallCaps/>
          <w:sz w:val="26"/>
          <w:szCs w:val="26"/>
        </w:rPr>
        <w:t>2. Titoli di studio</w:t>
      </w:r>
    </w:p>
    <w:p w:rsidR="00217C71" w:rsidRPr="00E445CE" w:rsidRDefault="000618FC" w:rsidP="000618FC">
      <w:pPr>
        <w:spacing w:after="60"/>
        <w:ind w:firstLine="0"/>
        <w:rPr>
          <w:rFonts w:ascii="Constantia" w:hAnsi="Constantia"/>
          <w:szCs w:val="24"/>
        </w:rPr>
      </w:pPr>
      <w:r w:rsidRPr="00E445CE">
        <w:rPr>
          <w:rFonts w:ascii="Constantia" w:hAnsi="Constantia"/>
          <w:szCs w:val="24"/>
        </w:rPr>
        <w:t xml:space="preserve">Ha conseguito il </w:t>
      </w:r>
      <w:r w:rsidR="00D463BC" w:rsidRPr="00E445CE">
        <w:rPr>
          <w:rFonts w:ascii="Constantia" w:hAnsi="Constantia"/>
          <w:szCs w:val="24"/>
        </w:rPr>
        <w:t xml:space="preserve">Baccalaureato in Teologia </w:t>
      </w:r>
      <w:r w:rsidRPr="00E445CE">
        <w:rPr>
          <w:rFonts w:ascii="Constantia" w:hAnsi="Constantia"/>
          <w:szCs w:val="24"/>
        </w:rPr>
        <w:t xml:space="preserve">presso la </w:t>
      </w:r>
      <w:r w:rsidR="00D463BC" w:rsidRPr="00E445CE">
        <w:rPr>
          <w:rFonts w:ascii="Constantia" w:hAnsi="Constantia"/>
          <w:szCs w:val="24"/>
        </w:rPr>
        <w:t>Facoltà Teologica dell’Italia Settentri</w:t>
      </w:r>
      <w:r w:rsidR="00D463BC" w:rsidRPr="00E445CE">
        <w:rPr>
          <w:rFonts w:ascii="Constantia" w:hAnsi="Constantia"/>
          <w:szCs w:val="24"/>
        </w:rPr>
        <w:t>o</w:t>
      </w:r>
      <w:r w:rsidR="00D463BC" w:rsidRPr="00E445CE">
        <w:rPr>
          <w:rFonts w:ascii="Constantia" w:hAnsi="Constantia"/>
          <w:szCs w:val="24"/>
        </w:rPr>
        <w:t>na</w:t>
      </w:r>
      <w:r w:rsidRPr="00E445CE">
        <w:rPr>
          <w:rFonts w:ascii="Constantia" w:hAnsi="Constantia"/>
          <w:szCs w:val="24"/>
        </w:rPr>
        <w:t>le nel</w:t>
      </w:r>
      <w:r w:rsidR="00D463BC" w:rsidRPr="00E445CE">
        <w:rPr>
          <w:rFonts w:ascii="Constantia" w:hAnsi="Constantia"/>
          <w:szCs w:val="24"/>
        </w:rPr>
        <w:t xml:space="preserve"> </w:t>
      </w:r>
      <w:r w:rsidRPr="00E445CE">
        <w:rPr>
          <w:rFonts w:ascii="Constantia" w:hAnsi="Constantia"/>
          <w:szCs w:val="24"/>
        </w:rPr>
        <w:t xml:space="preserve">1987 (Seminario di Venegono). Ha perfezionato la sua formazione </w:t>
      </w:r>
      <w:r w:rsidR="006C67C8">
        <w:rPr>
          <w:rFonts w:ascii="Constantia" w:hAnsi="Constantia"/>
          <w:szCs w:val="24"/>
        </w:rPr>
        <w:t xml:space="preserve">accademica, </w:t>
      </w:r>
      <w:r w:rsidRPr="00E445CE">
        <w:rPr>
          <w:rFonts w:ascii="Constantia" w:hAnsi="Constantia"/>
          <w:szCs w:val="24"/>
        </w:rPr>
        <w:t>pre</w:t>
      </w:r>
      <w:r w:rsidRPr="00E445CE">
        <w:rPr>
          <w:rFonts w:ascii="Constantia" w:hAnsi="Constantia"/>
          <w:szCs w:val="24"/>
        </w:rPr>
        <w:t>s</w:t>
      </w:r>
      <w:r w:rsidRPr="00E445CE">
        <w:rPr>
          <w:rFonts w:ascii="Constantia" w:hAnsi="Constantia"/>
          <w:szCs w:val="24"/>
        </w:rPr>
        <w:t>so la Pontificia Università Gregoriana di Roma,</w:t>
      </w:r>
      <w:r w:rsidR="006C67C8">
        <w:rPr>
          <w:rFonts w:ascii="Constantia" w:hAnsi="Constantia"/>
          <w:szCs w:val="24"/>
        </w:rPr>
        <w:t xml:space="preserve"> sotto la guida di </w:t>
      </w:r>
      <w:r w:rsidR="006C67C8" w:rsidRPr="006C67C8">
        <w:rPr>
          <w:rFonts w:ascii="Constantia" w:hAnsi="Constantia"/>
          <w:smallCaps/>
          <w:szCs w:val="24"/>
        </w:rPr>
        <w:t xml:space="preserve">Peter Henrici </w:t>
      </w:r>
      <w:r w:rsidR="006C67C8">
        <w:rPr>
          <w:rFonts w:ascii="Constantia" w:hAnsi="Constantia"/>
          <w:szCs w:val="24"/>
        </w:rPr>
        <w:t>s.j.,</w:t>
      </w:r>
      <w:r w:rsidRPr="00E445CE">
        <w:rPr>
          <w:rFonts w:ascii="Constantia" w:hAnsi="Constantia"/>
          <w:szCs w:val="24"/>
        </w:rPr>
        <w:t xml:space="preserve"> prima o</w:t>
      </w:r>
      <w:r w:rsidRPr="00E445CE">
        <w:rPr>
          <w:rFonts w:ascii="Constantia" w:hAnsi="Constantia"/>
          <w:szCs w:val="24"/>
        </w:rPr>
        <w:t>t</w:t>
      </w:r>
      <w:r w:rsidRPr="00E445CE">
        <w:rPr>
          <w:rFonts w:ascii="Constantia" w:hAnsi="Constantia"/>
          <w:szCs w:val="24"/>
        </w:rPr>
        <w:t xml:space="preserve">tenendo la Licenza </w:t>
      </w:r>
      <w:r w:rsidR="00D463BC" w:rsidRPr="00E445CE">
        <w:rPr>
          <w:rFonts w:ascii="Constantia" w:hAnsi="Constantia"/>
          <w:szCs w:val="24"/>
        </w:rPr>
        <w:t xml:space="preserve">in Filosofia </w:t>
      </w:r>
      <w:r w:rsidRPr="00E445CE">
        <w:rPr>
          <w:rFonts w:ascii="Constantia" w:hAnsi="Constantia"/>
          <w:szCs w:val="24"/>
        </w:rPr>
        <w:t>(</w:t>
      </w:r>
      <w:r w:rsidR="00D463BC" w:rsidRPr="00E445CE">
        <w:rPr>
          <w:rFonts w:ascii="Constantia" w:hAnsi="Constantia"/>
          <w:szCs w:val="24"/>
        </w:rPr>
        <w:t>indirizzo di Teologia fondamentale</w:t>
      </w:r>
      <w:r w:rsidRPr="00E445CE">
        <w:rPr>
          <w:rFonts w:ascii="Constantia" w:hAnsi="Constantia"/>
          <w:i/>
          <w:szCs w:val="24"/>
        </w:rPr>
        <w:t>)</w:t>
      </w:r>
      <w:r w:rsidRPr="00E445CE">
        <w:rPr>
          <w:rFonts w:ascii="Constantia" w:hAnsi="Constantia"/>
          <w:szCs w:val="24"/>
        </w:rPr>
        <w:t xml:space="preserve">, con una tesi su: </w:t>
      </w:r>
      <w:r w:rsidRPr="00E445CE">
        <w:rPr>
          <w:rFonts w:ascii="Constantia" w:hAnsi="Constantia"/>
          <w:i/>
          <w:szCs w:val="24"/>
        </w:rPr>
        <w:t>Maur</w:t>
      </w:r>
      <w:r w:rsidRPr="00E445CE">
        <w:rPr>
          <w:rFonts w:ascii="Constantia" w:hAnsi="Constantia"/>
          <w:i/>
          <w:szCs w:val="24"/>
        </w:rPr>
        <w:t>i</w:t>
      </w:r>
      <w:r w:rsidRPr="00E445CE">
        <w:rPr>
          <w:rFonts w:ascii="Constantia" w:hAnsi="Constantia"/>
          <w:i/>
          <w:szCs w:val="24"/>
        </w:rPr>
        <w:t>ce Blondel e l’enigma della “Filosofia cristiana</w:t>
      </w:r>
      <w:r w:rsidRPr="00E445CE">
        <w:rPr>
          <w:rFonts w:ascii="Constantia" w:hAnsi="Constantia"/>
          <w:szCs w:val="24"/>
        </w:rPr>
        <w:t>”</w:t>
      </w:r>
      <w:r w:rsidR="00D463BC" w:rsidRPr="00E445CE">
        <w:rPr>
          <w:rFonts w:ascii="Constantia" w:hAnsi="Constantia"/>
          <w:szCs w:val="24"/>
        </w:rPr>
        <w:t>;</w:t>
      </w:r>
      <w:r w:rsidRPr="00E445CE">
        <w:rPr>
          <w:rFonts w:ascii="Constantia" w:hAnsi="Constantia"/>
          <w:szCs w:val="24"/>
        </w:rPr>
        <w:t xml:space="preserve"> e poi raggiungendo il </w:t>
      </w:r>
      <w:r w:rsidR="00D463BC" w:rsidRPr="00E445CE">
        <w:rPr>
          <w:rFonts w:ascii="Constantia" w:hAnsi="Constantia"/>
          <w:szCs w:val="24"/>
        </w:rPr>
        <w:t>Dottorato</w:t>
      </w:r>
      <w:r w:rsidRPr="00E445CE">
        <w:rPr>
          <w:rFonts w:ascii="Constantia" w:hAnsi="Constantia"/>
          <w:szCs w:val="24"/>
        </w:rPr>
        <w:t xml:space="preserve"> in Filosofia, nel 1996, </w:t>
      </w:r>
      <w:r w:rsidR="00E445CE" w:rsidRPr="00E445CE">
        <w:rPr>
          <w:rFonts w:ascii="Constantia" w:hAnsi="Constantia"/>
          <w:szCs w:val="24"/>
        </w:rPr>
        <w:t>al termine di un periodo di resi</w:t>
      </w:r>
      <w:r w:rsidR="00E445CE">
        <w:rPr>
          <w:rFonts w:ascii="Constantia" w:hAnsi="Constantia"/>
          <w:szCs w:val="24"/>
        </w:rPr>
        <w:t>denza presso l’</w:t>
      </w:r>
      <w:r w:rsidR="00E445CE" w:rsidRPr="006C67C8">
        <w:rPr>
          <w:rFonts w:ascii="Constantia" w:hAnsi="Constantia"/>
          <w:smallCaps/>
          <w:szCs w:val="24"/>
        </w:rPr>
        <w:t>Université catholique de Louvain</w:t>
      </w:r>
      <w:r w:rsidR="00E445CE" w:rsidRPr="00E445CE">
        <w:rPr>
          <w:rFonts w:ascii="Constantia" w:hAnsi="Constantia"/>
          <w:szCs w:val="24"/>
        </w:rPr>
        <w:t xml:space="preserve">, </w:t>
      </w:r>
      <w:r w:rsidRPr="00E445CE">
        <w:rPr>
          <w:rFonts w:ascii="Constantia" w:hAnsi="Constantia"/>
          <w:szCs w:val="24"/>
        </w:rPr>
        <w:t>con un lavoro di ricerca su</w:t>
      </w:r>
      <w:r w:rsidR="00D463BC" w:rsidRPr="00E445CE">
        <w:rPr>
          <w:rFonts w:ascii="Constantia" w:hAnsi="Constantia"/>
          <w:szCs w:val="24"/>
        </w:rPr>
        <w:t xml:space="preserve">: </w:t>
      </w:r>
      <w:r w:rsidR="00D463BC" w:rsidRPr="00E445CE">
        <w:rPr>
          <w:rFonts w:ascii="Constantia" w:hAnsi="Constantia" w:cs="Arial"/>
          <w:i/>
          <w:iCs/>
          <w:szCs w:val="24"/>
        </w:rPr>
        <w:t>L’ontologia implicita nell’”Action” (1893) di Maurice Blondel</w:t>
      </w:r>
      <w:r w:rsidR="00D463BC" w:rsidRPr="00E445CE">
        <w:rPr>
          <w:rFonts w:ascii="Constantia" w:hAnsi="Constantia" w:cs="Arial"/>
          <w:szCs w:val="24"/>
        </w:rPr>
        <w:t>, coll. Dissertatio – Series Romana 19 (Pubblicazione del Pontificio Seminario Lombardo), Glossa, Milano 1998, 477 pp.</w:t>
      </w:r>
    </w:p>
    <w:p w:rsidR="00217C71" w:rsidRPr="000618FC" w:rsidRDefault="00217C71" w:rsidP="00A60C8E">
      <w:pPr>
        <w:ind w:firstLine="0"/>
        <w:rPr>
          <w:rFonts w:ascii="Constantia" w:hAnsi="Constantia"/>
          <w:sz w:val="26"/>
          <w:szCs w:val="26"/>
        </w:rPr>
      </w:pPr>
    </w:p>
    <w:p w:rsidR="00217C71" w:rsidRPr="00217C71" w:rsidRDefault="00217C71" w:rsidP="00217C71">
      <w:pPr>
        <w:spacing w:after="60"/>
        <w:ind w:firstLine="0"/>
        <w:rPr>
          <w:rFonts w:ascii="Constantia" w:hAnsi="Constantia"/>
          <w:b/>
          <w:smallCaps/>
          <w:sz w:val="26"/>
          <w:szCs w:val="26"/>
        </w:rPr>
      </w:pPr>
      <w:r w:rsidRPr="00217C71">
        <w:rPr>
          <w:rFonts w:ascii="Constantia" w:hAnsi="Constantia"/>
          <w:b/>
          <w:smallCaps/>
          <w:sz w:val="26"/>
          <w:szCs w:val="26"/>
        </w:rPr>
        <w:t>3.</w:t>
      </w:r>
      <w:r>
        <w:rPr>
          <w:rFonts w:ascii="Constantia" w:hAnsi="Constantia"/>
          <w:b/>
          <w:smallCaps/>
          <w:sz w:val="26"/>
          <w:szCs w:val="26"/>
        </w:rPr>
        <w:t xml:space="preserve"> Attività didattica</w:t>
      </w:r>
    </w:p>
    <w:p w:rsidR="00E445CE" w:rsidRPr="00E445CE" w:rsidRDefault="00B4483A" w:rsidP="00E445CE">
      <w:pPr>
        <w:spacing w:after="60"/>
        <w:ind w:firstLine="0"/>
        <w:rPr>
          <w:rFonts w:ascii="Constantia" w:hAnsi="Constantia"/>
          <w:szCs w:val="24"/>
        </w:rPr>
      </w:pPr>
      <w:r>
        <w:rPr>
          <w:rFonts w:ascii="Constantia" w:hAnsi="Constantia"/>
          <w:szCs w:val="24"/>
        </w:rPr>
        <w:t>Insegna,</w:t>
      </w:r>
      <w:r w:rsidRPr="00B4483A">
        <w:rPr>
          <w:rFonts w:ascii="Constantia" w:hAnsi="Constantia"/>
          <w:szCs w:val="24"/>
        </w:rPr>
        <w:t xml:space="preserve"> </w:t>
      </w:r>
      <w:r>
        <w:rPr>
          <w:rFonts w:ascii="Constantia" w:hAnsi="Constantia"/>
          <w:szCs w:val="24"/>
        </w:rPr>
        <w:t xml:space="preserve">a partire </w:t>
      </w:r>
      <w:r w:rsidRPr="00E445CE">
        <w:rPr>
          <w:rFonts w:ascii="Constantia" w:hAnsi="Constantia"/>
          <w:szCs w:val="24"/>
        </w:rPr>
        <w:t>dall’anno accademico 1991-’92</w:t>
      </w:r>
      <w:r>
        <w:rPr>
          <w:rFonts w:ascii="Constantia" w:hAnsi="Constantia"/>
          <w:szCs w:val="24"/>
        </w:rPr>
        <w:t xml:space="preserve">, presso il </w:t>
      </w:r>
      <w:r w:rsidRPr="00E445CE">
        <w:rPr>
          <w:rFonts w:ascii="Constantia" w:hAnsi="Constantia"/>
          <w:szCs w:val="24"/>
        </w:rPr>
        <w:t>Seminario Arcivescovile di Milano</w:t>
      </w:r>
      <w:r>
        <w:rPr>
          <w:rFonts w:ascii="Constantia" w:hAnsi="Constantia"/>
          <w:szCs w:val="24"/>
        </w:rPr>
        <w:t xml:space="preserve">: </w:t>
      </w:r>
      <w:r w:rsidRPr="00B4483A">
        <w:rPr>
          <w:rFonts w:ascii="Constantia" w:hAnsi="Constantia"/>
          <w:i/>
          <w:szCs w:val="24"/>
        </w:rPr>
        <w:t>Teodicea</w:t>
      </w:r>
      <w:r>
        <w:rPr>
          <w:rFonts w:ascii="Constantia" w:hAnsi="Constantia"/>
          <w:szCs w:val="24"/>
        </w:rPr>
        <w:t xml:space="preserve"> (1991), </w:t>
      </w:r>
      <w:r w:rsidRPr="00B4483A">
        <w:rPr>
          <w:rFonts w:ascii="Constantia" w:hAnsi="Constantia"/>
          <w:i/>
          <w:szCs w:val="24"/>
        </w:rPr>
        <w:t>Ermeneutica</w:t>
      </w:r>
      <w:r>
        <w:rPr>
          <w:rFonts w:ascii="Constantia" w:hAnsi="Constantia"/>
          <w:szCs w:val="24"/>
        </w:rPr>
        <w:t xml:space="preserve"> (1992) ed </w:t>
      </w:r>
      <w:r w:rsidRPr="00B4483A">
        <w:rPr>
          <w:rFonts w:ascii="Constantia" w:hAnsi="Constantia"/>
          <w:i/>
          <w:szCs w:val="24"/>
        </w:rPr>
        <w:t>Estetica</w:t>
      </w:r>
      <w:r>
        <w:rPr>
          <w:rFonts w:ascii="Constantia" w:hAnsi="Constantia"/>
          <w:szCs w:val="24"/>
        </w:rPr>
        <w:t xml:space="preserve"> (2009). Dal 2000, ha assunto l’insegnamento </w:t>
      </w:r>
      <w:r w:rsidRPr="00E445CE">
        <w:rPr>
          <w:rFonts w:ascii="Constantia" w:hAnsi="Constantia"/>
          <w:szCs w:val="24"/>
        </w:rPr>
        <w:t xml:space="preserve">di </w:t>
      </w:r>
      <w:r w:rsidRPr="00E445CE">
        <w:rPr>
          <w:rFonts w:ascii="Constantia" w:hAnsi="Constantia"/>
          <w:i/>
          <w:szCs w:val="24"/>
        </w:rPr>
        <w:t>Metafisica,</w:t>
      </w:r>
      <w:r>
        <w:rPr>
          <w:rFonts w:ascii="Constantia" w:hAnsi="Constantia"/>
          <w:i/>
          <w:szCs w:val="24"/>
        </w:rPr>
        <w:t xml:space="preserve"> </w:t>
      </w:r>
      <w:r w:rsidRPr="00B4483A">
        <w:rPr>
          <w:rFonts w:ascii="Constantia" w:hAnsi="Constantia"/>
          <w:szCs w:val="24"/>
        </w:rPr>
        <w:t>di</w:t>
      </w:r>
      <w:r w:rsidRPr="00E445CE">
        <w:rPr>
          <w:rFonts w:ascii="Constantia" w:hAnsi="Constantia"/>
          <w:i/>
          <w:szCs w:val="24"/>
        </w:rPr>
        <w:t xml:space="preserve"> Antropologia</w:t>
      </w:r>
      <w:r w:rsidRPr="00E445CE">
        <w:rPr>
          <w:rFonts w:ascii="Constantia" w:hAnsi="Constantia"/>
          <w:szCs w:val="24"/>
        </w:rPr>
        <w:t xml:space="preserve"> e</w:t>
      </w:r>
      <w:r>
        <w:rPr>
          <w:rFonts w:ascii="Constantia" w:hAnsi="Constantia"/>
          <w:szCs w:val="24"/>
        </w:rPr>
        <w:t xml:space="preserve"> di</w:t>
      </w:r>
      <w:r w:rsidRPr="00E445CE">
        <w:rPr>
          <w:rFonts w:ascii="Constantia" w:hAnsi="Constantia"/>
          <w:szCs w:val="24"/>
        </w:rPr>
        <w:t xml:space="preserve"> </w:t>
      </w:r>
      <w:r w:rsidRPr="00E445CE">
        <w:rPr>
          <w:rFonts w:ascii="Constantia" w:hAnsi="Constantia"/>
          <w:i/>
          <w:szCs w:val="24"/>
        </w:rPr>
        <w:t>Fenomenologia della Religione</w:t>
      </w:r>
      <w:r w:rsidRPr="00E445CE">
        <w:rPr>
          <w:rFonts w:ascii="Constantia" w:hAnsi="Constantia"/>
          <w:szCs w:val="24"/>
        </w:rPr>
        <w:t xml:space="preserve"> presso l’Istituto </w:t>
      </w:r>
      <w:r w:rsidR="000E1C65">
        <w:rPr>
          <w:rFonts w:ascii="Constantia" w:hAnsi="Constantia"/>
          <w:szCs w:val="24"/>
        </w:rPr>
        <w:t xml:space="preserve">Superiore </w:t>
      </w:r>
      <w:r w:rsidRPr="00E445CE">
        <w:rPr>
          <w:rFonts w:ascii="Constantia" w:hAnsi="Constantia"/>
          <w:szCs w:val="24"/>
        </w:rPr>
        <w:t>di Scienze Religiose di Milano</w:t>
      </w:r>
      <w:r w:rsidR="006C67C8">
        <w:rPr>
          <w:rFonts w:ascii="Constantia" w:hAnsi="Constantia"/>
          <w:szCs w:val="24"/>
        </w:rPr>
        <w:t xml:space="preserve">. Dall’ottobre 2003, è, invece, </w:t>
      </w:r>
      <w:r w:rsidR="000E1C65">
        <w:rPr>
          <w:rFonts w:ascii="Constantia" w:hAnsi="Constantia"/>
          <w:szCs w:val="24"/>
        </w:rPr>
        <w:t>docente</w:t>
      </w:r>
      <w:r>
        <w:rPr>
          <w:rFonts w:ascii="Constantia" w:hAnsi="Constantia"/>
          <w:szCs w:val="24"/>
        </w:rPr>
        <w:t xml:space="preserve"> di </w:t>
      </w:r>
      <w:r w:rsidR="00E445CE" w:rsidRPr="00E445CE">
        <w:rPr>
          <w:rFonts w:ascii="Constantia" w:hAnsi="Constantia"/>
          <w:i/>
          <w:szCs w:val="24"/>
        </w:rPr>
        <w:t>Metafisica</w:t>
      </w:r>
      <w:r>
        <w:rPr>
          <w:rFonts w:ascii="Constantia" w:hAnsi="Constantia"/>
          <w:szCs w:val="24"/>
        </w:rPr>
        <w:t xml:space="preserve"> e </w:t>
      </w:r>
      <w:r w:rsidR="00E445CE" w:rsidRPr="00E445CE">
        <w:rPr>
          <w:rFonts w:ascii="Constantia" w:hAnsi="Constantia"/>
          <w:szCs w:val="24"/>
        </w:rPr>
        <w:t xml:space="preserve">di </w:t>
      </w:r>
      <w:r w:rsidR="00E445CE" w:rsidRPr="00E445CE">
        <w:rPr>
          <w:rFonts w:ascii="Constantia" w:hAnsi="Constantia"/>
          <w:i/>
          <w:szCs w:val="24"/>
        </w:rPr>
        <w:t>Antr</w:t>
      </w:r>
      <w:r w:rsidR="00E445CE" w:rsidRPr="00E445CE">
        <w:rPr>
          <w:rFonts w:ascii="Constantia" w:hAnsi="Constantia"/>
          <w:i/>
          <w:szCs w:val="24"/>
        </w:rPr>
        <w:t>o</w:t>
      </w:r>
      <w:r w:rsidR="00E445CE" w:rsidRPr="00E445CE">
        <w:rPr>
          <w:rFonts w:ascii="Constantia" w:hAnsi="Constantia"/>
          <w:i/>
          <w:szCs w:val="24"/>
        </w:rPr>
        <w:t>pologia</w:t>
      </w:r>
      <w:r>
        <w:rPr>
          <w:rFonts w:ascii="Constantia" w:hAnsi="Constantia"/>
          <w:szCs w:val="24"/>
        </w:rPr>
        <w:t xml:space="preserve"> (2), </w:t>
      </w:r>
      <w:r w:rsidR="00E445CE" w:rsidRPr="00E445CE">
        <w:rPr>
          <w:rFonts w:ascii="Constantia" w:hAnsi="Constantia"/>
          <w:szCs w:val="24"/>
        </w:rPr>
        <w:t xml:space="preserve">presso la </w:t>
      </w:r>
      <w:r>
        <w:rPr>
          <w:rFonts w:ascii="Constantia" w:hAnsi="Constantia"/>
          <w:szCs w:val="24"/>
        </w:rPr>
        <w:t>Facoltà T</w:t>
      </w:r>
      <w:r w:rsidR="00E445CE" w:rsidRPr="00E445CE">
        <w:rPr>
          <w:rFonts w:ascii="Constantia" w:hAnsi="Constantia"/>
          <w:szCs w:val="24"/>
        </w:rPr>
        <w:t>eologica dell’Italia Settentrionale (</w:t>
      </w:r>
      <w:r w:rsidR="00E445CE" w:rsidRPr="00E445CE">
        <w:rPr>
          <w:rFonts w:ascii="Constantia" w:hAnsi="Constantia"/>
          <w:i/>
          <w:szCs w:val="24"/>
        </w:rPr>
        <w:t>Corso istituzionale</w:t>
      </w:r>
      <w:r w:rsidR="00E445CE" w:rsidRPr="00E445CE">
        <w:rPr>
          <w:rFonts w:ascii="Constantia" w:hAnsi="Constantia"/>
          <w:szCs w:val="24"/>
        </w:rPr>
        <w:t xml:space="preserve"> e </w:t>
      </w:r>
      <w:r>
        <w:rPr>
          <w:rFonts w:ascii="Constantia" w:hAnsi="Constantia"/>
          <w:szCs w:val="24"/>
        </w:rPr>
        <w:t>Sem</w:t>
      </w:r>
      <w:r>
        <w:rPr>
          <w:rFonts w:ascii="Constantia" w:hAnsi="Constantia"/>
          <w:szCs w:val="24"/>
        </w:rPr>
        <w:t>i</w:t>
      </w:r>
      <w:r>
        <w:rPr>
          <w:rFonts w:ascii="Constantia" w:hAnsi="Constantia"/>
          <w:szCs w:val="24"/>
        </w:rPr>
        <w:t xml:space="preserve">nario di </w:t>
      </w:r>
      <w:r w:rsidR="00E445CE" w:rsidRPr="00E445CE">
        <w:rPr>
          <w:rFonts w:ascii="Constantia" w:hAnsi="Constantia"/>
          <w:szCs w:val="24"/>
        </w:rPr>
        <w:t xml:space="preserve">Specializzazione in </w:t>
      </w:r>
      <w:r w:rsidR="00E445CE" w:rsidRPr="00E445CE">
        <w:rPr>
          <w:rFonts w:ascii="Constantia" w:hAnsi="Constantia"/>
          <w:i/>
          <w:szCs w:val="24"/>
        </w:rPr>
        <w:t>Teologia fondamentale</w:t>
      </w:r>
      <w:r w:rsidR="00E445CE" w:rsidRPr="00E445CE">
        <w:rPr>
          <w:rFonts w:ascii="Constantia" w:hAnsi="Constantia"/>
          <w:szCs w:val="24"/>
        </w:rPr>
        <w:t>).</w:t>
      </w:r>
      <w:r>
        <w:rPr>
          <w:rFonts w:ascii="Constantia" w:hAnsi="Constantia"/>
          <w:szCs w:val="24"/>
        </w:rPr>
        <w:t xml:space="preserve"> </w:t>
      </w:r>
      <w:r w:rsidR="006C67C8">
        <w:rPr>
          <w:rFonts w:ascii="Constantia" w:hAnsi="Constantia"/>
          <w:szCs w:val="24"/>
        </w:rPr>
        <w:t xml:space="preserve">Nel mese di </w:t>
      </w:r>
      <w:r w:rsidR="000E1C65">
        <w:rPr>
          <w:rFonts w:ascii="Constantia" w:hAnsi="Constantia"/>
          <w:szCs w:val="24"/>
        </w:rPr>
        <w:t>maggio 2013, è stato nom</w:t>
      </w:r>
      <w:r w:rsidR="000E1C65">
        <w:rPr>
          <w:rFonts w:ascii="Constantia" w:hAnsi="Constantia"/>
          <w:szCs w:val="24"/>
        </w:rPr>
        <w:t>i</w:t>
      </w:r>
      <w:r w:rsidR="000E1C65">
        <w:rPr>
          <w:rFonts w:ascii="Constantia" w:hAnsi="Constantia"/>
          <w:szCs w:val="24"/>
        </w:rPr>
        <w:t xml:space="preserve">nato docente stabile presso </w:t>
      </w:r>
      <w:r w:rsidR="000E1C65" w:rsidRPr="00E445CE">
        <w:rPr>
          <w:rFonts w:ascii="Constantia" w:hAnsi="Constantia"/>
          <w:szCs w:val="24"/>
        </w:rPr>
        <w:t xml:space="preserve">l’Istituto </w:t>
      </w:r>
      <w:r w:rsidR="000E1C65">
        <w:rPr>
          <w:rFonts w:ascii="Constantia" w:hAnsi="Constantia"/>
          <w:szCs w:val="24"/>
        </w:rPr>
        <w:t xml:space="preserve">Superiore </w:t>
      </w:r>
      <w:r w:rsidR="000E1C65" w:rsidRPr="00E445CE">
        <w:rPr>
          <w:rFonts w:ascii="Constantia" w:hAnsi="Constantia"/>
          <w:szCs w:val="24"/>
        </w:rPr>
        <w:t>di Scienze Reli</w:t>
      </w:r>
      <w:r w:rsidR="006C67C8">
        <w:rPr>
          <w:rFonts w:ascii="Constantia" w:hAnsi="Constantia"/>
          <w:szCs w:val="24"/>
        </w:rPr>
        <w:t xml:space="preserve">giose di Mantova, vedendosi affidato l’insegnamento di </w:t>
      </w:r>
      <w:r w:rsidR="006C67C8" w:rsidRPr="006C67C8">
        <w:rPr>
          <w:rFonts w:ascii="Constantia" w:hAnsi="Constantia"/>
          <w:i/>
          <w:szCs w:val="24"/>
        </w:rPr>
        <w:t>Antropologia</w:t>
      </w:r>
      <w:r w:rsidR="006C67C8">
        <w:rPr>
          <w:rFonts w:ascii="Constantia" w:hAnsi="Constantia"/>
          <w:szCs w:val="24"/>
        </w:rPr>
        <w:t>/</w:t>
      </w:r>
      <w:r w:rsidR="006C67C8" w:rsidRPr="006C67C8">
        <w:rPr>
          <w:rFonts w:ascii="Constantia" w:hAnsi="Constantia"/>
          <w:i/>
          <w:szCs w:val="24"/>
        </w:rPr>
        <w:t>Metafisica</w:t>
      </w:r>
      <w:r w:rsidR="000E1C65">
        <w:rPr>
          <w:rFonts w:ascii="Constantia" w:hAnsi="Constantia"/>
          <w:szCs w:val="24"/>
        </w:rPr>
        <w:t>.</w:t>
      </w:r>
    </w:p>
    <w:p w:rsidR="00217C71" w:rsidRDefault="00217C71" w:rsidP="00A60C8E">
      <w:pPr>
        <w:ind w:firstLine="0"/>
        <w:rPr>
          <w:rFonts w:ascii="Constantia" w:hAnsi="Constantia"/>
          <w:sz w:val="26"/>
          <w:szCs w:val="26"/>
        </w:rPr>
      </w:pPr>
    </w:p>
    <w:p w:rsidR="00217C71" w:rsidRPr="00217C71" w:rsidRDefault="00217C71" w:rsidP="00217C71">
      <w:pPr>
        <w:spacing w:after="60"/>
        <w:ind w:firstLine="0"/>
        <w:rPr>
          <w:rFonts w:ascii="Constantia" w:hAnsi="Constantia"/>
          <w:b/>
          <w:smallCaps/>
          <w:sz w:val="26"/>
          <w:szCs w:val="26"/>
        </w:rPr>
      </w:pPr>
      <w:r w:rsidRPr="00217C71">
        <w:rPr>
          <w:rFonts w:ascii="Constantia" w:hAnsi="Constantia"/>
          <w:b/>
          <w:smallCaps/>
          <w:sz w:val="26"/>
          <w:szCs w:val="26"/>
        </w:rPr>
        <w:t>4.</w:t>
      </w:r>
      <w:r>
        <w:rPr>
          <w:rFonts w:ascii="Constantia" w:hAnsi="Constantia"/>
          <w:b/>
          <w:smallCaps/>
          <w:sz w:val="26"/>
          <w:szCs w:val="26"/>
        </w:rPr>
        <w:t xml:space="preserve"> Incarichi accademici ed ecclesiali</w:t>
      </w:r>
    </w:p>
    <w:p w:rsidR="00E445CE" w:rsidRPr="00DA0E79" w:rsidRDefault="00A90547" w:rsidP="00E445CE">
      <w:pPr>
        <w:spacing w:after="60"/>
        <w:ind w:firstLine="0"/>
        <w:rPr>
          <w:rFonts w:ascii="Constantia" w:hAnsi="Constantia"/>
          <w:szCs w:val="24"/>
        </w:rPr>
      </w:pPr>
      <w:r>
        <w:rPr>
          <w:rFonts w:ascii="Constantia" w:hAnsi="Constantia"/>
          <w:szCs w:val="24"/>
        </w:rPr>
        <w:t>Docente stabile e Ordinario presso l’Istituto Superiore di Scienze Religiose di Mantova. D</w:t>
      </w:r>
      <w:r>
        <w:rPr>
          <w:rFonts w:ascii="Constantia" w:hAnsi="Constantia"/>
          <w:szCs w:val="24"/>
        </w:rPr>
        <w:t>o</w:t>
      </w:r>
      <w:r>
        <w:rPr>
          <w:rFonts w:ascii="Constantia" w:hAnsi="Constantia"/>
          <w:szCs w:val="24"/>
        </w:rPr>
        <w:t xml:space="preserve">cente straordinario presso la Facoltà Teologica dell’Italia Settentrionale. </w:t>
      </w:r>
      <w:r w:rsidR="00E445CE" w:rsidRPr="00DA0E79">
        <w:rPr>
          <w:rFonts w:ascii="Constantia" w:hAnsi="Constantia"/>
          <w:szCs w:val="24"/>
        </w:rPr>
        <w:t xml:space="preserve">Membro ufficiale del </w:t>
      </w:r>
      <w:r w:rsidR="00E445CE" w:rsidRPr="00DA0E79">
        <w:rPr>
          <w:rFonts w:ascii="Constantia" w:hAnsi="Constantia"/>
          <w:i/>
          <w:szCs w:val="24"/>
        </w:rPr>
        <w:t>Centro di Studi blondeliani</w:t>
      </w:r>
      <w:r w:rsidR="006C67C8">
        <w:rPr>
          <w:rFonts w:ascii="Constantia" w:hAnsi="Constantia"/>
          <w:szCs w:val="24"/>
        </w:rPr>
        <w:t xml:space="preserve"> a</w:t>
      </w:r>
      <w:r w:rsidR="003E0834">
        <w:rPr>
          <w:rFonts w:ascii="Constantia" w:hAnsi="Constantia"/>
          <w:szCs w:val="24"/>
        </w:rPr>
        <w:t xml:space="preserve"> Roma</w:t>
      </w:r>
      <w:r w:rsidR="00E445CE">
        <w:rPr>
          <w:rFonts w:ascii="Constantia" w:hAnsi="Constantia"/>
          <w:szCs w:val="24"/>
        </w:rPr>
        <w:t xml:space="preserve"> </w:t>
      </w:r>
      <w:r w:rsidR="003E0834">
        <w:rPr>
          <w:rFonts w:ascii="Constantia" w:hAnsi="Constantia"/>
          <w:szCs w:val="24"/>
        </w:rPr>
        <w:t>(</w:t>
      </w:r>
      <w:r w:rsidR="00E445CE">
        <w:rPr>
          <w:rFonts w:ascii="Constantia" w:hAnsi="Constantia"/>
          <w:szCs w:val="24"/>
        </w:rPr>
        <w:t>I</w:t>
      </w:r>
      <w:r w:rsidR="00E445CE" w:rsidRPr="00DA0E79">
        <w:rPr>
          <w:rFonts w:ascii="Constantia" w:hAnsi="Constantia"/>
          <w:szCs w:val="24"/>
        </w:rPr>
        <w:t>sti</w:t>
      </w:r>
      <w:r w:rsidR="00E445CE">
        <w:rPr>
          <w:rFonts w:ascii="Constantia" w:hAnsi="Constantia"/>
          <w:szCs w:val="24"/>
        </w:rPr>
        <w:t>tuito Giovanni Paolo II</w:t>
      </w:r>
      <w:r w:rsidR="003E0834">
        <w:rPr>
          <w:rFonts w:ascii="Constantia" w:hAnsi="Constantia"/>
          <w:szCs w:val="24"/>
        </w:rPr>
        <w:t>)</w:t>
      </w:r>
      <w:r w:rsidR="00E445CE">
        <w:rPr>
          <w:rFonts w:ascii="Constantia" w:hAnsi="Constantia"/>
          <w:szCs w:val="24"/>
        </w:rPr>
        <w:t xml:space="preserve">. </w:t>
      </w:r>
      <w:r w:rsidR="00E445CE" w:rsidRPr="00DA0E79">
        <w:rPr>
          <w:rFonts w:ascii="Constantia" w:hAnsi="Constantia"/>
          <w:szCs w:val="24"/>
        </w:rPr>
        <w:t>Assistente spirituale de</w:t>
      </w:r>
      <w:r w:rsidR="00E445CE" w:rsidRPr="00DA0E79">
        <w:rPr>
          <w:rFonts w:ascii="Constantia" w:hAnsi="Constantia"/>
          <w:szCs w:val="24"/>
        </w:rPr>
        <w:t>l</w:t>
      </w:r>
      <w:r w:rsidR="00E445CE" w:rsidRPr="00DA0E79">
        <w:rPr>
          <w:rFonts w:ascii="Constantia" w:hAnsi="Constantia"/>
          <w:szCs w:val="24"/>
        </w:rPr>
        <w:t xml:space="preserve">la </w:t>
      </w:r>
      <w:r w:rsidR="00E445CE" w:rsidRPr="00DA0E79">
        <w:rPr>
          <w:rFonts w:ascii="Constantia" w:hAnsi="Constantia"/>
          <w:i/>
          <w:szCs w:val="24"/>
        </w:rPr>
        <w:t>Famiglia Vincenziana</w:t>
      </w:r>
      <w:r w:rsidR="003E0834">
        <w:rPr>
          <w:rFonts w:ascii="Constantia" w:hAnsi="Constantia"/>
          <w:i/>
          <w:szCs w:val="24"/>
        </w:rPr>
        <w:t xml:space="preserve"> </w:t>
      </w:r>
      <w:r w:rsidR="003E0834" w:rsidRPr="003E0834">
        <w:rPr>
          <w:rFonts w:ascii="Constantia" w:hAnsi="Constantia"/>
          <w:szCs w:val="24"/>
        </w:rPr>
        <w:t>e delle</w:t>
      </w:r>
      <w:r w:rsidR="003E0834">
        <w:rPr>
          <w:rFonts w:ascii="Constantia" w:hAnsi="Constantia"/>
          <w:i/>
          <w:szCs w:val="24"/>
        </w:rPr>
        <w:t xml:space="preserve"> Conferenze vincenziane</w:t>
      </w:r>
      <w:r w:rsidR="00E445CE">
        <w:rPr>
          <w:rFonts w:ascii="Constantia" w:hAnsi="Constantia"/>
          <w:szCs w:val="24"/>
        </w:rPr>
        <w:t xml:space="preserve"> in Milano. Responsabile</w:t>
      </w:r>
      <w:r w:rsidR="003E0834">
        <w:rPr>
          <w:rFonts w:ascii="Constantia" w:hAnsi="Constantia"/>
          <w:szCs w:val="24"/>
        </w:rPr>
        <w:t xml:space="preserve"> culturale dell’</w:t>
      </w:r>
      <w:r w:rsidR="00E445CE">
        <w:rPr>
          <w:rFonts w:ascii="Constantia" w:hAnsi="Constantia"/>
          <w:szCs w:val="24"/>
        </w:rPr>
        <w:t>AMCI di M</w:t>
      </w:r>
      <w:r w:rsidR="00E445CE">
        <w:rPr>
          <w:rFonts w:ascii="Constantia" w:hAnsi="Constantia"/>
          <w:szCs w:val="24"/>
        </w:rPr>
        <w:t>i</w:t>
      </w:r>
      <w:r w:rsidR="00E445CE">
        <w:rPr>
          <w:rFonts w:ascii="Constantia" w:hAnsi="Constantia"/>
          <w:szCs w:val="24"/>
        </w:rPr>
        <w:t xml:space="preserve">lano. </w:t>
      </w:r>
      <w:r w:rsidR="00E445CE" w:rsidRPr="00DA0E79">
        <w:rPr>
          <w:rFonts w:ascii="Constantia" w:hAnsi="Constantia"/>
          <w:szCs w:val="24"/>
        </w:rPr>
        <w:t>Residente, con incarichi pastorali, nella Parrocchia</w:t>
      </w:r>
      <w:r w:rsidR="003E0834">
        <w:rPr>
          <w:rFonts w:ascii="Constantia" w:hAnsi="Constantia"/>
          <w:szCs w:val="24"/>
        </w:rPr>
        <w:t xml:space="preserve"> di</w:t>
      </w:r>
      <w:r w:rsidR="00E445CE" w:rsidRPr="00DA0E79">
        <w:rPr>
          <w:rFonts w:ascii="Constantia" w:hAnsi="Constantia"/>
          <w:szCs w:val="24"/>
        </w:rPr>
        <w:t xml:space="preserve"> </w:t>
      </w:r>
      <w:r w:rsidR="00E445CE" w:rsidRPr="00DA0E79">
        <w:rPr>
          <w:rFonts w:ascii="Constantia" w:hAnsi="Constantia"/>
          <w:i/>
          <w:szCs w:val="24"/>
        </w:rPr>
        <w:t>Santa</w:t>
      </w:r>
      <w:r w:rsidR="00E445CE" w:rsidRPr="00DA0E79">
        <w:rPr>
          <w:rFonts w:ascii="Constantia" w:hAnsi="Constantia"/>
          <w:szCs w:val="24"/>
        </w:rPr>
        <w:t xml:space="preserve"> </w:t>
      </w:r>
      <w:r w:rsidR="00E445CE" w:rsidRPr="00DA0E79">
        <w:rPr>
          <w:rFonts w:ascii="Constantia" w:hAnsi="Constantia"/>
          <w:i/>
          <w:szCs w:val="24"/>
        </w:rPr>
        <w:t>Francesca Romana</w:t>
      </w:r>
      <w:r w:rsidR="00E445CE" w:rsidRPr="00DA0E79">
        <w:rPr>
          <w:rFonts w:ascii="Constantia" w:hAnsi="Constantia"/>
          <w:szCs w:val="24"/>
        </w:rPr>
        <w:t>, in M</w:t>
      </w:r>
      <w:r w:rsidR="00E445CE" w:rsidRPr="00DA0E79">
        <w:rPr>
          <w:rFonts w:ascii="Constantia" w:hAnsi="Constantia"/>
          <w:szCs w:val="24"/>
        </w:rPr>
        <w:t>i</w:t>
      </w:r>
      <w:r w:rsidR="00E445CE" w:rsidRPr="00DA0E79">
        <w:rPr>
          <w:rFonts w:ascii="Constantia" w:hAnsi="Constantia"/>
          <w:szCs w:val="24"/>
        </w:rPr>
        <w:t>lano.</w:t>
      </w:r>
      <w:r w:rsidR="003E0834">
        <w:rPr>
          <w:rFonts w:ascii="Constantia" w:hAnsi="Constantia"/>
          <w:szCs w:val="24"/>
        </w:rPr>
        <w:t xml:space="preserve"> </w:t>
      </w:r>
    </w:p>
    <w:p w:rsidR="00217C71" w:rsidRDefault="00217C71" w:rsidP="00A60C8E">
      <w:pPr>
        <w:ind w:firstLine="0"/>
        <w:rPr>
          <w:rFonts w:ascii="Constantia" w:hAnsi="Constantia"/>
          <w:sz w:val="26"/>
          <w:szCs w:val="26"/>
        </w:rPr>
      </w:pPr>
    </w:p>
    <w:p w:rsidR="00217C71" w:rsidRDefault="00217C71" w:rsidP="00217C71">
      <w:pPr>
        <w:spacing w:after="60"/>
        <w:ind w:firstLine="0"/>
        <w:rPr>
          <w:rFonts w:ascii="Constantia" w:hAnsi="Constantia"/>
          <w:b/>
          <w:smallCaps/>
          <w:sz w:val="26"/>
          <w:szCs w:val="26"/>
        </w:rPr>
      </w:pPr>
      <w:r w:rsidRPr="00217C71">
        <w:rPr>
          <w:rFonts w:ascii="Constantia" w:hAnsi="Constantia"/>
          <w:b/>
          <w:smallCaps/>
          <w:sz w:val="26"/>
          <w:szCs w:val="26"/>
        </w:rPr>
        <w:t xml:space="preserve">5. </w:t>
      </w:r>
      <w:r>
        <w:rPr>
          <w:rFonts w:ascii="Constantia" w:hAnsi="Constantia"/>
          <w:b/>
          <w:smallCaps/>
          <w:sz w:val="26"/>
          <w:szCs w:val="26"/>
        </w:rPr>
        <w:t xml:space="preserve">Bibliografia </w:t>
      </w:r>
    </w:p>
    <w:p w:rsidR="00217C71" w:rsidRPr="00794C21" w:rsidRDefault="00794C21" w:rsidP="00794C21">
      <w:pPr>
        <w:spacing w:after="60"/>
        <w:ind w:firstLine="0"/>
        <w:rPr>
          <w:rFonts w:ascii="Constantia" w:hAnsi="Constantia"/>
          <w:b/>
          <w:smallCaps/>
          <w:szCs w:val="24"/>
        </w:rPr>
      </w:pPr>
      <w:r w:rsidRPr="00794C21">
        <w:rPr>
          <w:rFonts w:ascii="Constantia" w:hAnsi="Constantia"/>
          <w:b/>
          <w:smallCaps/>
          <w:szCs w:val="24"/>
        </w:rPr>
        <w:t>1996</w:t>
      </w:r>
    </w:p>
    <w:p w:rsidR="00794C21" w:rsidRDefault="00794C21" w:rsidP="00794C21">
      <w:pPr>
        <w:spacing w:after="60"/>
        <w:ind w:firstLine="170"/>
        <w:rPr>
          <w:rFonts w:ascii="Constantia" w:hAnsi="Constantia" w:cs="Arial"/>
          <w:szCs w:val="24"/>
        </w:rPr>
      </w:pPr>
      <w:r w:rsidRPr="00794C21">
        <w:rPr>
          <w:rFonts w:ascii="Constantia" w:hAnsi="Constantia" w:cs="Arial"/>
          <w:i/>
          <w:iCs/>
          <w:szCs w:val="24"/>
        </w:rPr>
        <w:t>L’ontologia implicita nell’”Action” (1893) di Maurice Blondel</w:t>
      </w:r>
      <w:r w:rsidRPr="00794C21">
        <w:rPr>
          <w:rFonts w:ascii="Constantia" w:hAnsi="Constantia" w:cs="Arial"/>
          <w:szCs w:val="24"/>
        </w:rPr>
        <w:t>, coll. Dissertatio – Series R</w:t>
      </w:r>
      <w:r w:rsidRPr="00794C21">
        <w:rPr>
          <w:rFonts w:ascii="Constantia" w:hAnsi="Constantia" w:cs="Arial"/>
          <w:szCs w:val="24"/>
        </w:rPr>
        <w:t>o</w:t>
      </w:r>
      <w:r w:rsidRPr="00794C21">
        <w:rPr>
          <w:rFonts w:ascii="Constantia" w:hAnsi="Constantia" w:cs="Arial"/>
          <w:szCs w:val="24"/>
        </w:rPr>
        <w:t>mana 19 (Pubblicazione del Pontificio Seminario Lombardo), Glossa, Milano 1998, 477 pp</w:t>
      </w:r>
      <w:r>
        <w:rPr>
          <w:rFonts w:ascii="Constantia" w:hAnsi="Constantia" w:cs="Arial"/>
          <w:szCs w:val="24"/>
        </w:rPr>
        <w:t>.</w:t>
      </w:r>
    </w:p>
    <w:p w:rsidR="00794C21" w:rsidRPr="00794C21" w:rsidRDefault="00794C21" w:rsidP="00794C21">
      <w:pPr>
        <w:spacing w:before="120" w:after="60"/>
        <w:ind w:firstLine="0"/>
        <w:rPr>
          <w:rFonts w:ascii="Constantia" w:hAnsi="Constantia"/>
          <w:b/>
          <w:smallCaps/>
          <w:szCs w:val="24"/>
        </w:rPr>
      </w:pPr>
      <w:r w:rsidRPr="00794C21">
        <w:rPr>
          <w:rFonts w:ascii="Constantia" w:hAnsi="Constantia" w:cs="Arial"/>
          <w:b/>
          <w:szCs w:val="24"/>
        </w:rPr>
        <w:t>1998</w:t>
      </w:r>
    </w:p>
    <w:p w:rsidR="00217C71" w:rsidRDefault="00217C71" w:rsidP="00794C21">
      <w:pPr>
        <w:widowControl w:val="0"/>
        <w:spacing w:after="60"/>
        <w:ind w:firstLine="170"/>
        <w:rPr>
          <w:rFonts w:ascii="Constantia" w:hAnsi="Constantia" w:cs="Arial"/>
          <w:szCs w:val="24"/>
        </w:rPr>
      </w:pPr>
      <w:r w:rsidRPr="00794C21">
        <w:rPr>
          <w:rFonts w:ascii="Constantia" w:hAnsi="Constantia" w:cs="Arial"/>
          <w:i/>
          <w:iCs/>
          <w:szCs w:val="24"/>
        </w:rPr>
        <w:t>La filosofia del peccato originale da Kant a Kierkegaard</w:t>
      </w:r>
      <w:r w:rsidRPr="00794C21">
        <w:rPr>
          <w:rFonts w:ascii="Constantia" w:hAnsi="Constantia" w:cs="Arial"/>
          <w:szCs w:val="24"/>
        </w:rPr>
        <w:t xml:space="preserve">, in: </w:t>
      </w:r>
      <w:r w:rsidRPr="00794C21">
        <w:rPr>
          <w:rFonts w:ascii="Constantia" w:hAnsi="Constantia" w:cs="Arial"/>
          <w:iCs/>
          <w:szCs w:val="24"/>
        </w:rPr>
        <w:t>La Scuola Cattolica</w:t>
      </w:r>
      <w:r w:rsidRPr="00794C21">
        <w:rPr>
          <w:rFonts w:ascii="Constantia" w:hAnsi="Constantia" w:cs="Arial"/>
          <w:szCs w:val="24"/>
        </w:rPr>
        <w:t xml:space="preserve"> (126), 1998, 407-432.</w:t>
      </w:r>
    </w:p>
    <w:p w:rsidR="001A5523" w:rsidRDefault="001A5523" w:rsidP="00794C21">
      <w:pPr>
        <w:widowControl w:val="0"/>
        <w:spacing w:after="60"/>
        <w:ind w:firstLine="170"/>
        <w:rPr>
          <w:rFonts w:ascii="Constantia" w:hAnsi="Constantia"/>
        </w:rPr>
      </w:pPr>
      <w:r w:rsidRPr="001A5523">
        <w:rPr>
          <w:rFonts w:ascii="Constantia" w:hAnsi="Constantia"/>
          <w:i/>
        </w:rPr>
        <w:t>La consacrazione cristiana. «Un corpo tu mi hai preparato»</w:t>
      </w:r>
      <w:r w:rsidRPr="001A5523">
        <w:rPr>
          <w:rFonts w:ascii="Constantia" w:hAnsi="Constantia"/>
        </w:rPr>
        <w:t>, Ut Unum Sint, Milano 1998</w:t>
      </w:r>
      <w:r w:rsidR="00F86C25">
        <w:rPr>
          <w:rFonts w:ascii="Constantia" w:hAnsi="Constantia"/>
        </w:rPr>
        <w:t>, pp 129</w:t>
      </w:r>
      <w:r w:rsidRPr="001A5523">
        <w:rPr>
          <w:rFonts w:ascii="Constantia" w:hAnsi="Constantia"/>
        </w:rPr>
        <w:t>.</w:t>
      </w:r>
    </w:p>
    <w:p w:rsidR="00333CA3" w:rsidRDefault="00333CA3" w:rsidP="00333CA3">
      <w:pPr>
        <w:widowControl w:val="0"/>
        <w:spacing w:before="120" w:after="60"/>
        <w:ind w:firstLine="0"/>
        <w:rPr>
          <w:rFonts w:ascii="Constantia" w:hAnsi="Constantia"/>
          <w:b/>
        </w:rPr>
      </w:pPr>
      <w:r w:rsidRPr="00333CA3">
        <w:rPr>
          <w:rFonts w:ascii="Constantia" w:hAnsi="Constantia"/>
          <w:b/>
        </w:rPr>
        <w:t>1999</w:t>
      </w:r>
    </w:p>
    <w:p w:rsidR="00333CA3" w:rsidRPr="00333CA3" w:rsidRDefault="00333CA3" w:rsidP="00F04FA8">
      <w:pPr>
        <w:widowControl w:val="0"/>
        <w:spacing w:after="60"/>
        <w:ind w:firstLine="170"/>
        <w:rPr>
          <w:rFonts w:ascii="Constantia" w:hAnsi="Constantia" w:cs="Arial"/>
          <w:b/>
          <w:szCs w:val="24"/>
        </w:rPr>
      </w:pPr>
      <w:r w:rsidRPr="00333CA3">
        <w:rPr>
          <w:rFonts w:ascii="Constantia" w:hAnsi="Constantia"/>
          <w:i/>
        </w:rPr>
        <w:lastRenderedPageBreak/>
        <w:t>«Da ricco che era». La povertà cristiana</w:t>
      </w:r>
      <w:r w:rsidRPr="00333CA3">
        <w:rPr>
          <w:rFonts w:ascii="Constantia" w:hAnsi="Constantia"/>
        </w:rPr>
        <w:t>, Ut Unum Sint, Milano 1999</w:t>
      </w:r>
      <w:r>
        <w:rPr>
          <w:rFonts w:ascii="Constantia" w:hAnsi="Constantia"/>
        </w:rPr>
        <w:t xml:space="preserve">, </w:t>
      </w:r>
      <w:r w:rsidR="00F86C25">
        <w:rPr>
          <w:rFonts w:ascii="Constantia" w:hAnsi="Constantia"/>
        </w:rPr>
        <w:t>pp. 139</w:t>
      </w:r>
      <w:r>
        <w:rPr>
          <w:rFonts w:ascii="Constantia" w:hAnsi="Constantia"/>
        </w:rPr>
        <w:t>.</w:t>
      </w:r>
    </w:p>
    <w:p w:rsidR="00794C21" w:rsidRPr="00794C21" w:rsidRDefault="00794C21" w:rsidP="00794C21">
      <w:pPr>
        <w:widowControl w:val="0"/>
        <w:spacing w:before="120" w:after="60"/>
        <w:ind w:firstLine="0"/>
        <w:rPr>
          <w:rFonts w:ascii="Constantia" w:hAnsi="Constantia" w:cs="Arial"/>
          <w:b/>
          <w:szCs w:val="24"/>
        </w:rPr>
      </w:pPr>
      <w:r w:rsidRPr="00794C21">
        <w:rPr>
          <w:rFonts w:ascii="Constantia" w:hAnsi="Constantia" w:cs="Arial"/>
          <w:b/>
          <w:szCs w:val="24"/>
        </w:rPr>
        <w:t>2001</w:t>
      </w:r>
    </w:p>
    <w:p w:rsidR="00217C71" w:rsidRDefault="00217C71" w:rsidP="00794C21">
      <w:pPr>
        <w:widowControl w:val="0"/>
        <w:spacing w:after="60"/>
        <w:ind w:firstLine="170"/>
        <w:rPr>
          <w:rFonts w:ascii="Constantia" w:hAnsi="Constantia" w:cs="Arial"/>
          <w:szCs w:val="24"/>
        </w:rPr>
      </w:pPr>
      <w:r w:rsidRPr="00794C21">
        <w:rPr>
          <w:rFonts w:ascii="Constantia" w:hAnsi="Constantia" w:cs="Arial"/>
          <w:i/>
          <w:iCs/>
          <w:szCs w:val="24"/>
        </w:rPr>
        <w:t>Appunti per un’estetica dell’At-testazione. L’ascolto della voce, la visione del testo, il conta</w:t>
      </w:r>
      <w:r w:rsidRPr="00794C21">
        <w:rPr>
          <w:rFonts w:ascii="Constantia" w:hAnsi="Constantia" w:cs="Arial"/>
          <w:i/>
          <w:iCs/>
          <w:szCs w:val="24"/>
        </w:rPr>
        <w:t>t</w:t>
      </w:r>
      <w:r w:rsidRPr="00794C21">
        <w:rPr>
          <w:rFonts w:ascii="Constantia" w:hAnsi="Constantia" w:cs="Arial"/>
          <w:i/>
          <w:iCs/>
          <w:szCs w:val="24"/>
        </w:rPr>
        <w:t>to affettivo con la parola</w:t>
      </w:r>
      <w:r w:rsidRPr="00794C21">
        <w:rPr>
          <w:rFonts w:ascii="Constantia" w:hAnsi="Constantia" w:cs="Arial"/>
          <w:szCs w:val="24"/>
        </w:rPr>
        <w:t xml:space="preserve">, in: </w:t>
      </w:r>
      <w:r w:rsidRPr="00794C21">
        <w:rPr>
          <w:rFonts w:ascii="Constantia" w:hAnsi="Constantia" w:cs="Arial"/>
          <w:iCs/>
          <w:szCs w:val="24"/>
        </w:rPr>
        <w:t>La Scuola Cattolica</w:t>
      </w:r>
      <w:r w:rsidRPr="00794C21">
        <w:rPr>
          <w:rFonts w:ascii="Constantia" w:hAnsi="Constantia" w:cs="Arial"/>
          <w:szCs w:val="24"/>
        </w:rPr>
        <w:t xml:space="preserve"> (129), 2001, 53-101.</w:t>
      </w:r>
    </w:p>
    <w:p w:rsidR="00794C21" w:rsidRPr="00794C21" w:rsidRDefault="00794C21" w:rsidP="00794C21">
      <w:pPr>
        <w:widowControl w:val="0"/>
        <w:spacing w:before="120" w:after="60"/>
        <w:ind w:firstLine="0"/>
        <w:rPr>
          <w:rFonts w:ascii="Constantia" w:hAnsi="Constantia" w:cs="Arial"/>
          <w:b/>
          <w:szCs w:val="24"/>
        </w:rPr>
      </w:pPr>
      <w:r w:rsidRPr="00794C21">
        <w:rPr>
          <w:rFonts w:ascii="Constantia" w:hAnsi="Constantia" w:cs="Arial"/>
          <w:b/>
          <w:szCs w:val="24"/>
        </w:rPr>
        <w:t>2002</w:t>
      </w:r>
    </w:p>
    <w:p w:rsidR="00217C71" w:rsidRDefault="00217C71" w:rsidP="00794C21">
      <w:pPr>
        <w:widowControl w:val="0"/>
        <w:spacing w:after="60"/>
        <w:ind w:firstLine="170"/>
        <w:rPr>
          <w:rFonts w:ascii="Constantia" w:hAnsi="Constantia" w:cs="Arial"/>
          <w:szCs w:val="24"/>
        </w:rPr>
      </w:pPr>
      <w:r w:rsidRPr="00794C21">
        <w:rPr>
          <w:rFonts w:ascii="Constantia" w:hAnsi="Constantia" w:cs="Arial"/>
          <w:i/>
          <w:iCs/>
          <w:szCs w:val="24"/>
        </w:rPr>
        <w:t>Spasimi e apatie del male. Tracce di una anestetica e di una fenomenologia rovesciata del male</w:t>
      </w:r>
      <w:r w:rsidRPr="00794C21">
        <w:rPr>
          <w:rFonts w:ascii="Constantia" w:hAnsi="Constantia" w:cs="Arial"/>
          <w:szCs w:val="24"/>
        </w:rPr>
        <w:t>, in: La Scuola Cattolica (130), 2002, 807-819.</w:t>
      </w:r>
    </w:p>
    <w:p w:rsidR="001A5523" w:rsidRPr="00333CA3" w:rsidRDefault="001A5523" w:rsidP="00333CA3">
      <w:pPr>
        <w:widowControl w:val="0"/>
        <w:spacing w:after="60"/>
        <w:ind w:firstLine="170"/>
        <w:rPr>
          <w:rFonts w:ascii="Constantia" w:hAnsi="Constantia"/>
          <w:szCs w:val="24"/>
        </w:rPr>
      </w:pPr>
      <w:r w:rsidRPr="00333CA3">
        <w:rPr>
          <w:rFonts w:ascii="Constantia" w:hAnsi="Constantia"/>
          <w:i/>
        </w:rPr>
        <w:t>Secolarità e mistero della croce</w:t>
      </w:r>
      <w:r w:rsidRPr="00333CA3">
        <w:rPr>
          <w:rFonts w:ascii="Constantia" w:hAnsi="Constantia"/>
        </w:rPr>
        <w:t>, Ut Unum Sint, Milano 2002</w:t>
      </w:r>
      <w:r w:rsidR="00333CA3">
        <w:rPr>
          <w:rFonts w:ascii="Constantia" w:hAnsi="Constantia"/>
        </w:rPr>
        <w:t xml:space="preserve">, </w:t>
      </w:r>
      <w:r w:rsidR="00F86C25">
        <w:rPr>
          <w:rFonts w:ascii="Constantia" w:hAnsi="Constantia"/>
        </w:rPr>
        <w:t>pp. 22</w:t>
      </w:r>
      <w:r w:rsidR="00333CA3">
        <w:rPr>
          <w:rFonts w:ascii="Constantia" w:hAnsi="Constantia"/>
        </w:rPr>
        <w:t>4</w:t>
      </w:r>
      <w:r w:rsidRPr="00333CA3">
        <w:rPr>
          <w:rFonts w:ascii="Constantia" w:hAnsi="Constantia"/>
        </w:rPr>
        <w:t>.</w:t>
      </w:r>
    </w:p>
    <w:p w:rsidR="00794C21" w:rsidRPr="00794C21" w:rsidRDefault="00794C21" w:rsidP="00AA21F9">
      <w:pPr>
        <w:widowControl w:val="0"/>
        <w:spacing w:before="120" w:after="60"/>
        <w:ind w:firstLine="0"/>
        <w:rPr>
          <w:rFonts w:ascii="Constantia" w:hAnsi="Constantia"/>
          <w:b/>
          <w:szCs w:val="24"/>
        </w:rPr>
      </w:pPr>
      <w:r w:rsidRPr="00794C21">
        <w:rPr>
          <w:rFonts w:ascii="Constantia" w:hAnsi="Constantia"/>
          <w:b/>
          <w:szCs w:val="24"/>
        </w:rPr>
        <w:t>2005</w:t>
      </w:r>
    </w:p>
    <w:p w:rsidR="00217C71" w:rsidRDefault="00217C71" w:rsidP="00794C21">
      <w:pPr>
        <w:spacing w:after="60"/>
        <w:ind w:firstLine="170"/>
        <w:rPr>
          <w:rFonts w:ascii="Constantia" w:hAnsi="Constantia"/>
          <w:szCs w:val="24"/>
        </w:rPr>
      </w:pPr>
      <w:r w:rsidRPr="00794C21">
        <w:rPr>
          <w:rFonts w:ascii="Constantia" w:hAnsi="Constantia"/>
          <w:i/>
          <w:szCs w:val="24"/>
        </w:rPr>
        <w:t>Il solo rapporto dello spirito alla felicità è la gratitudine</w:t>
      </w:r>
      <w:r w:rsidRPr="00794C21">
        <w:rPr>
          <w:rFonts w:ascii="Constantia" w:hAnsi="Constantia"/>
          <w:szCs w:val="24"/>
        </w:rPr>
        <w:t>, in AA.VV., «Beatitudine e beness</w:t>
      </w:r>
      <w:r w:rsidRPr="00794C21">
        <w:rPr>
          <w:rFonts w:ascii="Constantia" w:hAnsi="Constantia"/>
          <w:szCs w:val="24"/>
        </w:rPr>
        <w:t>e</w:t>
      </w:r>
      <w:r w:rsidRPr="00794C21">
        <w:rPr>
          <w:rFonts w:ascii="Constantia" w:hAnsi="Constantia"/>
          <w:szCs w:val="24"/>
        </w:rPr>
        <w:t>re», coll. Sapientia, ed. Glossa, Milano 2005.</w:t>
      </w:r>
    </w:p>
    <w:p w:rsidR="00AA21F9" w:rsidRPr="00794C21" w:rsidRDefault="00AA21F9" w:rsidP="00AA21F9">
      <w:pPr>
        <w:widowControl w:val="0"/>
        <w:spacing w:before="120" w:after="60"/>
        <w:ind w:firstLine="0"/>
        <w:rPr>
          <w:rFonts w:ascii="Constantia" w:hAnsi="Constantia"/>
          <w:b/>
          <w:szCs w:val="24"/>
        </w:rPr>
      </w:pPr>
      <w:r>
        <w:rPr>
          <w:rFonts w:ascii="Constantia" w:hAnsi="Constantia"/>
          <w:b/>
          <w:szCs w:val="24"/>
        </w:rPr>
        <w:t>2006</w:t>
      </w:r>
    </w:p>
    <w:p w:rsidR="00AA21F9" w:rsidRPr="00AA21F9" w:rsidRDefault="00AA21F9" w:rsidP="00AA21F9">
      <w:pPr>
        <w:spacing w:after="60"/>
        <w:ind w:firstLine="170"/>
        <w:rPr>
          <w:rFonts w:ascii="Constantia" w:hAnsi="Constantia"/>
          <w:szCs w:val="24"/>
        </w:rPr>
      </w:pPr>
      <w:r w:rsidRPr="00AA21F9">
        <w:rPr>
          <w:rFonts w:ascii="Constantia" w:hAnsi="Constantia"/>
          <w:i/>
          <w:szCs w:val="24"/>
        </w:rPr>
        <w:t>Corpo e donazione</w:t>
      </w:r>
      <w:r>
        <w:rPr>
          <w:rFonts w:ascii="Constantia" w:hAnsi="Constantia"/>
          <w:szCs w:val="24"/>
        </w:rPr>
        <w:t xml:space="preserve">, </w:t>
      </w:r>
      <w:r w:rsidR="00D463BC">
        <w:rPr>
          <w:rFonts w:ascii="Constantia" w:hAnsi="Constantia"/>
          <w:szCs w:val="24"/>
        </w:rPr>
        <w:t xml:space="preserve">in </w:t>
      </w:r>
      <w:r w:rsidR="00D463BC" w:rsidRPr="00D463BC">
        <w:rPr>
          <w:rFonts w:ascii="Constantia" w:hAnsi="Constantia"/>
          <w:i/>
          <w:szCs w:val="24"/>
        </w:rPr>
        <w:t>Ripensare l’uomo</w:t>
      </w:r>
      <w:r w:rsidR="00D463BC">
        <w:rPr>
          <w:rFonts w:ascii="Constantia" w:hAnsi="Constantia"/>
          <w:szCs w:val="24"/>
        </w:rPr>
        <w:t>, Lodi, 2006, pp. 19-54.</w:t>
      </w:r>
    </w:p>
    <w:p w:rsidR="00794C21" w:rsidRPr="00794C21" w:rsidRDefault="00794C21" w:rsidP="00794C21">
      <w:pPr>
        <w:spacing w:before="120" w:after="60"/>
        <w:ind w:firstLine="0"/>
        <w:rPr>
          <w:rFonts w:ascii="Constantia" w:hAnsi="Constantia"/>
          <w:b/>
          <w:bCs/>
          <w:i/>
          <w:iCs/>
          <w:szCs w:val="24"/>
        </w:rPr>
      </w:pPr>
      <w:r w:rsidRPr="00794C21">
        <w:rPr>
          <w:rFonts w:ascii="Constantia" w:hAnsi="Constantia"/>
          <w:b/>
          <w:iCs/>
          <w:szCs w:val="24"/>
        </w:rPr>
        <w:t>2007</w:t>
      </w:r>
    </w:p>
    <w:p w:rsidR="00217C71" w:rsidRPr="00794C21" w:rsidRDefault="00217C71" w:rsidP="00794C21">
      <w:pPr>
        <w:spacing w:after="60"/>
        <w:ind w:firstLine="170"/>
        <w:rPr>
          <w:szCs w:val="24"/>
        </w:rPr>
      </w:pPr>
      <w:r w:rsidRPr="00794C21">
        <w:rPr>
          <w:rFonts w:ascii="Constantia" w:hAnsi="Constantia"/>
          <w:bCs/>
          <w:i/>
          <w:iCs/>
          <w:szCs w:val="24"/>
        </w:rPr>
        <w:t xml:space="preserve">«Quale testimonianza spirituale per l'oggi?». </w:t>
      </w:r>
      <w:r w:rsidRPr="00794C21">
        <w:rPr>
          <w:rFonts w:ascii="Constantia" w:hAnsi="Constantia"/>
          <w:i/>
          <w:iCs/>
          <w:szCs w:val="24"/>
        </w:rPr>
        <w:t>Le forme del sentire contemporaneo e la figura della testimonianza</w:t>
      </w:r>
      <w:r w:rsidRPr="00794C21">
        <w:rPr>
          <w:rFonts w:ascii="Constantia" w:hAnsi="Constantia"/>
          <w:iCs/>
          <w:szCs w:val="24"/>
        </w:rPr>
        <w:t>, Edizioni Camaldoli, Camaldoli 2007, 63 pp.</w:t>
      </w:r>
    </w:p>
    <w:p w:rsidR="00217C71" w:rsidRPr="00794C21" w:rsidRDefault="00217C71" w:rsidP="00794C21">
      <w:pPr>
        <w:spacing w:after="60"/>
        <w:ind w:firstLine="170"/>
        <w:rPr>
          <w:szCs w:val="24"/>
        </w:rPr>
      </w:pPr>
      <w:r w:rsidRPr="00794C21">
        <w:rPr>
          <w:rFonts w:ascii="Constantia" w:hAnsi="Constantia"/>
          <w:i/>
          <w:szCs w:val="24"/>
        </w:rPr>
        <w:t>Metafora e desiderio di esistere. L’etica dell’immaginario in Paul Ricoeur</w:t>
      </w:r>
      <w:r w:rsidRPr="00794C21">
        <w:rPr>
          <w:rFonts w:ascii="Constantia" w:hAnsi="Constantia"/>
          <w:szCs w:val="24"/>
        </w:rPr>
        <w:t>, La Mosca, Milano 2007, 17-26.</w:t>
      </w:r>
    </w:p>
    <w:p w:rsidR="00217C71" w:rsidRDefault="00217C71" w:rsidP="00794C21">
      <w:pPr>
        <w:spacing w:after="60"/>
        <w:ind w:firstLine="170"/>
        <w:rPr>
          <w:rFonts w:ascii="Constantia" w:hAnsi="Constantia"/>
          <w:szCs w:val="24"/>
        </w:rPr>
      </w:pPr>
      <w:r w:rsidRPr="00794C21">
        <w:rPr>
          <w:rFonts w:ascii="Constantia" w:hAnsi="Constantia"/>
          <w:i/>
          <w:szCs w:val="24"/>
        </w:rPr>
        <w:t>Michel de Certeau: una goccia d’acqua nel mare. La mistica della vita quotidiana e la scritt</w:t>
      </w:r>
      <w:r w:rsidRPr="00794C21">
        <w:rPr>
          <w:rFonts w:ascii="Constantia" w:hAnsi="Constantia"/>
          <w:i/>
          <w:szCs w:val="24"/>
        </w:rPr>
        <w:t>u</w:t>
      </w:r>
      <w:r w:rsidRPr="00794C21">
        <w:rPr>
          <w:rFonts w:ascii="Constantia" w:hAnsi="Constantia"/>
          <w:i/>
          <w:szCs w:val="24"/>
        </w:rPr>
        <w:t>ra della storia</w:t>
      </w:r>
      <w:r w:rsidRPr="00794C21">
        <w:rPr>
          <w:rFonts w:ascii="Constantia" w:hAnsi="Constantia"/>
          <w:szCs w:val="24"/>
        </w:rPr>
        <w:t>, Edizioni Camaldoli, Camaldoli 2007, 57 pp.</w:t>
      </w:r>
    </w:p>
    <w:p w:rsidR="00794C21" w:rsidRPr="00794C21" w:rsidRDefault="00794C21" w:rsidP="00794C21">
      <w:pPr>
        <w:spacing w:before="120" w:after="60"/>
        <w:ind w:firstLine="0"/>
        <w:rPr>
          <w:b/>
          <w:szCs w:val="24"/>
        </w:rPr>
      </w:pPr>
      <w:r w:rsidRPr="00794C21">
        <w:rPr>
          <w:rFonts w:ascii="Constantia" w:hAnsi="Constantia"/>
          <w:b/>
          <w:szCs w:val="24"/>
        </w:rPr>
        <w:t>2008</w:t>
      </w:r>
    </w:p>
    <w:p w:rsidR="00217C71" w:rsidRDefault="00217C71" w:rsidP="00794C21">
      <w:pPr>
        <w:spacing w:after="60"/>
        <w:ind w:firstLine="170"/>
        <w:rPr>
          <w:rFonts w:ascii="Constantia" w:hAnsi="Constantia"/>
          <w:szCs w:val="24"/>
        </w:rPr>
      </w:pPr>
      <w:r w:rsidRPr="00794C21">
        <w:rPr>
          <w:rFonts w:ascii="Constantia" w:hAnsi="Constantia"/>
          <w:i/>
          <w:szCs w:val="24"/>
        </w:rPr>
        <w:t>L’uomo ricco e la sua esitazione. Figura evangelicamente sospetta e metafora socialmente convincente della forma contemporanea del sentimento religioso</w:t>
      </w:r>
      <w:r w:rsidRPr="00794C21">
        <w:rPr>
          <w:rFonts w:ascii="Constantia" w:hAnsi="Constantia"/>
          <w:szCs w:val="24"/>
        </w:rPr>
        <w:t>, in: «Il Dio di Gesù Cristo. Introduzione alla Cristologia e alla Teologia trinitaria», Ancora, Milano 2008, 4-28.</w:t>
      </w:r>
    </w:p>
    <w:p w:rsidR="00F04FA8" w:rsidRPr="00794C21" w:rsidRDefault="00F04FA8" w:rsidP="00794C21">
      <w:pPr>
        <w:spacing w:after="60"/>
        <w:ind w:firstLine="170"/>
        <w:rPr>
          <w:szCs w:val="24"/>
        </w:rPr>
      </w:pPr>
      <w:r w:rsidRPr="00F04FA8">
        <w:rPr>
          <w:rFonts w:ascii="Constantia" w:hAnsi="Constantia"/>
          <w:iCs/>
          <w:smallCaps/>
        </w:rPr>
        <w:t>P. Barcellona</w:t>
      </w:r>
      <w:r w:rsidRPr="00F04FA8">
        <w:rPr>
          <w:rFonts w:ascii="Constantia" w:hAnsi="Constantia"/>
          <w:i/>
          <w:iCs/>
          <w:smallCaps/>
        </w:rPr>
        <w:t xml:space="preserve">, </w:t>
      </w:r>
      <w:r w:rsidRPr="00F04FA8">
        <w:rPr>
          <w:rFonts w:ascii="Constantia" w:hAnsi="Constantia"/>
          <w:iCs/>
        </w:rPr>
        <w:t>La parola perduta. Tra Polis e Cyberspazio</w:t>
      </w:r>
      <w:r w:rsidRPr="00F04FA8">
        <w:rPr>
          <w:rFonts w:ascii="Constantia" w:hAnsi="Constantia"/>
          <w:i/>
          <w:iCs/>
        </w:rPr>
        <w:t>. Edizioni Dedalo, Bari 2007, pp. 217</w:t>
      </w:r>
      <w:r>
        <w:rPr>
          <w:rFonts w:ascii="Constantia" w:hAnsi="Constantia"/>
          <w:i/>
          <w:iCs/>
        </w:rPr>
        <w:t xml:space="preserve"> </w:t>
      </w:r>
      <w:r w:rsidRPr="006C67C8">
        <w:rPr>
          <w:rFonts w:ascii="Constantia" w:hAnsi="Constantia"/>
          <w:iCs/>
        </w:rPr>
        <w:t xml:space="preserve">(Rec. </w:t>
      </w:r>
      <w:r w:rsidRPr="006C67C8">
        <w:rPr>
          <w:rFonts w:ascii="Constantia" w:hAnsi="Constantia"/>
          <w:iCs/>
          <w:smallCaps/>
        </w:rPr>
        <w:t>Teologia</w:t>
      </w:r>
      <w:r>
        <w:rPr>
          <w:rFonts w:ascii="Constantia" w:hAnsi="Constantia"/>
          <w:iCs/>
        </w:rPr>
        <w:t xml:space="preserve"> 3/2008</w:t>
      </w:r>
      <w:r w:rsidRPr="006C67C8">
        <w:rPr>
          <w:rFonts w:ascii="Constantia" w:hAnsi="Constantia"/>
          <w:iCs/>
        </w:rPr>
        <w:t>).</w:t>
      </w:r>
    </w:p>
    <w:p w:rsidR="00794C21" w:rsidRPr="00794C21" w:rsidRDefault="00794C21" w:rsidP="00794C21">
      <w:pPr>
        <w:spacing w:before="120" w:after="60"/>
        <w:ind w:firstLine="0"/>
        <w:rPr>
          <w:rFonts w:ascii="Constantia" w:hAnsi="Constantia"/>
          <w:b/>
          <w:szCs w:val="24"/>
        </w:rPr>
      </w:pPr>
      <w:r w:rsidRPr="00794C21">
        <w:rPr>
          <w:rFonts w:ascii="Constantia" w:hAnsi="Constantia"/>
          <w:b/>
          <w:szCs w:val="24"/>
        </w:rPr>
        <w:t>2009</w:t>
      </w:r>
    </w:p>
    <w:p w:rsidR="00217C71" w:rsidRPr="00794C21" w:rsidRDefault="00217C71" w:rsidP="00794C21">
      <w:pPr>
        <w:spacing w:after="60"/>
        <w:ind w:firstLine="170"/>
        <w:rPr>
          <w:szCs w:val="24"/>
        </w:rPr>
      </w:pPr>
      <w:r w:rsidRPr="00794C21">
        <w:rPr>
          <w:rFonts w:ascii="Constantia" w:hAnsi="Constantia"/>
          <w:szCs w:val="24"/>
        </w:rPr>
        <w:t>«</w:t>
      </w:r>
      <w:r w:rsidRPr="00794C21">
        <w:rPr>
          <w:rFonts w:ascii="Constantia" w:hAnsi="Constantia"/>
          <w:i/>
          <w:szCs w:val="24"/>
        </w:rPr>
        <w:t>La soggettività è la verità</w:t>
      </w:r>
      <w:r w:rsidRPr="00794C21">
        <w:rPr>
          <w:rFonts w:ascii="Constantia" w:hAnsi="Constantia"/>
          <w:szCs w:val="24"/>
        </w:rPr>
        <w:t>».</w:t>
      </w:r>
      <w:r w:rsidRPr="00794C21">
        <w:rPr>
          <w:rFonts w:ascii="Constantia" w:hAnsi="Constantia"/>
          <w:i/>
          <w:szCs w:val="24"/>
        </w:rPr>
        <w:t xml:space="preserve"> Il </w:t>
      </w:r>
      <w:r w:rsidRPr="00794C21">
        <w:rPr>
          <w:rFonts w:ascii="Constantia" w:hAnsi="Constantia"/>
          <w:szCs w:val="24"/>
        </w:rPr>
        <w:t>pathos</w:t>
      </w:r>
      <w:r w:rsidRPr="00794C21">
        <w:rPr>
          <w:rFonts w:ascii="Constantia" w:hAnsi="Constantia"/>
          <w:i/>
          <w:szCs w:val="24"/>
        </w:rPr>
        <w:t xml:space="preserve"> del divenire credente nelle briciole di Kierkegaard</w:t>
      </w:r>
      <w:r w:rsidRPr="00794C21">
        <w:rPr>
          <w:rFonts w:ascii="Constantia" w:hAnsi="Constantia"/>
          <w:szCs w:val="24"/>
        </w:rPr>
        <w:t>, La Mosca, Milano 2009, 23-57.</w:t>
      </w:r>
    </w:p>
    <w:p w:rsidR="00217C71" w:rsidRDefault="00217C71" w:rsidP="00794C21">
      <w:pPr>
        <w:widowControl w:val="0"/>
        <w:spacing w:after="60"/>
        <w:ind w:firstLine="170"/>
        <w:rPr>
          <w:rFonts w:ascii="Constantia" w:hAnsi="Constantia"/>
          <w:szCs w:val="24"/>
        </w:rPr>
      </w:pPr>
      <w:r w:rsidRPr="00794C21">
        <w:rPr>
          <w:rFonts w:ascii="Constantia" w:hAnsi="Constantia"/>
          <w:i/>
          <w:szCs w:val="24"/>
        </w:rPr>
        <w:t>Mistica cavalleresca e sublimazione del pathos. Lo spirito della lirica cortese</w:t>
      </w:r>
      <w:r w:rsidRPr="00794C21">
        <w:rPr>
          <w:rFonts w:ascii="Constantia" w:hAnsi="Constantia"/>
          <w:szCs w:val="24"/>
        </w:rPr>
        <w:t>, Ascetica e M</w:t>
      </w:r>
      <w:r w:rsidRPr="00794C21">
        <w:rPr>
          <w:rFonts w:ascii="Constantia" w:hAnsi="Constantia"/>
          <w:szCs w:val="24"/>
        </w:rPr>
        <w:t>i</w:t>
      </w:r>
      <w:r w:rsidRPr="00794C21">
        <w:rPr>
          <w:rFonts w:ascii="Constantia" w:hAnsi="Constantia"/>
          <w:szCs w:val="24"/>
        </w:rPr>
        <w:t>stica, Lecce 2009, 21-45.</w:t>
      </w:r>
    </w:p>
    <w:p w:rsidR="00587AF8" w:rsidRPr="00587AF8" w:rsidRDefault="00587AF8" w:rsidP="00794C21">
      <w:pPr>
        <w:widowControl w:val="0"/>
        <w:spacing w:after="60"/>
        <w:ind w:firstLine="170"/>
        <w:rPr>
          <w:rFonts w:ascii="Constantia" w:hAnsi="Constantia"/>
          <w:sz w:val="32"/>
          <w:szCs w:val="24"/>
        </w:rPr>
      </w:pPr>
      <w:r w:rsidRPr="00587AF8">
        <w:rPr>
          <w:rFonts w:ascii="Constantia" w:hAnsi="Constantia"/>
          <w:iCs/>
          <w:smallCaps/>
          <w:lang w:val="fr-FR"/>
        </w:rPr>
        <w:t xml:space="preserve">F. Zourabichvili, </w:t>
      </w:r>
      <w:r w:rsidRPr="00587AF8">
        <w:rPr>
          <w:rFonts w:ascii="Constantia" w:hAnsi="Constantia"/>
          <w:i/>
          <w:iCs/>
          <w:lang w:val="fr-FR"/>
        </w:rPr>
        <w:t>Spinoza. Une physique de la pensée, Philosophie d’aujourd’hui</w:t>
      </w:r>
      <w:r w:rsidRPr="00587AF8">
        <w:rPr>
          <w:rFonts w:ascii="Constantia" w:hAnsi="Constantia"/>
          <w:iCs/>
          <w:lang w:val="fr-FR"/>
        </w:rPr>
        <w:t xml:space="preserve">, PUF, Paris. </w:t>
      </w:r>
      <w:r w:rsidRPr="006C67C8">
        <w:rPr>
          <w:rFonts w:ascii="Constantia" w:hAnsi="Constantia"/>
          <w:iCs/>
        </w:rPr>
        <w:t xml:space="preserve">2002 (Rec. </w:t>
      </w:r>
      <w:r w:rsidRPr="006C67C8">
        <w:rPr>
          <w:rFonts w:ascii="Constantia" w:hAnsi="Constantia"/>
          <w:iCs/>
          <w:smallCaps/>
        </w:rPr>
        <w:t>Teologia</w:t>
      </w:r>
      <w:r w:rsidRPr="006C67C8">
        <w:rPr>
          <w:rFonts w:ascii="Constantia" w:hAnsi="Constantia"/>
          <w:iCs/>
        </w:rPr>
        <w:t xml:space="preserve"> 3/2009).</w:t>
      </w:r>
    </w:p>
    <w:p w:rsidR="00794C21" w:rsidRPr="00794C21" w:rsidRDefault="00794C21" w:rsidP="00794C21">
      <w:pPr>
        <w:widowControl w:val="0"/>
        <w:spacing w:before="120" w:after="60"/>
        <w:ind w:firstLine="0"/>
        <w:rPr>
          <w:rFonts w:ascii="Constantia" w:hAnsi="Constantia"/>
          <w:b/>
          <w:szCs w:val="24"/>
        </w:rPr>
      </w:pPr>
      <w:r w:rsidRPr="00794C21">
        <w:rPr>
          <w:rFonts w:ascii="Constantia" w:hAnsi="Constantia"/>
          <w:b/>
          <w:szCs w:val="24"/>
        </w:rPr>
        <w:t>2010</w:t>
      </w:r>
    </w:p>
    <w:p w:rsidR="00217C71" w:rsidRPr="00794C21" w:rsidRDefault="00217C71" w:rsidP="00794C21">
      <w:pPr>
        <w:widowControl w:val="0"/>
        <w:spacing w:after="60"/>
        <w:ind w:firstLine="170"/>
        <w:rPr>
          <w:rFonts w:ascii="Constantia" w:hAnsi="Constantia"/>
          <w:szCs w:val="24"/>
        </w:rPr>
      </w:pPr>
      <w:r w:rsidRPr="00794C21">
        <w:rPr>
          <w:rFonts w:ascii="Constantia" w:hAnsi="Constantia"/>
          <w:i/>
          <w:szCs w:val="24"/>
        </w:rPr>
        <w:t>Ontologia dell’Assoluto affettivo. Linee di un’ontologia della vita di Dio e di un’antropologia dei legami</w:t>
      </w:r>
      <w:r w:rsidRPr="00794C21">
        <w:rPr>
          <w:rFonts w:ascii="Constantia" w:hAnsi="Constantia"/>
          <w:szCs w:val="24"/>
        </w:rPr>
        <w:t>, pro manuscrpto, Milano 2010, pp. 422.</w:t>
      </w:r>
    </w:p>
    <w:p w:rsidR="00217C71" w:rsidRPr="00794C21" w:rsidRDefault="00217C71" w:rsidP="00794C21">
      <w:pPr>
        <w:spacing w:after="60"/>
        <w:ind w:firstLine="170"/>
        <w:rPr>
          <w:rFonts w:ascii="Constantia" w:hAnsi="Constantia"/>
          <w:szCs w:val="24"/>
        </w:rPr>
      </w:pPr>
      <w:r w:rsidRPr="00794C21">
        <w:rPr>
          <w:rFonts w:ascii="Constantia" w:hAnsi="Constantia"/>
          <w:i/>
          <w:szCs w:val="24"/>
        </w:rPr>
        <w:t>L’antropologia affettiva di Malebranche. Ontologismo cristiano e legame teologale</w:t>
      </w:r>
      <w:r w:rsidRPr="00794C21">
        <w:rPr>
          <w:rFonts w:ascii="Constantia" w:hAnsi="Constantia"/>
          <w:szCs w:val="24"/>
        </w:rPr>
        <w:t>, Dike, Milano 2010, 87-123.</w:t>
      </w:r>
    </w:p>
    <w:p w:rsidR="00217C71" w:rsidRDefault="00217C71" w:rsidP="00794C21">
      <w:pPr>
        <w:widowControl w:val="0"/>
        <w:spacing w:after="60"/>
        <w:ind w:firstLine="170"/>
        <w:rPr>
          <w:rFonts w:ascii="Constantia" w:hAnsi="Constantia"/>
          <w:szCs w:val="24"/>
        </w:rPr>
      </w:pPr>
      <w:r w:rsidRPr="00794C21">
        <w:rPr>
          <w:rFonts w:ascii="Constantia" w:hAnsi="Constantia"/>
          <w:szCs w:val="24"/>
        </w:rPr>
        <w:t>Logos</w:t>
      </w:r>
      <w:r w:rsidRPr="00794C21">
        <w:rPr>
          <w:rFonts w:ascii="Constantia" w:hAnsi="Constantia"/>
          <w:i/>
          <w:szCs w:val="24"/>
        </w:rPr>
        <w:t xml:space="preserve"> e legature del sentire. Predisposizione del sensibile e scritture dell’anima</w:t>
      </w:r>
      <w:r w:rsidRPr="00794C21">
        <w:rPr>
          <w:rFonts w:ascii="Constantia" w:hAnsi="Constantia"/>
          <w:szCs w:val="24"/>
        </w:rPr>
        <w:t xml:space="preserve">, in: </w:t>
      </w:r>
      <w:r w:rsidRPr="00794C21">
        <w:rPr>
          <w:rFonts w:ascii="Constantia" w:hAnsi="Constantia"/>
          <w:smallCaps/>
          <w:szCs w:val="24"/>
        </w:rPr>
        <w:t>P. Sequ</w:t>
      </w:r>
      <w:r w:rsidRPr="00794C21">
        <w:rPr>
          <w:rFonts w:ascii="Constantia" w:hAnsi="Constantia"/>
          <w:smallCaps/>
          <w:szCs w:val="24"/>
        </w:rPr>
        <w:t>e</w:t>
      </w:r>
      <w:r w:rsidRPr="00794C21">
        <w:rPr>
          <w:rFonts w:ascii="Constantia" w:hAnsi="Constantia"/>
          <w:smallCaps/>
          <w:szCs w:val="24"/>
        </w:rPr>
        <w:t>ri</w:t>
      </w:r>
      <w:r w:rsidRPr="00794C21">
        <w:rPr>
          <w:rFonts w:ascii="Constantia" w:hAnsi="Constantia"/>
          <w:szCs w:val="24"/>
        </w:rPr>
        <w:t xml:space="preserve"> (ed.), «Esteriorità di Dio. La fede nell’epoca della </w:t>
      </w:r>
      <w:r w:rsidRPr="00794C21">
        <w:rPr>
          <w:rFonts w:ascii="Constantia" w:hAnsi="Constantia"/>
          <w:i/>
          <w:szCs w:val="24"/>
        </w:rPr>
        <w:t>perdita del mondo</w:t>
      </w:r>
      <w:r w:rsidRPr="00794C21">
        <w:rPr>
          <w:rFonts w:ascii="Constantia" w:hAnsi="Constantia"/>
          <w:szCs w:val="24"/>
        </w:rPr>
        <w:t>», coll. Aesthetica 5, Glossa, Milano 2010, 107-135.</w:t>
      </w:r>
    </w:p>
    <w:p w:rsidR="00DA0E79" w:rsidRPr="00DA0E79" w:rsidRDefault="00DA0E79" w:rsidP="00794C21">
      <w:pPr>
        <w:widowControl w:val="0"/>
        <w:spacing w:after="60"/>
        <w:ind w:firstLine="170"/>
        <w:rPr>
          <w:rFonts w:ascii="Constantia" w:hAnsi="Constantia"/>
          <w:szCs w:val="24"/>
        </w:rPr>
      </w:pPr>
      <w:r w:rsidRPr="00DA0E79">
        <w:rPr>
          <w:rFonts w:ascii="Constantia" w:hAnsi="Constantia"/>
          <w:iCs/>
          <w:smallCaps/>
        </w:rPr>
        <w:t xml:space="preserve">M. Recalcati, </w:t>
      </w:r>
      <w:r w:rsidRPr="00DA0E79">
        <w:rPr>
          <w:rFonts w:ascii="Constantia" w:hAnsi="Constantia"/>
          <w:i/>
          <w:iCs/>
        </w:rPr>
        <w:t>L’uomo senza inconscio. Figure della nuova clinica psicanalitica</w:t>
      </w:r>
      <w:r w:rsidRPr="00DA0E79">
        <w:rPr>
          <w:rFonts w:ascii="Constantia" w:hAnsi="Constantia"/>
          <w:iCs/>
        </w:rPr>
        <w:t xml:space="preserve">, Raffaello </w:t>
      </w:r>
      <w:r w:rsidRPr="00DA0E79">
        <w:rPr>
          <w:rFonts w:ascii="Constantia" w:hAnsi="Constantia"/>
          <w:iCs/>
        </w:rPr>
        <w:lastRenderedPageBreak/>
        <w:t>Cortina, Milano</w:t>
      </w:r>
      <w:r>
        <w:rPr>
          <w:rFonts w:ascii="Constantia" w:hAnsi="Constantia"/>
          <w:iCs/>
        </w:rPr>
        <w:t xml:space="preserve"> </w:t>
      </w:r>
      <w:r w:rsidR="00D463BC">
        <w:rPr>
          <w:rFonts w:ascii="Constantia" w:hAnsi="Constantia"/>
        </w:rPr>
        <w:t>(Rec.</w:t>
      </w:r>
      <w:r>
        <w:rPr>
          <w:rFonts w:ascii="Constantia" w:hAnsi="Constantia"/>
        </w:rPr>
        <w:t xml:space="preserve"> </w:t>
      </w:r>
      <w:r w:rsidRPr="00DA0E79">
        <w:rPr>
          <w:rFonts w:ascii="Constantia" w:hAnsi="Constantia"/>
          <w:smallCaps/>
        </w:rPr>
        <w:t>Teologia</w:t>
      </w:r>
      <w:r>
        <w:rPr>
          <w:rFonts w:ascii="Constantia" w:hAnsi="Constantia"/>
          <w:i/>
        </w:rPr>
        <w:t xml:space="preserve"> </w:t>
      </w:r>
      <w:r>
        <w:rPr>
          <w:rFonts w:ascii="Constantia" w:hAnsi="Constantia"/>
        </w:rPr>
        <w:t>3/2010).</w:t>
      </w:r>
    </w:p>
    <w:p w:rsidR="00794C21" w:rsidRPr="00794C21" w:rsidRDefault="00794C21" w:rsidP="009165E4">
      <w:pPr>
        <w:spacing w:before="120" w:after="60"/>
        <w:ind w:firstLine="0"/>
        <w:rPr>
          <w:b/>
          <w:szCs w:val="24"/>
        </w:rPr>
      </w:pPr>
      <w:r w:rsidRPr="00794C21">
        <w:rPr>
          <w:rFonts w:ascii="Constantia" w:hAnsi="Constantia"/>
          <w:b/>
          <w:szCs w:val="24"/>
        </w:rPr>
        <w:t>2011</w:t>
      </w:r>
    </w:p>
    <w:p w:rsidR="009165E4" w:rsidRDefault="009165E4" w:rsidP="009165E4">
      <w:pPr>
        <w:spacing w:after="60"/>
        <w:ind w:firstLine="170"/>
        <w:rPr>
          <w:rFonts w:ascii="Constantia" w:hAnsi="Constantia"/>
          <w:szCs w:val="24"/>
        </w:rPr>
      </w:pPr>
      <w:r w:rsidRPr="00794C21">
        <w:rPr>
          <w:rFonts w:ascii="Constantia" w:hAnsi="Constantia"/>
          <w:i/>
          <w:szCs w:val="24"/>
        </w:rPr>
        <w:t>La teoria blondeliana del vincolo nell’</w:t>
      </w:r>
      <w:r w:rsidRPr="00794C21">
        <w:rPr>
          <w:rFonts w:ascii="Constantia" w:hAnsi="Constantia"/>
          <w:szCs w:val="24"/>
        </w:rPr>
        <w:t>Action</w:t>
      </w:r>
      <w:r w:rsidRPr="00794C21">
        <w:rPr>
          <w:rFonts w:ascii="Constantia" w:hAnsi="Constantia"/>
          <w:i/>
          <w:szCs w:val="24"/>
        </w:rPr>
        <w:t xml:space="preserve"> 1893</w:t>
      </w:r>
      <w:r w:rsidRPr="00794C21">
        <w:rPr>
          <w:rFonts w:ascii="Constantia" w:hAnsi="Constantia"/>
          <w:szCs w:val="24"/>
        </w:rPr>
        <w:t>, Accademia, Firenze 2011, 132-165.</w:t>
      </w:r>
    </w:p>
    <w:p w:rsidR="009165E4" w:rsidRDefault="009165E4" w:rsidP="009165E4">
      <w:pPr>
        <w:spacing w:after="60"/>
        <w:ind w:firstLine="170"/>
        <w:rPr>
          <w:rFonts w:ascii="Constantia" w:hAnsi="Constantia"/>
          <w:szCs w:val="24"/>
        </w:rPr>
      </w:pPr>
      <w:r w:rsidRPr="009165E4">
        <w:rPr>
          <w:rFonts w:ascii="Constantia" w:hAnsi="Constantia"/>
          <w:i/>
          <w:szCs w:val="24"/>
        </w:rPr>
        <w:t>Husserl e il “più originario dell’affezione”. La fenomenologia delle sintesi passive</w:t>
      </w:r>
      <w:r>
        <w:rPr>
          <w:rFonts w:ascii="Constantia" w:hAnsi="Constantia"/>
          <w:szCs w:val="24"/>
        </w:rPr>
        <w:t>, Psicanalisi e Medicina, Milano 2011, 29-67.</w:t>
      </w:r>
    </w:p>
    <w:p w:rsidR="00587AF8" w:rsidRPr="00587AF8" w:rsidRDefault="00587AF8" w:rsidP="009165E4">
      <w:pPr>
        <w:spacing w:after="60"/>
        <w:ind w:firstLine="170"/>
        <w:rPr>
          <w:rFonts w:ascii="Constantia" w:hAnsi="Constantia"/>
          <w:szCs w:val="24"/>
        </w:rPr>
      </w:pPr>
      <w:r w:rsidRPr="00587AF8">
        <w:rPr>
          <w:rFonts w:ascii="Constantia" w:hAnsi="Constantia"/>
          <w:smallCaps/>
        </w:rPr>
        <w:t xml:space="preserve">M. Fattal, </w:t>
      </w:r>
      <w:r w:rsidRPr="00587AF8">
        <w:rPr>
          <w:rFonts w:ascii="Constantia" w:hAnsi="Constantia"/>
          <w:i/>
        </w:rPr>
        <w:t>Ricerche sul logos. Da Omero a Plotino</w:t>
      </w:r>
      <w:r w:rsidRPr="00587AF8">
        <w:rPr>
          <w:rFonts w:ascii="Constantia" w:hAnsi="Constantia"/>
        </w:rPr>
        <w:t>, Vita e Pensiero, Milano 2005</w:t>
      </w:r>
      <w:r>
        <w:rPr>
          <w:rFonts w:ascii="Constantia" w:hAnsi="Constantia"/>
        </w:rPr>
        <w:t xml:space="preserve"> (Rec</w:t>
      </w:r>
      <w:r w:rsidR="00D463BC">
        <w:rPr>
          <w:rFonts w:ascii="Constantia" w:hAnsi="Constantia"/>
        </w:rPr>
        <w:t>.</w:t>
      </w:r>
      <w:r>
        <w:rPr>
          <w:rFonts w:ascii="Constantia" w:hAnsi="Constantia"/>
        </w:rPr>
        <w:t xml:space="preserve"> </w:t>
      </w:r>
      <w:r w:rsidRPr="00DA0E79">
        <w:rPr>
          <w:rFonts w:ascii="Constantia" w:hAnsi="Constantia"/>
          <w:smallCaps/>
        </w:rPr>
        <w:t>Te</w:t>
      </w:r>
      <w:r w:rsidRPr="00DA0E79">
        <w:rPr>
          <w:rFonts w:ascii="Constantia" w:hAnsi="Constantia"/>
          <w:smallCaps/>
        </w:rPr>
        <w:t>o</w:t>
      </w:r>
      <w:r w:rsidRPr="00DA0E79">
        <w:rPr>
          <w:rFonts w:ascii="Constantia" w:hAnsi="Constantia"/>
          <w:smallCaps/>
        </w:rPr>
        <w:t>logia</w:t>
      </w:r>
      <w:r>
        <w:rPr>
          <w:rFonts w:ascii="Constantia" w:hAnsi="Constantia"/>
          <w:i/>
        </w:rPr>
        <w:t xml:space="preserve"> </w:t>
      </w:r>
      <w:r w:rsidR="00DA0E79" w:rsidRPr="00DA0E79">
        <w:rPr>
          <w:rFonts w:ascii="Constantia" w:hAnsi="Constantia"/>
        </w:rPr>
        <w:t>3/2011</w:t>
      </w:r>
      <w:r>
        <w:rPr>
          <w:rFonts w:ascii="Constantia" w:hAnsi="Constantia"/>
        </w:rPr>
        <w:t>).</w:t>
      </w:r>
    </w:p>
    <w:p w:rsidR="009165E4" w:rsidRPr="00794C21" w:rsidRDefault="009165E4" w:rsidP="009165E4">
      <w:pPr>
        <w:spacing w:before="120" w:after="60"/>
        <w:ind w:firstLine="0"/>
        <w:rPr>
          <w:b/>
          <w:szCs w:val="24"/>
        </w:rPr>
      </w:pPr>
      <w:r>
        <w:rPr>
          <w:rFonts w:ascii="Constantia" w:hAnsi="Constantia"/>
          <w:b/>
          <w:szCs w:val="24"/>
        </w:rPr>
        <w:t>2012</w:t>
      </w:r>
    </w:p>
    <w:p w:rsidR="00217C71" w:rsidRPr="00794C21" w:rsidRDefault="00217C71" w:rsidP="00794C21">
      <w:pPr>
        <w:spacing w:after="60"/>
        <w:ind w:firstLine="170"/>
        <w:rPr>
          <w:szCs w:val="24"/>
        </w:rPr>
      </w:pPr>
      <w:r w:rsidRPr="00794C21">
        <w:rPr>
          <w:rFonts w:ascii="Constantia" w:hAnsi="Constantia"/>
          <w:i/>
          <w:szCs w:val="24"/>
        </w:rPr>
        <w:t>Il lavoro del legame per la giustizia degli affetti. Spunti di un cortometraggio privo di effetti speciali,</w:t>
      </w:r>
      <w:r w:rsidRPr="00794C21">
        <w:rPr>
          <w:rFonts w:ascii="Constantia" w:hAnsi="Constantia"/>
          <w:szCs w:val="24"/>
        </w:rPr>
        <w:t xml:space="preserve"> in: «Famiglia all’italiana », Fondazione Ente dello Spettacolo, Roma 2012, 69-80.</w:t>
      </w:r>
    </w:p>
    <w:p w:rsidR="00217C71" w:rsidRPr="00DA0E79" w:rsidRDefault="00217C71" w:rsidP="009165E4">
      <w:pPr>
        <w:widowControl w:val="0"/>
        <w:spacing w:after="60"/>
        <w:ind w:firstLine="170"/>
        <w:rPr>
          <w:rFonts w:ascii="Constantia" w:hAnsi="Constantia"/>
          <w:szCs w:val="24"/>
        </w:rPr>
      </w:pPr>
      <w:r w:rsidRPr="00794C21">
        <w:rPr>
          <w:rFonts w:ascii="Constantia" w:hAnsi="Constantia"/>
          <w:i/>
          <w:szCs w:val="24"/>
        </w:rPr>
        <w:t>L’incanto ritrovato nella trama dei sensi</w:t>
      </w:r>
      <w:r w:rsidRPr="00794C21">
        <w:rPr>
          <w:rFonts w:ascii="Constantia" w:hAnsi="Constantia"/>
          <w:szCs w:val="24"/>
        </w:rPr>
        <w:t xml:space="preserve">. </w:t>
      </w:r>
      <w:r w:rsidRPr="00794C21">
        <w:rPr>
          <w:rFonts w:ascii="Constantia" w:hAnsi="Constantia"/>
          <w:i/>
          <w:szCs w:val="24"/>
        </w:rPr>
        <w:t>Riprendere i sensi nella promessa di senso</w:t>
      </w:r>
      <w:r w:rsidRPr="00794C21">
        <w:rPr>
          <w:rFonts w:ascii="Constantia" w:hAnsi="Constantia"/>
          <w:szCs w:val="24"/>
        </w:rPr>
        <w:t>, in: «I sensi spirituali. Tra corpo e spirito», A. Montanari (ed.), Sapienza 59, Glossa, Milano 2012, 3-52</w:t>
      </w:r>
      <w:r w:rsidRPr="00794C21">
        <w:rPr>
          <w:szCs w:val="24"/>
        </w:rPr>
        <w:t>.</w:t>
      </w:r>
    </w:p>
    <w:p w:rsidR="00DA0E79" w:rsidRPr="00DA0E79" w:rsidRDefault="00DA0E79" w:rsidP="00DA0E79">
      <w:pPr>
        <w:widowControl w:val="0"/>
        <w:spacing w:before="120" w:after="60"/>
        <w:ind w:firstLine="0"/>
        <w:rPr>
          <w:rFonts w:ascii="Constantia" w:hAnsi="Constantia"/>
          <w:b/>
          <w:szCs w:val="24"/>
        </w:rPr>
      </w:pPr>
      <w:r w:rsidRPr="00DA0E79">
        <w:rPr>
          <w:rFonts w:ascii="Constantia" w:hAnsi="Constantia"/>
          <w:b/>
          <w:szCs w:val="24"/>
        </w:rPr>
        <w:t>2013</w:t>
      </w:r>
    </w:p>
    <w:p w:rsidR="00D463BC" w:rsidRDefault="00D463BC" w:rsidP="00D463BC">
      <w:pPr>
        <w:spacing w:after="60"/>
        <w:ind w:firstLine="170"/>
        <w:rPr>
          <w:rFonts w:ascii="Constantia" w:hAnsi="Constantia"/>
        </w:rPr>
      </w:pPr>
      <w:r w:rsidRPr="00D463BC">
        <w:rPr>
          <w:rFonts w:ascii="Constantia" w:hAnsi="Constantia"/>
          <w:i/>
        </w:rPr>
        <w:t>Il nocciolo evangelico di Gesù. Le cose che lo tengono in vita</w:t>
      </w:r>
      <w:r>
        <w:rPr>
          <w:rFonts w:ascii="Constantia" w:hAnsi="Constantia"/>
        </w:rPr>
        <w:t>, Comunità della Dozza, Bol</w:t>
      </w:r>
      <w:r>
        <w:rPr>
          <w:rFonts w:ascii="Constantia" w:hAnsi="Constantia"/>
        </w:rPr>
        <w:t>o</w:t>
      </w:r>
      <w:r>
        <w:rPr>
          <w:rFonts w:ascii="Constantia" w:hAnsi="Constantia"/>
        </w:rPr>
        <w:t>gna, 2013, pp. 45.</w:t>
      </w:r>
    </w:p>
    <w:p w:rsidR="00D463BC" w:rsidRPr="00D463BC" w:rsidRDefault="00D463BC" w:rsidP="00D463BC">
      <w:pPr>
        <w:spacing w:after="60"/>
        <w:ind w:firstLine="170"/>
        <w:rPr>
          <w:rFonts w:ascii="Constantia" w:hAnsi="Constantia"/>
        </w:rPr>
      </w:pPr>
      <w:r w:rsidRPr="00D463BC">
        <w:rPr>
          <w:rFonts w:ascii="Constantia" w:hAnsi="Constantia"/>
          <w:i/>
        </w:rPr>
        <w:t>Agostino in-forma l’Occidente. Cuore e pondus amoris</w:t>
      </w:r>
      <w:r w:rsidR="004B3561">
        <w:rPr>
          <w:rFonts w:ascii="Constantia" w:hAnsi="Constantia"/>
        </w:rPr>
        <w:t>, Studi su Dossetti, Bologna</w:t>
      </w:r>
      <w:r>
        <w:rPr>
          <w:rFonts w:ascii="Constantia" w:hAnsi="Constantia"/>
        </w:rPr>
        <w:t xml:space="preserve">, pp. </w:t>
      </w:r>
      <w:r w:rsidR="004B3561">
        <w:rPr>
          <w:rFonts w:ascii="Constantia" w:hAnsi="Constantia"/>
        </w:rPr>
        <w:t>2-</w:t>
      </w:r>
      <w:r>
        <w:rPr>
          <w:rFonts w:ascii="Constantia" w:hAnsi="Constantia"/>
        </w:rPr>
        <w:t>23.</w:t>
      </w:r>
    </w:p>
    <w:p w:rsidR="00A60C8E" w:rsidRDefault="00DA0E79" w:rsidP="00E445CE">
      <w:pPr>
        <w:spacing w:after="60"/>
        <w:ind w:firstLine="170"/>
        <w:rPr>
          <w:rFonts w:ascii="Constantia" w:hAnsi="Constantia"/>
        </w:rPr>
      </w:pPr>
      <w:r w:rsidRPr="00DA0E79">
        <w:rPr>
          <w:rFonts w:ascii="Constantia" w:hAnsi="Constantia"/>
          <w:smallCaps/>
        </w:rPr>
        <w:t>S. Žizěk</w:t>
      </w:r>
      <w:r w:rsidRPr="00DA0E79">
        <w:rPr>
          <w:rFonts w:ascii="Constantia" w:hAnsi="Constantia"/>
        </w:rPr>
        <w:t xml:space="preserve">, </w:t>
      </w:r>
      <w:r w:rsidRPr="00DA0E79">
        <w:rPr>
          <w:rFonts w:ascii="Constantia" w:hAnsi="Constantia"/>
          <w:i/>
        </w:rPr>
        <w:t>Il resto invisibile. Su Schelling e questioni correlate</w:t>
      </w:r>
      <w:r w:rsidRPr="00DA0E79">
        <w:rPr>
          <w:rFonts w:ascii="Constantia" w:hAnsi="Constantia"/>
        </w:rPr>
        <w:t>, Edizioni Orthotes, Napoli 2012</w:t>
      </w:r>
      <w:r>
        <w:rPr>
          <w:rFonts w:ascii="Constantia" w:hAnsi="Constantia"/>
        </w:rPr>
        <w:t xml:space="preserve"> </w:t>
      </w:r>
      <w:r w:rsidR="00D463BC">
        <w:rPr>
          <w:rFonts w:ascii="Constantia" w:hAnsi="Constantia"/>
        </w:rPr>
        <w:t>(Rec.</w:t>
      </w:r>
      <w:r>
        <w:rPr>
          <w:rFonts w:ascii="Constantia" w:hAnsi="Constantia"/>
        </w:rPr>
        <w:t xml:space="preserve"> </w:t>
      </w:r>
      <w:r w:rsidRPr="00DA0E79">
        <w:rPr>
          <w:rFonts w:ascii="Constantia" w:hAnsi="Constantia"/>
          <w:smallCaps/>
        </w:rPr>
        <w:t>Teologia</w:t>
      </w:r>
      <w:r>
        <w:rPr>
          <w:rFonts w:ascii="Constantia" w:hAnsi="Constantia"/>
          <w:i/>
        </w:rPr>
        <w:t xml:space="preserve"> </w:t>
      </w:r>
      <w:r>
        <w:rPr>
          <w:rFonts w:ascii="Constantia" w:hAnsi="Constantia"/>
        </w:rPr>
        <w:t>3/2013)</w:t>
      </w:r>
      <w:r w:rsidR="00E445CE">
        <w:rPr>
          <w:rFonts w:ascii="Constantia" w:hAnsi="Constantia"/>
        </w:rPr>
        <w:t>.</w:t>
      </w:r>
    </w:p>
    <w:p w:rsidR="00F04FA8" w:rsidRPr="00F04FA8" w:rsidRDefault="00F04FA8" w:rsidP="00F04FA8">
      <w:pPr>
        <w:spacing w:after="60"/>
        <w:ind w:firstLine="0"/>
        <w:rPr>
          <w:rFonts w:ascii="Constantia" w:hAnsi="Constantia"/>
          <w:b/>
        </w:rPr>
      </w:pPr>
      <w:r w:rsidRPr="00F04FA8">
        <w:rPr>
          <w:rFonts w:ascii="Constantia" w:hAnsi="Constantia"/>
          <w:b/>
        </w:rPr>
        <w:t>2014</w:t>
      </w:r>
    </w:p>
    <w:p w:rsidR="00F04FA8" w:rsidRPr="00A90547" w:rsidRDefault="00482FA9" w:rsidP="00E445CE">
      <w:pPr>
        <w:spacing w:after="60"/>
        <w:ind w:firstLine="170"/>
        <w:rPr>
          <w:rFonts w:ascii="Constantia" w:hAnsi="Constantia"/>
        </w:rPr>
      </w:pPr>
      <w:r w:rsidRPr="00C1626D">
        <w:rPr>
          <w:rFonts w:ascii="Constantia" w:hAnsi="Constantia"/>
          <w:smallCaps/>
        </w:rPr>
        <w:t>D.</w:t>
      </w:r>
      <w:r>
        <w:rPr>
          <w:rFonts w:ascii="Constantia" w:hAnsi="Constantia"/>
          <w:smallCaps/>
        </w:rPr>
        <w:t>E.</w:t>
      </w:r>
      <w:r w:rsidRPr="00C1626D">
        <w:rPr>
          <w:rFonts w:ascii="Constantia" w:hAnsi="Constantia"/>
          <w:smallCaps/>
        </w:rPr>
        <w:t xml:space="preserve"> Viganò-D. Cornati</w:t>
      </w:r>
      <w:r>
        <w:rPr>
          <w:rFonts w:ascii="Constantia" w:hAnsi="Constantia"/>
        </w:rPr>
        <w:t xml:space="preserve">, </w:t>
      </w:r>
      <w:r w:rsidRPr="00482FA9">
        <w:rPr>
          <w:rFonts w:ascii="Constantia" w:hAnsi="Constantia"/>
          <w:i/>
        </w:rPr>
        <w:t>Il fuoco e la brezza del vento</w:t>
      </w:r>
      <w:r>
        <w:rPr>
          <w:rFonts w:ascii="Constantia" w:hAnsi="Constantia"/>
        </w:rPr>
        <w:t xml:space="preserve">. </w:t>
      </w:r>
      <w:r w:rsidRPr="00482FA9">
        <w:rPr>
          <w:rFonts w:ascii="Constantia" w:hAnsi="Constantia"/>
          <w:i/>
        </w:rPr>
        <w:t>Cinema e preghiera: campo e contr</w:t>
      </w:r>
      <w:r w:rsidRPr="00482FA9">
        <w:rPr>
          <w:rFonts w:ascii="Constantia" w:hAnsi="Constantia"/>
          <w:i/>
        </w:rPr>
        <w:t>o</w:t>
      </w:r>
      <w:r w:rsidRPr="00482FA9">
        <w:rPr>
          <w:rFonts w:ascii="Constantia" w:hAnsi="Constantia"/>
          <w:i/>
        </w:rPr>
        <w:t>campo dello spirito</w:t>
      </w:r>
      <w:r>
        <w:rPr>
          <w:rFonts w:ascii="Constantia" w:hAnsi="Constantia"/>
        </w:rPr>
        <w:t>, San Paolo, Roma 2014, pp. 120.</w:t>
      </w:r>
      <w:r w:rsidR="00A90547" w:rsidRPr="00A90547">
        <w:rPr>
          <w:rFonts w:ascii="Constantia" w:hAnsi="Constantia"/>
          <w:i/>
        </w:rPr>
        <w:t>La forma amabile e sacrificale del simbol</w:t>
      </w:r>
      <w:r w:rsidR="00A90547" w:rsidRPr="00A90547">
        <w:rPr>
          <w:rFonts w:ascii="Constantia" w:hAnsi="Constantia"/>
          <w:i/>
        </w:rPr>
        <w:t>i</w:t>
      </w:r>
      <w:r w:rsidR="00A90547" w:rsidRPr="00A90547">
        <w:rPr>
          <w:rFonts w:ascii="Constantia" w:hAnsi="Constantia"/>
          <w:i/>
        </w:rPr>
        <w:t>co che nutre la vita</w:t>
      </w:r>
      <w:r w:rsidR="00A90547">
        <w:rPr>
          <w:rFonts w:ascii="Constantia" w:hAnsi="Constantia"/>
        </w:rPr>
        <w:t>, Rivista di Semiotica (3), Roma 2014, 17-42..</w:t>
      </w:r>
    </w:p>
    <w:p w:rsidR="00F04FA8" w:rsidRDefault="00F04FA8" w:rsidP="00A90547">
      <w:pPr>
        <w:spacing w:after="120"/>
        <w:ind w:firstLine="170"/>
        <w:rPr>
          <w:rFonts w:ascii="Constantia" w:hAnsi="Constantia"/>
        </w:rPr>
      </w:pPr>
      <w:r>
        <w:rPr>
          <w:rFonts w:ascii="Constantia" w:hAnsi="Constantia"/>
          <w:smallCaps/>
        </w:rPr>
        <w:t>M.C</w:t>
      </w:r>
      <w:r w:rsidRPr="00582B77">
        <w:rPr>
          <w:rFonts w:ascii="Constantia" w:hAnsi="Constantia"/>
          <w:smallCaps/>
        </w:rPr>
        <w:t xml:space="preserve">. </w:t>
      </w:r>
      <w:r>
        <w:rPr>
          <w:rFonts w:ascii="Constantia" w:hAnsi="Constantia"/>
          <w:smallCaps/>
        </w:rPr>
        <w:t>Nussbaum</w:t>
      </w:r>
      <w:r w:rsidRPr="000A4F03">
        <w:rPr>
          <w:rFonts w:ascii="Constantia" w:hAnsi="Constantia"/>
          <w:smallCaps/>
        </w:rPr>
        <w:t xml:space="preserve">, </w:t>
      </w:r>
      <w:r w:rsidRPr="000A4F03">
        <w:rPr>
          <w:rFonts w:ascii="Constantia" w:hAnsi="Constantia"/>
          <w:i/>
        </w:rPr>
        <w:t>E</w:t>
      </w:r>
      <w:r>
        <w:rPr>
          <w:rFonts w:ascii="Constantia" w:hAnsi="Constantia"/>
          <w:i/>
        </w:rPr>
        <w:t>mozioni politiche. Perché l’amore conta per la giustizia</w:t>
      </w:r>
      <w:r w:rsidRPr="000A4F03">
        <w:rPr>
          <w:rFonts w:ascii="Constantia" w:hAnsi="Constantia"/>
        </w:rPr>
        <w:t>, Edizioni</w:t>
      </w:r>
      <w:r>
        <w:rPr>
          <w:rFonts w:ascii="Constantia" w:hAnsi="Constantia"/>
        </w:rPr>
        <w:t xml:space="preserve"> il Mul</w:t>
      </w:r>
      <w:r>
        <w:rPr>
          <w:rFonts w:ascii="Constantia" w:hAnsi="Constantia"/>
        </w:rPr>
        <w:t>i</w:t>
      </w:r>
      <w:r>
        <w:rPr>
          <w:rFonts w:ascii="Constantia" w:hAnsi="Constantia"/>
        </w:rPr>
        <w:t>no</w:t>
      </w:r>
      <w:r w:rsidRPr="000A4F03">
        <w:rPr>
          <w:rFonts w:ascii="Constantia" w:hAnsi="Constantia"/>
        </w:rPr>
        <w:t>, B</w:t>
      </w:r>
      <w:r>
        <w:rPr>
          <w:rFonts w:ascii="Constantia" w:hAnsi="Constantia"/>
        </w:rPr>
        <w:t xml:space="preserve">ologna </w:t>
      </w:r>
      <w:r w:rsidRPr="000A4F03">
        <w:rPr>
          <w:rFonts w:ascii="Constantia" w:hAnsi="Constantia"/>
        </w:rPr>
        <w:t>20</w:t>
      </w:r>
      <w:r>
        <w:rPr>
          <w:rFonts w:ascii="Constantia" w:hAnsi="Constantia"/>
          <w:i/>
        </w:rPr>
        <w:t>14</w:t>
      </w:r>
      <w:r w:rsidRPr="000A4F03">
        <w:rPr>
          <w:rFonts w:ascii="Constantia" w:hAnsi="Constantia"/>
        </w:rPr>
        <w:t xml:space="preserve">, pp. </w:t>
      </w:r>
      <w:r>
        <w:rPr>
          <w:rFonts w:ascii="Constantia" w:hAnsi="Constantia"/>
        </w:rPr>
        <w:t>480</w:t>
      </w:r>
      <w:r>
        <w:rPr>
          <w:rFonts w:ascii="Constantia" w:hAnsi="Constantia"/>
        </w:rPr>
        <w:t xml:space="preserve"> (Rec. </w:t>
      </w:r>
      <w:r w:rsidRPr="00DA0E79">
        <w:rPr>
          <w:rFonts w:ascii="Constantia" w:hAnsi="Constantia"/>
          <w:smallCaps/>
        </w:rPr>
        <w:t>Teologia</w:t>
      </w:r>
      <w:r>
        <w:rPr>
          <w:rFonts w:ascii="Constantia" w:hAnsi="Constantia"/>
          <w:i/>
        </w:rPr>
        <w:t xml:space="preserve"> </w:t>
      </w:r>
      <w:r>
        <w:rPr>
          <w:rFonts w:ascii="Constantia" w:hAnsi="Constantia"/>
        </w:rPr>
        <w:t>3/2014).</w:t>
      </w:r>
    </w:p>
    <w:p w:rsidR="00A90547" w:rsidRDefault="00A90547" w:rsidP="00A90547">
      <w:pPr>
        <w:spacing w:after="60"/>
        <w:ind w:firstLine="0"/>
        <w:rPr>
          <w:rFonts w:ascii="Constantia" w:hAnsi="Constantia"/>
          <w:b/>
        </w:rPr>
      </w:pPr>
      <w:r w:rsidRPr="00A90547">
        <w:rPr>
          <w:rFonts w:ascii="Constantia" w:hAnsi="Constantia"/>
          <w:b/>
        </w:rPr>
        <w:t>2015</w:t>
      </w:r>
    </w:p>
    <w:p w:rsidR="00C1626D" w:rsidRPr="00C1626D" w:rsidRDefault="00C1626D" w:rsidP="00A90547">
      <w:pPr>
        <w:spacing w:after="60"/>
        <w:ind w:firstLine="0"/>
        <w:rPr>
          <w:rFonts w:ascii="Constantia" w:hAnsi="Constantia"/>
        </w:rPr>
      </w:pPr>
      <w:bookmarkStart w:id="0" w:name="_GoBack"/>
      <w:r w:rsidRPr="00C1626D">
        <w:rPr>
          <w:rFonts w:ascii="Constantia" w:hAnsi="Constantia"/>
        </w:rPr>
        <w:t>(in via di apparizione)</w:t>
      </w:r>
    </w:p>
    <w:p w:rsidR="00A90547" w:rsidRDefault="00C1626D" w:rsidP="00E445CE">
      <w:pPr>
        <w:spacing w:after="60"/>
        <w:ind w:firstLine="170"/>
        <w:rPr>
          <w:rFonts w:ascii="Constantia" w:hAnsi="Constantia"/>
        </w:rPr>
      </w:pPr>
      <w:r>
        <w:rPr>
          <w:rFonts w:ascii="Constantia" w:hAnsi="Constantia"/>
          <w:i/>
        </w:rPr>
        <w:t>Spirito della mistica e umanesimo integrale. La genesi affettiva dell’umano vivere</w:t>
      </w:r>
      <w:r>
        <w:rPr>
          <w:rFonts w:ascii="Constantia" w:hAnsi="Constantia"/>
        </w:rPr>
        <w:t>, Glossa, Milano 2015</w:t>
      </w:r>
      <w:r>
        <w:rPr>
          <w:rFonts w:ascii="Constantia" w:hAnsi="Constantia"/>
          <w:i/>
        </w:rPr>
        <w:t xml:space="preserve"> </w:t>
      </w:r>
      <w:r>
        <w:rPr>
          <w:rFonts w:ascii="Constantia" w:hAnsi="Constantia"/>
        </w:rPr>
        <w:t xml:space="preserve">(Intervento al corso residenziale di Marola, 7-10 luglio 2014, </w:t>
      </w:r>
      <w:r w:rsidRPr="00C1626D">
        <w:rPr>
          <w:rFonts w:ascii="Constantia" w:hAnsi="Constantia"/>
          <w:i/>
        </w:rPr>
        <w:t>Dio al limite del s</w:t>
      </w:r>
      <w:r w:rsidRPr="00C1626D">
        <w:rPr>
          <w:rFonts w:ascii="Constantia" w:hAnsi="Constantia"/>
          <w:i/>
        </w:rPr>
        <w:t>i</w:t>
      </w:r>
      <w:r w:rsidRPr="00C1626D">
        <w:rPr>
          <w:rFonts w:ascii="Constantia" w:hAnsi="Constantia"/>
          <w:i/>
        </w:rPr>
        <w:t>lenzio. Il fascino ambiguo della mist</w:t>
      </w:r>
      <w:r w:rsidRPr="00C1626D">
        <w:rPr>
          <w:rFonts w:ascii="Constantia" w:hAnsi="Constantia"/>
          <w:i/>
        </w:rPr>
        <w:t>i</w:t>
      </w:r>
      <w:r w:rsidRPr="00C1626D">
        <w:rPr>
          <w:rFonts w:ascii="Constantia" w:hAnsi="Constantia"/>
          <w:i/>
        </w:rPr>
        <w:t>ca</w:t>
      </w:r>
      <w:r>
        <w:rPr>
          <w:rFonts w:ascii="Constantia" w:hAnsi="Constantia"/>
        </w:rPr>
        <w:t>).</w:t>
      </w:r>
    </w:p>
    <w:p w:rsidR="00C1626D" w:rsidRDefault="00C1626D" w:rsidP="00E445CE">
      <w:pPr>
        <w:spacing w:after="60"/>
        <w:ind w:firstLine="170"/>
        <w:rPr>
          <w:rFonts w:ascii="Constantia" w:hAnsi="Constantia"/>
        </w:rPr>
      </w:pPr>
      <w:r>
        <w:rPr>
          <w:rFonts w:ascii="Constantia" w:hAnsi="Constantia"/>
          <w:i/>
        </w:rPr>
        <w:t>L’origine della coscienza e il «momento Sublime» nella fenomenologia di Marc Richir</w:t>
      </w:r>
      <w:r>
        <w:rPr>
          <w:rFonts w:ascii="Constantia" w:hAnsi="Constantia"/>
        </w:rPr>
        <w:t>, Glossa, Milano 2015.</w:t>
      </w:r>
      <w:bookmarkEnd w:id="0"/>
    </w:p>
    <w:p w:rsidR="00C1626D" w:rsidRPr="00C1626D" w:rsidRDefault="00C1626D" w:rsidP="00E445CE">
      <w:pPr>
        <w:spacing w:after="60"/>
        <w:ind w:firstLine="170"/>
        <w:rPr>
          <w:rFonts w:ascii="Constantia" w:hAnsi="Constantia"/>
        </w:rPr>
      </w:pPr>
    </w:p>
    <w:p w:rsidR="00E445CE" w:rsidRDefault="00E445CE" w:rsidP="00E445CE">
      <w:pPr>
        <w:spacing w:after="60"/>
        <w:ind w:firstLine="170"/>
        <w:rPr>
          <w:rFonts w:ascii="Constantia" w:hAnsi="Constantia"/>
        </w:rPr>
      </w:pPr>
    </w:p>
    <w:p w:rsidR="00E445CE" w:rsidRPr="00DA0E79" w:rsidRDefault="00E445CE" w:rsidP="00E445CE">
      <w:pPr>
        <w:spacing w:after="60"/>
        <w:ind w:firstLine="170"/>
        <w:rPr>
          <w:rFonts w:ascii="Constantia" w:hAnsi="Constantia"/>
          <w:szCs w:val="24"/>
        </w:rPr>
      </w:pPr>
    </w:p>
    <w:p w:rsidR="00A60C8E" w:rsidRPr="00DA0E79" w:rsidRDefault="00A60C8E" w:rsidP="00794C21">
      <w:pPr>
        <w:spacing w:after="60"/>
        <w:ind w:firstLine="0"/>
        <w:rPr>
          <w:rFonts w:ascii="Constantia" w:hAnsi="Constantia" w:cs="Arial"/>
          <w:szCs w:val="24"/>
        </w:rPr>
      </w:pPr>
    </w:p>
    <w:p w:rsidR="00A60C8E" w:rsidRPr="00DA0E79" w:rsidRDefault="00A60C8E" w:rsidP="00794C21">
      <w:pPr>
        <w:spacing w:after="60"/>
        <w:ind w:firstLine="0"/>
        <w:rPr>
          <w:rFonts w:ascii="Constantia" w:hAnsi="Constantia"/>
          <w:szCs w:val="24"/>
        </w:rPr>
      </w:pPr>
    </w:p>
    <w:sectPr w:rsidR="00A60C8E" w:rsidRPr="00DA0E79" w:rsidSect="00217C7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autoHyphenation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4767"/>
    <w:rsid w:val="0001513B"/>
    <w:rsid w:val="000618FC"/>
    <w:rsid w:val="000B3A5A"/>
    <w:rsid w:val="000E1C65"/>
    <w:rsid w:val="000E7ABF"/>
    <w:rsid w:val="0017727F"/>
    <w:rsid w:val="001A5523"/>
    <w:rsid w:val="00217C71"/>
    <w:rsid w:val="0029260F"/>
    <w:rsid w:val="002B491C"/>
    <w:rsid w:val="00333CA3"/>
    <w:rsid w:val="003E0834"/>
    <w:rsid w:val="003E4767"/>
    <w:rsid w:val="00482FA9"/>
    <w:rsid w:val="004B3561"/>
    <w:rsid w:val="00587AF8"/>
    <w:rsid w:val="0059754F"/>
    <w:rsid w:val="005B4937"/>
    <w:rsid w:val="006C67C8"/>
    <w:rsid w:val="00794C21"/>
    <w:rsid w:val="007D1C77"/>
    <w:rsid w:val="008156A5"/>
    <w:rsid w:val="008A5380"/>
    <w:rsid w:val="009165E4"/>
    <w:rsid w:val="009F0509"/>
    <w:rsid w:val="00A60C8E"/>
    <w:rsid w:val="00A90547"/>
    <w:rsid w:val="00AA21F9"/>
    <w:rsid w:val="00B23A80"/>
    <w:rsid w:val="00B4483A"/>
    <w:rsid w:val="00C1626D"/>
    <w:rsid w:val="00D463BC"/>
    <w:rsid w:val="00DA0E79"/>
    <w:rsid w:val="00DC0A7C"/>
    <w:rsid w:val="00E445CE"/>
    <w:rsid w:val="00E65F0F"/>
    <w:rsid w:val="00F04FA8"/>
    <w:rsid w:val="00F86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60C8E"/>
    <w:pPr>
      <w:ind w:firstLine="284"/>
    </w:pPr>
    <w:rPr>
      <w:rFonts w:ascii="Calibri" w:eastAsia="Calibri" w:hAnsi="Calibri" w:cs="Times New Roman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2B491C"/>
    <w:pPr>
      <w:ind w:firstLine="0"/>
    </w:pPr>
    <w:rPr>
      <w:rFonts w:ascii="Constantia" w:eastAsiaTheme="minorHAnsi" w:hAnsi="Constantia" w:cstheme="minorBidi"/>
      <w:sz w:val="22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2B491C"/>
    <w:rPr>
      <w:rFonts w:ascii="Constantia" w:hAnsi="Constantia"/>
    </w:rPr>
  </w:style>
  <w:style w:type="character" w:styleId="Rimandonotaapidipagina">
    <w:name w:val="footnote reference"/>
    <w:basedOn w:val="Carpredefinitoparagrafo"/>
    <w:rsid w:val="00B23A80"/>
    <w:rPr>
      <w:rFonts w:ascii="Constantia" w:hAnsi="Constantia"/>
      <w:sz w:val="20"/>
      <w:vertAlign w:val="superscript"/>
    </w:rPr>
  </w:style>
  <w:style w:type="paragraph" w:customStyle="1" w:styleId="Stile1">
    <w:name w:val="Stile1"/>
    <w:basedOn w:val="Testonotaapidipagina"/>
    <w:qFormat/>
    <w:rsid w:val="000B3A5A"/>
    <w:pPr>
      <w:widowControl w:val="0"/>
    </w:pPr>
    <w:rPr>
      <w:rFonts w:eastAsia="Times New Roman" w:cs="Times New Roman"/>
      <w:szCs w:val="20"/>
      <w:lang w:eastAsia="zh-CN"/>
    </w:rPr>
  </w:style>
  <w:style w:type="paragraph" w:styleId="Paragrafoelenco">
    <w:name w:val="List Paragraph"/>
    <w:basedOn w:val="Normale"/>
    <w:uiPriority w:val="34"/>
    <w:qFormat/>
    <w:rsid w:val="0059754F"/>
    <w:pPr>
      <w:ind w:left="720"/>
      <w:contextualSpacing/>
    </w:pPr>
  </w:style>
  <w:style w:type="paragraph" w:styleId="Corpotesto">
    <w:name w:val="Body Text"/>
    <w:basedOn w:val="Normale"/>
    <w:link w:val="CorpotestoCarattere"/>
    <w:rsid w:val="001A5523"/>
    <w:pPr>
      <w:tabs>
        <w:tab w:val="left" w:pos="1021"/>
      </w:tabs>
      <w:spacing w:line="310" w:lineRule="exact"/>
    </w:pPr>
    <w:rPr>
      <w:rFonts w:ascii="Times New Roman" w:eastAsia="Times New Roman" w:hAnsi="Times New Roman"/>
      <w:sz w:val="27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1A5523"/>
    <w:rPr>
      <w:rFonts w:ascii="Times New Roman" w:eastAsia="Times New Roman" w:hAnsi="Times New Roman" w:cs="Times New Roman"/>
      <w:sz w:val="27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60C8E"/>
    <w:pPr>
      <w:ind w:firstLine="284"/>
    </w:pPr>
    <w:rPr>
      <w:rFonts w:ascii="Calibri" w:eastAsia="Calibri" w:hAnsi="Calibri" w:cs="Times New Roman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2B491C"/>
    <w:pPr>
      <w:ind w:firstLine="0"/>
    </w:pPr>
    <w:rPr>
      <w:rFonts w:ascii="Constantia" w:eastAsiaTheme="minorHAnsi" w:hAnsi="Constantia" w:cstheme="minorBidi"/>
      <w:sz w:val="22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2B491C"/>
    <w:rPr>
      <w:rFonts w:ascii="Constantia" w:hAnsi="Constantia"/>
    </w:rPr>
  </w:style>
  <w:style w:type="character" w:styleId="Rimandonotaapidipagina">
    <w:name w:val="footnote reference"/>
    <w:basedOn w:val="Carpredefinitoparagrafo"/>
    <w:rsid w:val="00B23A80"/>
    <w:rPr>
      <w:rFonts w:ascii="Constantia" w:hAnsi="Constantia"/>
      <w:sz w:val="20"/>
      <w:vertAlign w:val="superscript"/>
    </w:rPr>
  </w:style>
  <w:style w:type="paragraph" w:customStyle="1" w:styleId="Stile1">
    <w:name w:val="Stile1"/>
    <w:basedOn w:val="Testonotaapidipagina"/>
    <w:qFormat/>
    <w:rsid w:val="000B3A5A"/>
    <w:pPr>
      <w:widowControl w:val="0"/>
    </w:pPr>
    <w:rPr>
      <w:rFonts w:eastAsia="Times New Roman" w:cs="Times New Roman"/>
      <w:szCs w:val="20"/>
      <w:lang w:eastAsia="zh-CN"/>
    </w:rPr>
  </w:style>
  <w:style w:type="paragraph" w:styleId="Paragrafoelenco">
    <w:name w:val="List Paragraph"/>
    <w:basedOn w:val="Normale"/>
    <w:uiPriority w:val="34"/>
    <w:qFormat/>
    <w:rsid w:val="0059754F"/>
    <w:pPr>
      <w:ind w:left="720"/>
      <w:contextualSpacing/>
    </w:pPr>
  </w:style>
  <w:style w:type="paragraph" w:styleId="Corpotesto">
    <w:name w:val="Body Text"/>
    <w:basedOn w:val="Normale"/>
    <w:link w:val="CorpotestoCarattere"/>
    <w:rsid w:val="001A5523"/>
    <w:pPr>
      <w:tabs>
        <w:tab w:val="left" w:pos="1021"/>
      </w:tabs>
      <w:spacing w:line="310" w:lineRule="exact"/>
    </w:pPr>
    <w:rPr>
      <w:rFonts w:ascii="Times New Roman" w:eastAsia="Times New Roman" w:hAnsi="Times New Roman"/>
      <w:sz w:val="27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1A5523"/>
    <w:rPr>
      <w:rFonts w:ascii="Times New Roman" w:eastAsia="Times New Roman" w:hAnsi="Times New Roman" w:cs="Times New Roman"/>
      <w:sz w:val="27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3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 Dario Cornati</dc:creator>
  <cp:keywords/>
  <dc:description/>
  <cp:lastModifiedBy>don Dario Cornati</cp:lastModifiedBy>
  <cp:revision>12</cp:revision>
  <dcterms:created xsi:type="dcterms:W3CDTF">2012-11-13T15:23:00Z</dcterms:created>
  <dcterms:modified xsi:type="dcterms:W3CDTF">2014-10-16T08:03:00Z</dcterms:modified>
</cp:coreProperties>
</file>