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7D4" w:rsidRDefault="0076259E" w:rsidP="000767D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  <w:lang w:eastAsia="it-IT"/>
        </w:rPr>
        <w:t>ISSR</w:t>
      </w:r>
      <w:r w:rsidR="000767D4" w:rsidRPr="000767D4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Milano, 202</w:t>
      </w:r>
      <w:r w:rsidR="00A30CE4">
        <w:rPr>
          <w:rFonts w:ascii="Times New Roman" w:eastAsia="Calibri" w:hAnsi="Times New Roman" w:cs="Times New Roman"/>
          <w:sz w:val="24"/>
          <w:szCs w:val="24"/>
          <w:lang w:eastAsia="it-IT"/>
        </w:rPr>
        <w:t>5</w:t>
      </w:r>
    </w:p>
    <w:p w:rsidR="00732FFF" w:rsidRPr="00732FFF" w:rsidRDefault="0076259E" w:rsidP="000767D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i/>
          <w:szCs w:val="24"/>
          <w:lang w:eastAsia="it-IT"/>
        </w:rPr>
        <w:t>catechetica</w:t>
      </w:r>
    </w:p>
    <w:p w:rsidR="000767D4" w:rsidRPr="005A3EC8" w:rsidRDefault="0003707B" w:rsidP="005A3E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Bibliografia</w:t>
      </w:r>
    </w:p>
    <w:p w:rsidR="000767D4" w:rsidRPr="007B2990" w:rsidRDefault="007B2990" w:rsidP="005D3C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aggiornata al 2023</w:t>
      </w:r>
    </w:p>
    <w:p w:rsidR="000E5417" w:rsidRPr="005A3EC8" w:rsidRDefault="004143F7" w:rsidP="000767D4">
      <w:pPr>
        <w:spacing w:after="0" w:line="200" w:lineRule="exact"/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5A3EC8"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="0093654F" w:rsidRPr="005A3EC8">
        <w:rPr>
          <w:rFonts w:ascii="Times New Roman" w:hAnsi="Times New Roman" w:cs="Times New Roman"/>
          <w:smallCaps/>
          <w:sz w:val="20"/>
          <w:szCs w:val="20"/>
        </w:rPr>
        <w:t xml:space="preserve">     </w:t>
      </w:r>
      <w:r w:rsidR="009A295E" w:rsidRPr="005A3EC8">
        <w:rPr>
          <w:rFonts w:ascii="Times New Roman" w:hAnsi="Times New Roman" w:cs="Times New Roman"/>
          <w:smallCaps/>
          <w:sz w:val="20"/>
          <w:szCs w:val="20"/>
        </w:rPr>
        <w:t xml:space="preserve">   </w:t>
      </w:r>
    </w:p>
    <w:p w:rsidR="009D0EA1" w:rsidRPr="009D0EA1" w:rsidRDefault="007B2990" w:rsidP="000370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6315710</wp:posOffset>
            </wp:positionV>
            <wp:extent cx="624840" cy="1030605"/>
            <wp:effectExtent l="0" t="0" r="3810" b="0"/>
            <wp:wrapSquare wrapText="bothSides"/>
            <wp:docPr id="21" name="Immagine 21" descr="Giovani, Chiesa e comune umanità – Ufficio nazionale per l'educazio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iovani, Chiesa e comune umanità – Ufficio nazionale per l'educazion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6275070</wp:posOffset>
            </wp:positionV>
            <wp:extent cx="730250" cy="1031875"/>
            <wp:effectExtent l="0" t="0" r="0" b="0"/>
            <wp:wrapSquare wrapText="bothSides"/>
            <wp:docPr id="20" name="Immagine 20" descr="Perché la parola riprenda suono. Considerazioni inattuali di catechetica - Salvatore Currò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erché la parola riprenda suono. Considerazioni inattuali di catechetica - Salvatore Currò - coperti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5833745</wp:posOffset>
            </wp:positionV>
            <wp:extent cx="647065" cy="954405"/>
            <wp:effectExtent l="0" t="0" r="635" b="0"/>
            <wp:wrapSquare wrapText="bothSides"/>
            <wp:docPr id="18" name="Immagine 18" descr="22/03/2021 - C'era come un fuoco ardente - Ex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2/03/2021 - C'era come un fuoco ardente - ExLe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5829935</wp:posOffset>
            </wp:positionV>
            <wp:extent cx="645795" cy="954405"/>
            <wp:effectExtent l="0" t="0" r="1905" b="0"/>
            <wp:wrapSquare wrapText="bothSides"/>
            <wp:docPr id="17" name="Immagine 17" descr="Gesù predicava ai bradipi. Le parabole per destare alla vita - Pao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esù predicava ai bradipi. Le parabole per destare alla vita - Paolo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4682490</wp:posOffset>
            </wp:positionV>
            <wp:extent cx="715645" cy="1080135"/>
            <wp:effectExtent l="0" t="0" r="8255" b="5715"/>
            <wp:wrapSquare wrapText="bothSides"/>
            <wp:docPr id="15" name="Immagine 15" descr="Alla radice la libertà - I paradossi del cristianesimo libro, Timot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la radice la libertà - I paradossi del cristianesimo libro, Timothy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4681855</wp:posOffset>
            </wp:positionV>
            <wp:extent cx="763905" cy="1143000"/>
            <wp:effectExtent l="0" t="0" r="0" b="0"/>
            <wp:wrapSquare wrapText="bothSides"/>
            <wp:docPr id="14" name="Immagine 14" descr="Accendere l'immaginazione - Timothy Radcliffe - eBook - Mondadori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ccendere l'immaginazione - Timothy Radcliffe - eBook - Mondadori Sto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EC8" w:rsidRPr="005A3EC8">
        <w:rPr>
          <w:rFonts w:ascii="Times New Roman" w:hAnsi="Times New Roman" w:cs="Times New Roman"/>
          <w:smallCaps/>
          <w:sz w:val="20"/>
          <w:szCs w:val="20"/>
        </w:rPr>
        <w:t xml:space="preserve">     </w:t>
      </w:r>
      <w:r w:rsidR="009D0EA1">
        <w:rPr>
          <w:noProof/>
          <w:lang w:eastAsia="it-IT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5511546</wp:posOffset>
            </wp:positionH>
            <wp:positionV relativeFrom="paragraph">
              <wp:posOffset>6273912</wp:posOffset>
            </wp:positionV>
            <wp:extent cx="737975" cy="1039906"/>
            <wp:effectExtent l="0" t="0" r="5080" b="8255"/>
            <wp:wrapSquare wrapText="bothSides"/>
            <wp:docPr id="19" name="Immagine 19" descr="Il primo annuncio - Questione di narrazione e di racconti libro, Med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l primo annuncio - Questione di narrazione e di racconti libro, Meddi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75" cy="103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EA1">
        <w:rPr>
          <w:noProof/>
          <w:lang w:eastAsia="it-IT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5501005</wp:posOffset>
            </wp:positionH>
            <wp:positionV relativeFrom="paragraph">
              <wp:posOffset>5036820</wp:posOffset>
            </wp:positionV>
            <wp:extent cx="756285" cy="1187450"/>
            <wp:effectExtent l="0" t="0" r="5715" b="0"/>
            <wp:wrapSquare wrapText="bothSides"/>
            <wp:docPr id="16" name="Immagine 16" descr="La fede cristiana alla prova dei giovani - autori-vari - Glossa - Lib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 fede cristiana alla prova dei giovani - autori-vari - Glossa - Libro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3256915</wp:posOffset>
            </wp:positionV>
            <wp:extent cx="672465" cy="942975"/>
            <wp:effectExtent l="0" t="0" r="0" b="0"/>
            <wp:wrapSquare wrapText="bothSides"/>
            <wp:docPr id="13" name="Immagine 13" descr="Vie del bello in catechesi libro, Assoc. Italiana Catecheti, Elledi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 del bello in catechesi libro, Assoc. Italiana Catecheti, Elledici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3047365</wp:posOffset>
            </wp:positionV>
            <wp:extent cx="695960" cy="981075"/>
            <wp:effectExtent l="0" t="0" r="8890" b="0"/>
            <wp:wrapSquare wrapText="bothSides"/>
            <wp:docPr id="12" name="Immagine 12" descr="Pluralità di linguaggi e cammino di fede libro, Associazione italia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uralità di linguaggi e cammino di fede libro, Associazione italiana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5552440</wp:posOffset>
            </wp:positionH>
            <wp:positionV relativeFrom="paragraph">
              <wp:posOffset>3256280</wp:posOffset>
            </wp:positionV>
            <wp:extent cx="683260" cy="971550"/>
            <wp:effectExtent l="0" t="0" r="2540" b="0"/>
            <wp:wrapSquare wrapText="bothSides"/>
            <wp:docPr id="11" name="Immagine 11" descr="Il primo annuncio tra 'kerigma' e catechesi libro, Associazio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 primo annuncio tra 'kerigma' e catechesi libro, Associazione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3035935</wp:posOffset>
            </wp:positionV>
            <wp:extent cx="697230" cy="962025"/>
            <wp:effectExtent l="0" t="0" r="7620" b="0"/>
            <wp:wrapSquare wrapText="bothSides"/>
            <wp:docPr id="10" name="Immagine 10" descr="A.I.Ca. – Pagina 3 – Associazione Italiana Catech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.I.Ca. – Pagina 3 – Associazione Italiana Catecheti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5544322</wp:posOffset>
            </wp:positionH>
            <wp:positionV relativeFrom="paragraph">
              <wp:posOffset>2237740</wp:posOffset>
            </wp:positionV>
            <wp:extent cx="712651" cy="990600"/>
            <wp:effectExtent l="0" t="0" r="0" b="0"/>
            <wp:wrapSquare wrapText="bothSides"/>
            <wp:docPr id="9" name="Immagine 9" descr="La catechesi: eco della parola e interprete di speranza libro, P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 catechesi: eco della parola e interprete di speranza libro, Pio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5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2101215</wp:posOffset>
            </wp:positionV>
            <wp:extent cx="661670" cy="935990"/>
            <wp:effectExtent l="0" t="0" r="5080" b="0"/>
            <wp:wrapSquare wrapText="bothSides"/>
            <wp:docPr id="8" name="Immagine 8" descr="Catechesi e segni dei tempi libro, Cacciato, Elledici, marzo 201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techesi e segni dei tempi libro, Cacciato, Elledici, marzo 2018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1108710</wp:posOffset>
            </wp:positionV>
            <wp:extent cx="652145" cy="916305"/>
            <wp:effectExtent l="0" t="0" r="0" b="0"/>
            <wp:wrapSquare wrapText="bothSides"/>
            <wp:docPr id="7" name="Immagine 7" descr="Dodici ceste piene... Catechesi e formazione cristiana degli adulti - 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dici ceste piene... Catechesi e formazione cristiana degli adulti - G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449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592704" behindDoc="0" locked="0" layoutInCell="1" allowOverlap="1">
            <wp:simplePos x="0" y="0"/>
            <wp:positionH relativeFrom="column">
              <wp:posOffset>749617</wp:posOffset>
            </wp:positionH>
            <wp:positionV relativeFrom="paragraph">
              <wp:posOffset>28258</wp:posOffset>
            </wp:positionV>
            <wp:extent cx="685800" cy="993775"/>
            <wp:effectExtent l="0" t="0" r="0" b="0"/>
            <wp:wrapSquare wrapText="bothSides"/>
            <wp:docPr id="4" name="Immagine 4" descr="I figli ci parlano di 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figli ci parlano di Dio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59E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1139825</wp:posOffset>
            </wp:positionV>
            <wp:extent cx="728980" cy="1021080"/>
            <wp:effectExtent l="0" t="0" r="0" b="7620"/>
            <wp:wrapSquare wrapText="bothSides"/>
            <wp:docPr id="6" name="Immagine 6" descr="Il secondo annuncio: la mappa - - Libro - Mondadori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 secondo annuncio: la mappa - - Libro - Mondadori Stor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9E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13184" behindDoc="0" locked="0" layoutInCell="1" allowOverlap="1">
            <wp:simplePos x="0" y="0"/>
            <wp:positionH relativeFrom="column">
              <wp:posOffset>5537835</wp:posOffset>
            </wp:positionH>
            <wp:positionV relativeFrom="paragraph">
              <wp:posOffset>1124585</wp:posOffset>
            </wp:positionV>
            <wp:extent cx="718185" cy="1061720"/>
            <wp:effectExtent l="0" t="0" r="5715" b="5080"/>
            <wp:wrapSquare wrapText="bothSides"/>
            <wp:docPr id="5" name="Immagine 5" descr="Il secondo annuncio - La grazia di ricominciare libro, Biemmi Enz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 secondo annuncio - La grazia di ricominciare libro, Biemmi Enzo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9E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54252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17145</wp:posOffset>
            </wp:positionV>
            <wp:extent cx="659130" cy="1016000"/>
            <wp:effectExtent l="0" t="0" r="7620" b="0"/>
            <wp:wrapSquare wrapText="bothSides"/>
            <wp:docPr id="1" name="Immagine 1" descr="Ridire la fede in parrocchia - Percorsi di evangelizzazione e 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dire la fede in parrocchia - Percorsi di evangelizzazione e di ..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59E" w:rsidRPr="009D0EA1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569152" behindDoc="0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6350</wp:posOffset>
            </wp:positionV>
            <wp:extent cx="640715" cy="1090295"/>
            <wp:effectExtent l="0" t="0" r="6985" b="0"/>
            <wp:wrapSquare wrapText="bothSides"/>
            <wp:docPr id="3" name="Immagine 3" descr="Giovani, fede, multimedia – Facoltà Teologica del Trive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ovani, fede, multimedia – Facoltà Teologica del Trivenet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59E" w:rsidRPr="009D0EA1">
        <w:rPr>
          <w:rFonts w:ascii="Times New Roman" w:hAnsi="Times New Roman" w:cs="Times New Roman"/>
          <w:sz w:val="24"/>
          <w:szCs w:val="24"/>
        </w:rPr>
        <w:t xml:space="preserve">Luciano Meddi, </w:t>
      </w:r>
      <w:r w:rsidR="0076259E" w:rsidRPr="009D0EA1">
        <w:rPr>
          <w:rFonts w:ascii="Times New Roman" w:hAnsi="Times New Roman" w:cs="Times New Roman"/>
          <w:i/>
          <w:sz w:val="24"/>
          <w:szCs w:val="24"/>
        </w:rPr>
        <w:t>Ridire la fede in parrocchia. Percorsi di evangelizzazione e formazione</w:t>
      </w:r>
      <w:r w:rsidR="0076259E" w:rsidRPr="009D0EA1">
        <w:rPr>
          <w:rFonts w:ascii="Times New Roman" w:hAnsi="Times New Roman" w:cs="Times New Roman"/>
          <w:sz w:val="24"/>
          <w:szCs w:val="24"/>
        </w:rPr>
        <w:t xml:space="preserve">, EDB, Bologna 2010; Assunta Steccanella - Lorenzo Voltolin (a cura), </w:t>
      </w:r>
      <w:r w:rsidR="0076259E" w:rsidRPr="009D0EA1">
        <w:rPr>
          <w:rFonts w:ascii="Times New Roman" w:hAnsi="Times New Roman" w:cs="Times New Roman"/>
          <w:i/>
          <w:sz w:val="24"/>
          <w:szCs w:val="24"/>
        </w:rPr>
        <w:t>Giovani, fede, multimedia. Evangelizzazione e nuovi linguaggi</w:t>
      </w:r>
      <w:r w:rsidR="0076259E" w:rsidRPr="009D0EA1">
        <w:rPr>
          <w:rFonts w:ascii="Times New Roman" w:hAnsi="Times New Roman" w:cs="Times New Roman"/>
          <w:sz w:val="24"/>
          <w:szCs w:val="24"/>
        </w:rPr>
        <w:t xml:space="preserve">, EMP, Padova 2022; Francesco Scanziani - Cecilia Pirrone, </w:t>
      </w:r>
      <w:r w:rsidR="0076259E" w:rsidRPr="009D0EA1">
        <w:rPr>
          <w:rFonts w:ascii="Times New Roman" w:hAnsi="Times New Roman" w:cs="Times New Roman"/>
          <w:i/>
          <w:sz w:val="24"/>
          <w:szCs w:val="24"/>
        </w:rPr>
        <w:t>I figli ci parlano di Dio. Una psicologa e un prete in dialogo con la famiglia</w:t>
      </w:r>
      <w:r w:rsidR="0076259E" w:rsidRPr="009D0EA1">
        <w:rPr>
          <w:rFonts w:ascii="Times New Roman" w:hAnsi="Times New Roman" w:cs="Times New Roman"/>
          <w:sz w:val="24"/>
          <w:szCs w:val="24"/>
        </w:rPr>
        <w:t>, Ancora, Milano</w:t>
      </w:r>
      <w:r w:rsidR="002E7CB2">
        <w:rPr>
          <w:rFonts w:ascii="Times New Roman" w:hAnsi="Times New Roman" w:cs="Times New Roman"/>
          <w:sz w:val="24"/>
          <w:szCs w:val="24"/>
        </w:rPr>
        <w:t xml:space="preserve"> 2014</w:t>
      </w:r>
      <w:r w:rsidR="0076259E" w:rsidRPr="009D0EA1">
        <w:rPr>
          <w:rFonts w:ascii="Times New Roman" w:hAnsi="Times New Roman" w:cs="Times New Roman"/>
          <w:sz w:val="24"/>
          <w:szCs w:val="24"/>
        </w:rPr>
        <w:t xml:space="preserve">; Enzo Biemmi, </w:t>
      </w:r>
      <w:r w:rsidR="0076259E" w:rsidRPr="009D0EA1">
        <w:rPr>
          <w:rFonts w:ascii="Times New Roman" w:hAnsi="Times New Roman" w:cs="Times New Roman"/>
          <w:i/>
          <w:sz w:val="24"/>
          <w:szCs w:val="24"/>
        </w:rPr>
        <w:t>Il secondo annunc</w:t>
      </w:r>
      <w:bookmarkStart w:id="0" w:name="_GoBack"/>
      <w:bookmarkEnd w:id="0"/>
      <w:r w:rsidR="0076259E" w:rsidRPr="009D0EA1">
        <w:rPr>
          <w:rFonts w:ascii="Times New Roman" w:hAnsi="Times New Roman" w:cs="Times New Roman"/>
          <w:i/>
          <w:sz w:val="24"/>
          <w:szCs w:val="24"/>
        </w:rPr>
        <w:t>io. La grazia di ricominciare</w:t>
      </w:r>
      <w:r w:rsidR="0076259E" w:rsidRPr="009D0EA1">
        <w:rPr>
          <w:rFonts w:ascii="Times New Roman" w:hAnsi="Times New Roman" w:cs="Times New Roman"/>
          <w:sz w:val="24"/>
          <w:szCs w:val="24"/>
        </w:rPr>
        <w:t xml:space="preserve">, EDB, Bologna 2011; Enzo Biemmi </w:t>
      </w:r>
      <w:r w:rsidR="0076259E" w:rsidRPr="009D0EA1">
        <w:rPr>
          <w:rFonts w:ascii="Times New Roman" w:hAnsi="Times New Roman" w:cs="Times New Roman"/>
          <w:i/>
          <w:sz w:val="24"/>
          <w:szCs w:val="24"/>
        </w:rPr>
        <w:t>Il secondo annuncio. La mappa</w:t>
      </w:r>
      <w:r w:rsidR="0076259E" w:rsidRPr="009D0EA1">
        <w:rPr>
          <w:rFonts w:ascii="Times New Roman" w:hAnsi="Times New Roman" w:cs="Times New Roman"/>
          <w:sz w:val="24"/>
          <w:szCs w:val="24"/>
        </w:rPr>
        <w:t xml:space="preserve">, EDB, Bologna 2013; 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Ufficio catechistico nazionale,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Dodici ceste piene... Catechesi e formazione cristiana degli adulti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LDC, Torino 2013; Claudio Cristiani,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Non è una fede per vecchi. La prima generazione dei ‘nuovi credenti’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EDB, Bologna 2015; Associazione italiana catecheti,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Catechesi e segni dei tempi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a cura di Cettina Cacciato, LDC, Torino 2018; Associazione italiana catecheti, a cura di Pio Zuppa,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La catechesi, eco della Parola e interprete di speranza: educazione alla fede e questione ermeneutica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LDC, Torino 2007; Associazione italiana catecheti, a cura di Cettina Cacciato,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Catechetica in ascolto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LDC, Torino 2016; Associazione italiana catecheti, a cura di Cettina Cacciato,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Il primo annuncio: tra ‘kerigma’ e catechesi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LDC, Leumann 2010; Associazione italiana catecheti, a cura di Giuseppe Biancardi,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Pluralità di linguaggi e cammino di fede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LDC, Torino 2008; Associazione italiana catecheti, a cura di Pio Zuppa,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Apprendere nella comunità cristiana: come dare “ecclesialità” alla catechesi oggi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LDC, Torino 2012; Associazione italiana catecheti, a cura di Danilo Marin, 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Vie del bello in catechesi. E</w:t>
      </w:r>
      <w:r w:rsidR="009D0EA1">
        <w:rPr>
          <w:rFonts w:ascii="Times New Roman" w:hAnsi="Times New Roman" w:cs="Times New Roman"/>
          <w:i/>
          <w:sz w:val="24"/>
          <w:szCs w:val="24"/>
        </w:rPr>
        <w:t>stetica ed ed</w:t>
      </w:r>
      <w:r w:rsidR="00C52449" w:rsidRPr="009D0EA1">
        <w:rPr>
          <w:rFonts w:ascii="Times New Roman" w:hAnsi="Times New Roman" w:cs="Times New Roman"/>
          <w:i/>
          <w:sz w:val="24"/>
          <w:szCs w:val="24"/>
        </w:rPr>
        <w:t>ucazione alla fede</w:t>
      </w:r>
      <w:r w:rsidR="00C52449" w:rsidRPr="009D0EA1">
        <w:rPr>
          <w:rFonts w:ascii="Times New Roman" w:hAnsi="Times New Roman" w:cs="Times New Roman"/>
          <w:sz w:val="24"/>
          <w:szCs w:val="24"/>
        </w:rPr>
        <w:t xml:space="preserve">, LDC, Leumann 2013. </w:t>
      </w:r>
      <w:r w:rsidR="009D0EA1" w:rsidRPr="009D0EA1">
        <w:rPr>
          <w:rFonts w:ascii="Times New Roman" w:hAnsi="Times New Roman" w:cs="Times New Roman"/>
          <w:sz w:val="24"/>
          <w:szCs w:val="24"/>
        </w:rPr>
        <w:t xml:space="preserve">Timothy Radcliffe, </w:t>
      </w:r>
      <w:r w:rsidR="009D0EA1" w:rsidRPr="009D0EA1">
        <w:rPr>
          <w:rFonts w:ascii="Times New Roman" w:hAnsi="Times New Roman" w:cs="Times New Roman"/>
          <w:i/>
          <w:sz w:val="24"/>
          <w:szCs w:val="24"/>
        </w:rPr>
        <w:t>Alla radice la libertà. I paradossi del cristianesimo</w:t>
      </w:r>
      <w:r w:rsidR="009D0EA1" w:rsidRPr="009D0EA1">
        <w:rPr>
          <w:rFonts w:ascii="Times New Roman" w:hAnsi="Times New Roman" w:cs="Times New Roman"/>
          <w:sz w:val="24"/>
          <w:szCs w:val="24"/>
        </w:rPr>
        <w:t xml:space="preserve">, EMI, Verona 2018; </w:t>
      </w:r>
      <w:r w:rsidR="009D0EA1">
        <w:rPr>
          <w:rFonts w:ascii="Times New Roman" w:hAnsi="Times New Roman" w:cs="Times New Roman"/>
          <w:sz w:val="24"/>
          <w:szCs w:val="24"/>
        </w:rPr>
        <w:t xml:space="preserve">Timothy Radcliffe, </w:t>
      </w:r>
      <w:r w:rsidR="009D0EA1">
        <w:rPr>
          <w:rFonts w:ascii="Times New Roman" w:hAnsi="Times New Roman" w:cs="Times New Roman"/>
          <w:i/>
          <w:sz w:val="24"/>
          <w:szCs w:val="24"/>
        </w:rPr>
        <w:t>Accendere l’immaginazione: essere vivi in Dio</w:t>
      </w:r>
      <w:r w:rsidR="009D0EA1">
        <w:rPr>
          <w:rFonts w:ascii="Times New Roman" w:hAnsi="Times New Roman" w:cs="Times New Roman"/>
          <w:sz w:val="24"/>
          <w:szCs w:val="24"/>
        </w:rPr>
        <w:t xml:space="preserve">, EMI, Verona 2021; Luca Bressan - Paolo Carrara (ed.), </w:t>
      </w:r>
      <w:r w:rsidR="009D0EA1">
        <w:rPr>
          <w:rFonts w:ascii="Times New Roman" w:hAnsi="Times New Roman" w:cs="Times New Roman"/>
          <w:i/>
          <w:sz w:val="24"/>
          <w:szCs w:val="24"/>
        </w:rPr>
        <w:t>La fede cristiana alla prova dei giovani</w:t>
      </w:r>
      <w:r w:rsidR="009D0EA1">
        <w:rPr>
          <w:rFonts w:ascii="Times New Roman" w:hAnsi="Times New Roman" w:cs="Times New Roman"/>
          <w:sz w:val="24"/>
          <w:szCs w:val="24"/>
        </w:rPr>
        <w:t xml:space="preserve">, Glossa, Milano 2018; Paolo Alliata, </w:t>
      </w:r>
      <w:r w:rsidR="009D0EA1">
        <w:rPr>
          <w:rFonts w:ascii="Times New Roman" w:hAnsi="Times New Roman" w:cs="Times New Roman"/>
          <w:i/>
          <w:sz w:val="24"/>
          <w:szCs w:val="24"/>
        </w:rPr>
        <w:t>Gesù predicava ai bradipi. Le parabole per destare alla vita</w:t>
      </w:r>
      <w:r w:rsidR="009D0EA1">
        <w:rPr>
          <w:rFonts w:ascii="Times New Roman" w:hAnsi="Times New Roman" w:cs="Times New Roman"/>
          <w:sz w:val="24"/>
          <w:szCs w:val="24"/>
        </w:rPr>
        <w:t xml:space="preserve">, Ponte alle Grazie, Milano 2021; Paolo Alliata, </w:t>
      </w:r>
      <w:r w:rsidR="009D0EA1">
        <w:rPr>
          <w:rFonts w:ascii="Times New Roman" w:hAnsi="Times New Roman" w:cs="Times New Roman"/>
          <w:i/>
          <w:sz w:val="24"/>
          <w:szCs w:val="24"/>
        </w:rPr>
        <w:t>C’era come un fuoco ardente: la forza dei sentimenti tra vangelo e letteratura</w:t>
      </w:r>
      <w:r w:rsidR="009D0EA1">
        <w:rPr>
          <w:rFonts w:ascii="Times New Roman" w:hAnsi="Times New Roman" w:cs="Times New Roman"/>
          <w:sz w:val="24"/>
          <w:szCs w:val="24"/>
        </w:rPr>
        <w:t xml:space="preserve">, Ponte alle Grazie, Milano 2019; Luciano Meddi, </w:t>
      </w:r>
      <w:r w:rsidR="009D0EA1">
        <w:rPr>
          <w:rFonts w:ascii="Times New Roman" w:hAnsi="Times New Roman" w:cs="Times New Roman"/>
          <w:i/>
          <w:sz w:val="24"/>
          <w:szCs w:val="24"/>
        </w:rPr>
        <w:t>Il Primo annuncio. Questione di narrazione e di racconti</w:t>
      </w:r>
      <w:r w:rsidR="009D0EA1">
        <w:rPr>
          <w:rFonts w:ascii="Times New Roman" w:hAnsi="Times New Roman" w:cs="Times New Roman"/>
          <w:sz w:val="24"/>
          <w:szCs w:val="24"/>
        </w:rPr>
        <w:t xml:space="preserve">, LDC, Torino 2019; Salvatore Currò, </w:t>
      </w:r>
      <w:r w:rsidR="009D0EA1">
        <w:rPr>
          <w:rFonts w:ascii="Times New Roman" w:hAnsi="Times New Roman" w:cs="Times New Roman"/>
          <w:i/>
          <w:sz w:val="24"/>
          <w:szCs w:val="24"/>
        </w:rPr>
        <w:t>Giovani, Chiesa e comune umanità: percorsi di teologia pratica sulla conversione pastorale</w:t>
      </w:r>
      <w:r w:rsidR="009D0EA1">
        <w:rPr>
          <w:rFonts w:ascii="Times New Roman" w:hAnsi="Times New Roman" w:cs="Times New Roman"/>
          <w:sz w:val="24"/>
          <w:szCs w:val="24"/>
        </w:rPr>
        <w:t xml:space="preserve">, LDC, Torino 2021; Salvatore Currò, </w:t>
      </w:r>
      <w:r w:rsidR="009D0EA1">
        <w:rPr>
          <w:rFonts w:ascii="Times New Roman" w:hAnsi="Times New Roman" w:cs="Times New Roman"/>
          <w:i/>
          <w:sz w:val="24"/>
          <w:szCs w:val="24"/>
        </w:rPr>
        <w:t>Il senso umano del credere: pastorale dei giovani e sfida antropologica</w:t>
      </w:r>
      <w:r w:rsidR="009D0EA1">
        <w:rPr>
          <w:rFonts w:ascii="Times New Roman" w:hAnsi="Times New Roman" w:cs="Times New Roman"/>
          <w:sz w:val="24"/>
          <w:szCs w:val="24"/>
        </w:rPr>
        <w:t xml:space="preserve">, LDC, Torino 2021; Salvatore Currò, </w:t>
      </w:r>
      <w:r w:rsidR="009D0EA1">
        <w:rPr>
          <w:rFonts w:ascii="Times New Roman" w:hAnsi="Times New Roman" w:cs="Times New Roman"/>
          <w:i/>
          <w:sz w:val="24"/>
          <w:szCs w:val="24"/>
        </w:rPr>
        <w:t>Perché la Parola riprenda suono. Considerazioni inattuali di catechetica</w:t>
      </w:r>
      <w:r w:rsidR="009D0EA1">
        <w:rPr>
          <w:rFonts w:ascii="Times New Roman" w:hAnsi="Times New Roman" w:cs="Times New Roman"/>
          <w:sz w:val="24"/>
          <w:szCs w:val="24"/>
        </w:rPr>
        <w:t xml:space="preserve">, LDC, Torino 2014. </w:t>
      </w:r>
      <w:r>
        <w:rPr>
          <w:rFonts w:ascii="Times New Roman" w:hAnsi="Times New Roman" w:cs="Times New Roman"/>
          <w:sz w:val="24"/>
          <w:szCs w:val="24"/>
        </w:rPr>
        <w:t xml:space="preserve">Più le riviste: </w:t>
      </w:r>
      <w:r>
        <w:rPr>
          <w:rFonts w:ascii="Times New Roman" w:hAnsi="Times New Roman" w:cs="Times New Roman"/>
          <w:i/>
          <w:sz w:val="24"/>
          <w:szCs w:val="24"/>
        </w:rPr>
        <w:t>Catechesi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Credere oggi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Note di pastorale giovanile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La rivista del clero italiano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Salesianum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D0EA1" w:rsidRPr="009D0EA1" w:rsidSect="00CA2BE8">
      <w:footerReference w:type="default" r:id="rId28"/>
      <w:pgSz w:w="11906" w:h="16838"/>
      <w:pgMar w:top="1247" w:right="1021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80D" w:rsidRDefault="0028480D" w:rsidP="002F62EE">
      <w:pPr>
        <w:spacing w:after="0" w:line="240" w:lineRule="auto"/>
      </w:pPr>
      <w:r>
        <w:separator/>
      </w:r>
    </w:p>
  </w:endnote>
  <w:endnote w:type="continuationSeparator" w:id="0">
    <w:p w:rsidR="0028480D" w:rsidRDefault="0028480D" w:rsidP="002F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582272"/>
      <w:docPartObj>
        <w:docPartGallery w:val="Page Numbers (Bottom of Page)"/>
        <w:docPartUnique/>
      </w:docPartObj>
    </w:sdtPr>
    <w:sdtEndPr/>
    <w:sdtContent>
      <w:p w:rsidR="00AC7391" w:rsidRDefault="00AC7391" w:rsidP="004704B2">
        <w:pPr>
          <w:pStyle w:val="Pidipagina"/>
          <w:jc w:val="center"/>
        </w:pPr>
        <w:r w:rsidRPr="00C01F23">
          <w:rPr>
            <w:rFonts w:ascii="Times New Roman" w:hAnsi="Times New Roman" w:cs="Times New Roman"/>
          </w:rPr>
          <w:fldChar w:fldCharType="begin"/>
        </w:r>
        <w:r w:rsidRPr="00C01F23">
          <w:rPr>
            <w:rFonts w:ascii="Times New Roman" w:hAnsi="Times New Roman" w:cs="Times New Roman"/>
          </w:rPr>
          <w:instrText>PAGE   \* MERGEFORMAT</w:instrText>
        </w:r>
        <w:r w:rsidRPr="00C01F23">
          <w:rPr>
            <w:rFonts w:ascii="Times New Roman" w:hAnsi="Times New Roman" w:cs="Times New Roman"/>
          </w:rPr>
          <w:fldChar w:fldCharType="separate"/>
        </w:r>
        <w:r w:rsidR="002E7CB2">
          <w:rPr>
            <w:rFonts w:ascii="Times New Roman" w:hAnsi="Times New Roman" w:cs="Times New Roman"/>
            <w:noProof/>
          </w:rPr>
          <w:t>1</w:t>
        </w:r>
        <w:r w:rsidRPr="00C01F23">
          <w:rPr>
            <w:rFonts w:ascii="Times New Roman" w:hAnsi="Times New Roman" w:cs="Times New Roman"/>
          </w:rPr>
          <w:fldChar w:fldCharType="end"/>
        </w:r>
      </w:p>
      <w:p w:rsidR="00AC7391" w:rsidRPr="005D3C3B" w:rsidRDefault="00AC7391" w:rsidP="005D3C3B">
        <w:pPr>
          <w:pStyle w:val="Pidipagina"/>
          <w:jc w:val="center"/>
          <w:rPr>
            <w:rFonts w:ascii="Times New Roman" w:hAnsi="Times New Roman" w:cs="Times New Roman"/>
          </w:rPr>
        </w:pPr>
        <w:r>
          <w:rPr>
            <w:sz w:val="20"/>
            <w:szCs w:val="20"/>
          </w:rPr>
          <w:t xml:space="preserve">                                                                                                                                                    </w:t>
        </w:r>
        <w:r w:rsidRPr="007C2902">
          <w:rPr>
            <w:rFonts w:ascii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sz w:val="20"/>
            <w:szCs w:val="20"/>
          </w:rPr>
          <w:t xml:space="preserve">     </w:t>
        </w:r>
        <w:r w:rsidR="005241F4">
          <w:rPr>
            <w:rFonts w:ascii="Times New Roman" w:hAnsi="Times New Roman" w:cs="Times New Roman"/>
            <w:sz w:val="20"/>
            <w:szCs w:val="20"/>
          </w:rPr>
          <w:t>issr</w:t>
        </w:r>
        <w:r w:rsidRPr="007C2902">
          <w:rPr>
            <w:rFonts w:ascii="Times New Roman" w:hAnsi="Times New Roman" w:cs="Times New Roman"/>
            <w:sz w:val="20"/>
            <w:szCs w:val="20"/>
          </w:rPr>
          <w:t xml:space="preserve"> 202</w:t>
        </w:r>
        <w:r w:rsidR="00E72452">
          <w:rPr>
            <w:rFonts w:ascii="Times New Roman" w:hAnsi="Times New Roman" w:cs="Times New Roman"/>
            <w:sz w:val="20"/>
            <w:szCs w:val="20"/>
          </w:rPr>
          <w:t>5</w:t>
        </w:r>
        <w:r w:rsidR="00996C37">
          <w:rPr>
            <w:rFonts w:ascii="Times New Roman" w:hAnsi="Times New Roman" w:cs="Times New Roman"/>
            <w:sz w:val="20"/>
            <w:szCs w:val="20"/>
          </w:rPr>
          <w:t xml:space="preserve"> - 0. Bibliografia</w:t>
        </w:r>
      </w:p>
    </w:sdtContent>
  </w:sdt>
  <w:p w:rsidR="00AC7391" w:rsidRDefault="00AC73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80D" w:rsidRDefault="0028480D" w:rsidP="002F62EE">
      <w:pPr>
        <w:spacing w:after="0" w:line="240" w:lineRule="auto"/>
      </w:pPr>
      <w:r>
        <w:separator/>
      </w:r>
    </w:p>
  </w:footnote>
  <w:footnote w:type="continuationSeparator" w:id="0">
    <w:p w:rsidR="0028480D" w:rsidRDefault="0028480D" w:rsidP="002F6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FD6"/>
    <w:multiLevelType w:val="hybridMultilevel"/>
    <w:tmpl w:val="5ACEF0AC"/>
    <w:lvl w:ilvl="0" w:tplc="0410000D">
      <w:start w:val="1"/>
      <w:numFmt w:val="bullet"/>
      <w:lvlText w:val=""/>
      <w:lvlJc w:val="left"/>
      <w:pPr>
        <w:ind w:left="10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04044FFE"/>
    <w:multiLevelType w:val="hybridMultilevel"/>
    <w:tmpl w:val="93E8AB30"/>
    <w:lvl w:ilvl="0" w:tplc="2EC6EA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7B38"/>
    <w:multiLevelType w:val="hybridMultilevel"/>
    <w:tmpl w:val="F2FE7A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023E"/>
    <w:multiLevelType w:val="hybridMultilevel"/>
    <w:tmpl w:val="1AEAC7A6"/>
    <w:lvl w:ilvl="0" w:tplc="018EDD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C6DDF"/>
    <w:multiLevelType w:val="hybridMultilevel"/>
    <w:tmpl w:val="83501188"/>
    <w:lvl w:ilvl="0" w:tplc="F2ECF8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0AD1"/>
    <w:multiLevelType w:val="hybridMultilevel"/>
    <w:tmpl w:val="26C26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1C7D"/>
    <w:multiLevelType w:val="hybridMultilevel"/>
    <w:tmpl w:val="3C7CB6F0"/>
    <w:lvl w:ilvl="0" w:tplc="026AFE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D100BF"/>
    <w:multiLevelType w:val="hybridMultilevel"/>
    <w:tmpl w:val="C2CA3AC2"/>
    <w:lvl w:ilvl="0" w:tplc="10909FF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A02A9"/>
    <w:multiLevelType w:val="hybridMultilevel"/>
    <w:tmpl w:val="862478D8"/>
    <w:lvl w:ilvl="0" w:tplc="0410000F">
      <w:start w:val="1"/>
      <w:numFmt w:val="decimal"/>
      <w:lvlText w:val="%1."/>
      <w:lvlJc w:val="left"/>
      <w:pPr>
        <w:ind w:left="1338" w:hanging="360"/>
      </w:pPr>
    </w:lvl>
    <w:lvl w:ilvl="1" w:tplc="04100019" w:tentative="1">
      <w:start w:val="1"/>
      <w:numFmt w:val="lowerLetter"/>
      <w:lvlText w:val="%2."/>
      <w:lvlJc w:val="left"/>
      <w:pPr>
        <w:ind w:left="2058" w:hanging="360"/>
      </w:pPr>
    </w:lvl>
    <w:lvl w:ilvl="2" w:tplc="0410001B" w:tentative="1">
      <w:start w:val="1"/>
      <w:numFmt w:val="lowerRoman"/>
      <w:lvlText w:val="%3."/>
      <w:lvlJc w:val="right"/>
      <w:pPr>
        <w:ind w:left="2778" w:hanging="180"/>
      </w:pPr>
    </w:lvl>
    <w:lvl w:ilvl="3" w:tplc="0410000F" w:tentative="1">
      <w:start w:val="1"/>
      <w:numFmt w:val="decimal"/>
      <w:lvlText w:val="%4."/>
      <w:lvlJc w:val="left"/>
      <w:pPr>
        <w:ind w:left="3498" w:hanging="360"/>
      </w:pPr>
    </w:lvl>
    <w:lvl w:ilvl="4" w:tplc="04100019" w:tentative="1">
      <w:start w:val="1"/>
      <w:numFmt w:val="lowerLetter"/>
      <w:lvlText w:val="%5."/>
      <w:lvlJc w:val="left"/>
      <w:pPr>
        <w:ind w:left="4218" w:hanging="360"/>
      </w:pPr>
    </w:lvl>
    <w:lvl w:ilvl="5" w:tplc="0410001B" w:tentative="1">
      <w:start w:val="1"/>
      <w:numFmt w:val="lowerRoman"/>
      <w:lvlText w:val="%6."/>
      <w:lvlJc w:val="right"/>
      <w:pPr>
        <w:ind w:left="4938" w:hanging="180"/>
      </w:pPr>
    </w:lvl>
    <w:lvl w:ilvl="6" w:tplc="0410000F" w:tentative="1">
      <w:start w:val="1"/>
      <w:numFmt w:val="decimal"/>
      <w:lvlText w:val="%7."/>
      <w:lvlJc w:val="left"/>
      <w:pPr>
        <w:ind w:left="5658" w:hanging="360"/>
      </w:pPr>
    </w:lvl>
    <w:lvl w:ilvl="7" w:tplc="04100019" w:tentative="1">
      <w:start w:val="1"/>
      <w:numFmt w:val="lowerLetter"/>
      <w:lvlText w:val="%8."/>
      <w:lvlJc w:val="left"/>
      <w:pPr>
        <w:ind w:left="6378" w:hanging="360"/>
      </w:pPr>
    </w:lvl>
    <w:lvl w:ilvl="8" w:tplc="0410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9" w15:restartNumberingAfterBreak="0">
    <w:nsid w:val="1AA02C15"/>
    <w:multiLevelType w:val="hybridMultilevel"/>
    <w:tmpl w:val="11D0D0AE"/>
    <w:lvl w:ilvl="0" w:tplc="7E3A014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885556"/>
    <w:multiLevelType w:val="hybridMultilevel"/>
    <w:tmpl w:val="289C49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7925"/>
    <w:multiLevelType w:val="hybridMultilevel"/>
    <w:tmpl w:val="92D2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81119"/>
    <w:multiLevelType w:val="hybridMultilevel"/>
    <w:tmpl w:val="4A10B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D7A4D"/>
    <w:multiLevelType w:val="hybridMultilevel"/>
    <w:tmpl w:val="FCCCE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8507C"/>
    <w:multiLevelType w:val="hybridMultilevel"/>
    <w:tmpl w:val="19369A56"/>
    <w:lvl w:ilvl="0" w:tplc="2F8EBA00">
      <w:start w:val="1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0BCC"/>
    <w:multiLevelType w:val="hybridMultilevel"/>
    <w:tmpl w:val="96CA65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347F1"/>
    <w:multiLevelType w:val="hybridMultilevel"/>
    <w:tmpl w:val="5254BE60"/>
    <w:lvl w:ilvl="0" w:tplc="0410000D">
      <w:start w:val="1"/>
      <w:numFmt w:val="bullet"/>
      <w:lvlText w:val=""/>
      <w:lvlJc w:val="left"/>
      <w:pPr>
        <w:ind w:left="10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7" w15:restartNumberingAfterBreak="0">
    <w:nsid w:val="4FAB2924"/>
    <w:multiLevelType w:val="hybridMultilevel"/>
    <w:tmpl w:val="FAA4EA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40F79"/>
    <w:multiLevelType w:val="hybridMultilevel"/>
    <w:tmpl w:val="F516F368"/>
    <w:lvl w:ilvl="0" w:tplc="3C641B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7F477A"/>
    <w:multiLevelType w:val="hybridMultilevel"/>
    <w:tmpl w:val="94343A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7189F"/>
    <w:multiLevelType w:val="hybridMultilevel"/>
    <w:tmpl w:val="8AAE981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4F2EC3"/>
    <w:multiLevelType w:val="hybridMultilevel"/>
    <w:tmpl w:val="7710074A"/>
    <w:lvl w:ilvl="0" w:tplc="0410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5EF53AC3"/>
    <w:multiLevelType w:val="hybridMultilevel"/>
    <w:tmpl w:val="65CA5430"/>
    <w:lvl w:ilvl="0" w:tplc="66A66252">
      <w:start w:val="20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E1C64"/>
    <w:multiLevelType w:val="hybridMultilevel"/>
    <w:tmpl w:val="05E6C266"/>
    <w:lvl w:ilvl="0" w:tplc="0C2E99F6">
      <w:start w:val="19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B2C85"/>
    <w:multiLevelType w:val="hybridMultilevel"/>
    <w:tmpl w:val="444455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B0474"/>
    <w:multiLevelType w:val="hybridMultilevel"/>
    <w:tmpl w:val="C72C75F4"/>
    <w:lvl w:ilvl="0" w:tplc="7F485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45096"/>
    <w:multiLevelType w:val="hybridMultilevel"/>
    <w:tmpl w:val="AB8C90A2"/>
    <w:lvl w:ilvl="0" w:tplc="0410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7" w15:restartNumberingAfterBreak="0">
    <w:nsid w:val="6EEC357D"/>
    <w:multiLevelType w:val="hybridMultilevel"/>
    <w:tmpl w:val="7F02CFBC"/>
    <w:lvl w:ilvl="0" w:tplc="0410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8" w15:restartNumberingAfterBreak="0">
    <w:nsid w:val="72CA0D6A"/>
    <w:multiLevelType w:val="hybridMultilevel"/>
    <w:tmpl w:val="BC7C5E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E0FEF"/>
    <w:multiLevelType w:val="hybridMultilevel"/>
    <w:tmpl w:val="885826A0"/>
    <w:lvl w:ilvl="0" w:tplc="67023D20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11ACA"/>
    <w:multiLevelType w:val="hybridMultilevel"/>
    <w:tmpl w:val="C1C88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4"/>
  </w:num>
  <w:num w:numId="4">
    <w:abstractNumId w:val="23"/>
  </w:num>
  <w:num w:numId="5">
    <w:abstractNumId w:val="1"/>
  </w:num>
  <w:num w:numId="6">
    <w:abstractNumId w:val="22"/>
  </w:num>
  <w:num w:numId="7">
    <w:abstractNumId w:val="19"/>
  </w:num>
  <w:num w:numId="8">
    <w:abstractNumId w:val="25"/>
  </w:num>
  <w:num w:numId="9">
    <w:abstractNumId w:val="20"/>
  </w:num>
  <w:num w:numId="10">
    <w:abstractNumId w:val="12"/>
  </w:num>
  <w:num w:numId="11">
    <w:abstractNumId w:val="27"/>
  </w:num>
  <w:num w:numId="12">
    <w:abstractNumId w:val="11"/>
  </w:num>
  <w:num w:numId="13">
    <w:abstractNumId w:val="7"/>
  </w:num>
  <w:num w:numId="14">
    <w:abstractNumId w:val="26"/>
  </w:num>
  <w:num w:numId="15">
    <w:abstractNumId w:val="8"/>
  </w:num>
  <w:num w:numId="16">
    <w:abstractNumId w:val="17"/>
  </w:num>
  <w:num w:numId="17">
    <w:abstractNumId w:val="0"/>
  </w:num>
  <w:num w:numId="18">
    <w:abstractNumId w:val="30"/>
  </w:num>
  <w:num w:numId="19">
    <w:abstractNumId w:val="16"/>
  </w:num>
  <w:num w:numId="20">
    <w:abstractNumId w:val="5"/>
  </w:num>
  <w:num w:numId="21">
    <w:abstractNumId w:val="24"/>
  </w:num>
  <w:num w:numId="22">
    <w:abstractNumId w:val="4"/>
  </w:num>
  <w:num w:numId="23">
    <w:abstractNumId w:val="3"/>
  </w:num>
  <w:num w:numId="24">
    <w:abstractNumId w:val="28"/>
  </w:num>
  <w:num w:numId="25">
    <w:abstractNumId w:val="10"/>
  </w:num>
  <w:num w:numId="26">
    <w:abstractNumId w:val="15"/>
  </w:num>
  <w:num w:numId="27">
    <w:abstractNumId w:val="2"/>
  </w:num>
  <w:num w:numId="28">
    <w:abstractNumId w:val="13"/>
  </w:num>
  <w:num w:numId="29">
    <w:abstractNumId w:val="6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E13"/>
    <w:rsid w:val="00004EC4"/>
    <w:rsid w:val="00007EA4"/>
    <w:rsid w:val="0002064E"/>
    <w:rsid w:val="00024874"/>
    <w:rsid w:val="00027BF6"/>
    <w:rsid w:val="000339C4"/>
    <w:rsid w:val="0003707B"/>
    <w:rsid w:val="00037708"/>
    <w:rsid w:val="00042FBC"/>
    <w:rsid w:val="00057309"/>
    <w:rsid w:val="00057F88"/>
    <w:rsid w:val="00067557"/>
    <w:rsid w:val="00067BA1"/>
    <w:rsid w:val="00072B09"/>
    <w:rsid w:val="000767D4"/>
    <w:rsid w:val="0007758C"/>
    <w:rsid w:val="00077842"/>
    <w:rsid w:val="000919ED"/>
    <w:rsid w:val="0009566D"/>
    <w:rsid w:val="000A29F1"/>
    <w:rsid w:val="000A58AB"/>
    <w:rsid w:val="000B1E45"/>
    <w:rsid w:val="000B2580"/>
    <w:rsid w:val="000B2BA5"/>
    <w:rsid w:val="000B5620"/>
    <w:rsid w:val="000D23F8"/>
    <w:rsid w:val="000D2424"/>
    <w:rsid w:val="000D2615"/>
    <w:rsid w:val="000D4E93"/>
    <w:rsid w:val="000D6274"/>
    <w:rsid w:val="000E3BBD"/>
    <w:rsid w:val="000E5417"/>
    <w:rsid w:val="000F05D0"/>
    <w:rsid w:val="000F09F1"/>
    <w:rsid w:val="00102332"/>
    <w:rsid w:val="00104574"/>
    <w:rsid w:val="001057A5"/>
    <w:rsid w:val="00110E75"/>
    <w:rsid w:val="0011573D"/>
    <w:rsid w:val="00117722"/>
    <w:rsid w:val="00125527"/>
    <w:rsid w:val="00126E63"/>
    <w:rsid w:val="00127BE9"/>
    <w:rsid w:val="00130515"/>
    <w:rsid w:val="001472D0"/>
    <w:rsid w:val="00147456"/>
    <w:rsid w:val="00152F47"/>
    <w:rsid w:val="00160F72"/>
    <w:rsid w:val="00161A59"/>
    <w:rsid w:val="001643C0"/>
    <w:rsid w:val="00166479"/>
    <w:rsid w:val="00167968"/>
    <w:rsid w:val="00171E97"/>
    <w:rsid w:val="001848A8"/>
    <w:rsid w:val="00185B6A"/>
    <w:rsid w:val="0018619C"/>
    <w:rsid w:val="00195162"/>
    <w:rsid w:val="00195802"/>
    <w:rsid w:val="001A3DFB"/>
    <w:rsid w:val="001A4679"/>
    <w:rsid w:val="001A471C"/>
    <w:rsid w:val="001A4907"/>
    <w:rsid w:val="001A5BDE"/>
    <w:rsid w:val="001A60D2"/>
    <w:rsid w:val="001B2F1A"/>
    <w:rsid w:val="001B53EE"/>
    <w:rsid w:val="001B59F7"/>
    <w:rsid w:val="001C5ED4"/>
    <w:rsid w:val="001D233C"/>
    <w:rsid w:val="001D4840"/>
    <w:rsid w:val="001D5B43"/>
    <w:rsid w:val="001D5DC0"/>
    <w:rsid w:val="001E065A"/>
    <w:rsid w:val="001E21BF"/>
    <w:rsid w:val="001E78B5"/>
    <w:rsid w:val="001F1716"/>
    <w:rsid w:val="001F6F36"/>
    <w:rsid w:val="0020285C"/>
    <w:rsid w:val="00211738"/>
    <w:rsid w:val="00214198"/>
    <w:rsid w:val="00214869"/>
    <w:rsid w:val="00216B4F"/>
    <w:rsid w:val="002246D2"/>
    <w:rsid w:val="00231A2C"/>
    <w:rsid w:val="00237FC6"/>
    <w:rsid w:val="0024155A"/>
    <w:rsid w:val="00241DB1"/>
    <w:rsid w:val="0024408A"/>
    <w:rsid w:val="002477C1"/>
    <w:rsid w:val="002512F0"/>
    <w:rsid w:val="00252706"/>
    <w:rsid w:val="00253B34"/>
    <w:rsid w:val="002572F1"/>
    <w:rsid w:val="002574FA"/>
    <w:rsid w:val="0026152A"/>
    <w:rsid w:val="00264561"/>
    <w:rsid w:val="002705FC"/>
    <w:rsid w:val="002718C4"/>
    <w:rsid w:val="00276282"/>
    <w:rsid w:val="00280AFD"/>
    <w:rsid w:val="00280F18"/>
    <w:rsid w:val="0028102F"/>
    <w:rsid w:val="0028480D"/>
    <w:rsid w:val="00287549"/>
    <w:rsid w:val="002928E3"/>
    <w:rsid w:val="00292D4A"/>
    <w:rsid w:val="002930C7"/>
    <w:rsid w:val="00295084"/>
    <w:rsid w:val="002969D6"/>
    <w:rsid w:val="002A13BE"/>
    <w:rsid w:val="002A2C60"/>
    <w:rsid w:val="002A3323"/>
    <w:rsid w:val="002A61F1"/>
    <w:rsid w:val="002B16B5"/>
    <w:rsid w:val="002C577E"/>
    <w:rsid w:val="002C6434"/>
    <w:rsid w:val="002D0027"/>
    <w:rsid w:val="002D0EBC"/>
    <w:rsid w:val="002E245F"/>
    <w:rsid w:val="002E4BEE"/>
    <w:rsid w:val="002E4E23"/>
    <w:rsid w:val="002E7CB2"/>
    <w:rsid w:val="002F2D04"/>
    <w:rsid w:val="002F3C94"/>
    <w:rsid w:val="002F62EE"/>
    <w:rsid w:val="002F7DB1"/>
    <w:rsid w:val="003001F7"/>
    <w:rsid w:val="003006A7"/>
    <w:rsid w:val="003047BB"/>
    <w:rsid w:val="00305544"/>
    <w:rsid w:val="00312B6A"/>
    <w:rsid w:val="00314F04"/>
    <w:rsid w:val="0032741B"/>
    <w:rsid w:val="0033702F"/>
    <w:rsid w:val="00340E9C"/>
    <w:rsid w:val="00340FD1"/>
    <w:rsid w:val="003421CC"/>
    <w:rsid w:val="00343389"/>
    <w:rsid w:val="003459AB"/>
    <w:rsid w:val="00350054"/>
    <w:rsid w:val="003504B9"/>
    <w:rsid w:val="00352537"/>
    <w:rsid w:val="00356C2A"/>
    <w:rsid w:val="003576E8"/>
    <w:rsid w:val="003603FA"/>
    <w:rsid w:val="0036120E"/>
    <w:rsid w:val="00363F20"/>
    <w:rsid w:val="00364B14"/>
    <w:rsid w:val="00366964"/>
    <w:rsid w:val="003772B7"/>
    <w:rsid w:val="003775E2"/>
    <w:rsid w:val="00377847"/>
    <w:rsid w:val="0038361F"/>
    <w:rsid w:val="0039168A"/>
    <w:rsid w:val="00392F72"/>
    <w:rsid w:val="003976BC"/>
    <w:rsid w:val="003A710B"/>
    <w:rsid w:val="003A7985"/>
    <w:rsid w:val="003B2DED"/>
    <w:rsid w:val="003B64F1"/>
    <w:rsid w:val="003B6DC8"/>
    <w:rsid w:val="003C3870"/>
    <w:rsid w:val="003D38CF"/>
    <w:rsid w:val="003E56BD"/>
    <w:rsid w:val="003E7832"/>
    <w:rsid w:val="003F3A42"/>
    <w:rsid w:val="003F4028"/>
    <w:rsid w:val="0040117E"/>
    <w:rsid w:val="00401CA3"/>
    <w:rsid w:val="004037AA"/>
    <w:rsid w:val="00411692"/>
    <w:rsid w:val="004141A5"/>
    <w:rsid w:val="004143F7"/>
    <w:rsid w:val="0041503E"/>
    <w:rsid w:val="004163D0"/>
    <w:rsid w:val="00417CED"/>
    <w:rsid w:val="004318DD"/>
    <w:rsid w:val="00434EB5"/>
    <w:rsid w:val="00440DC4"/>
    <w:rsid w:val="00443059"/>
    <w:rsid w:val="004506FB"/>
    <w:rsid w:val="004521DF"/>
    <w:rsid w:val="00455CAD"/>
    <w:rsid w:val="00463FDC"/>
    <w:rsid w:val="004704B2"/>
    <w:rsid w:val="0047310E"/>
    <w:rsid w:val="00473D85"/>
    <w:rsid w:val="0047629A"/>
    <w:rsid w:val="004836DA"/>
    <w:rsid w:val="00483BDB"/>
    <w:rsid w:val="00484355"/>
    <w:rsid w:val="00486A91"/>
    <w:rsid w:val="00487194"/>
    <w:rsid w:val="00495827"/>
    <w:rsid w:val="004A3EC6"/>
    <w:rsid w:val="004A768D"/>
    <w:rsid w:val="004A77B5"/>
    <w:rsid w:val="004B14A2"/>
    <w:rsid w:val="004C395F"/>
    <w:rsid w:val="004D0246"/>
    <w:rsid w:val="004D6809"/>
    <w:rsid w:val="004D694E"/>
    <w:rsid w:val="004E014A"/>
    <w:rsid w:val="004E2DC1"/>
    <w:rsid w:val="004E442C"/>
    <w:rsid w:val="004E7C11"/>
    <w:rsid w:val="004E7E86"/>
    <w:rsid w:val="005031B0"/>
    <w:rsid w:val="00511570"/>
    <w:rsid w:val="0051509E"/>
    <w:rsid w:val="005178A9"/>
    <w:rsid w:val="00517BE5"/>
    <w:rsid w:val="0052070D"/>
    <w:rsid w:val="00522548"/>
    <w:rsid w:val="00522A90"/>
    <w:rsid w:val="005241F4"/>
    <w:rsid w:val="00542355"/>
    <w:rsid w:val="00542D04"/>
    <w:rsid w:val="00542F0F"/>
    <w:rsid w:val="005460F9"/>
    <w:rsid w:val="005478C6"/>
    <w:rsid w:val="00554E1C"/>
    <w:rsid w:val="005560F9"/>
    <w:rsid w:val="00557BF3"/>
    <w:rsid w:val="0056016A"/>
    <w:rsid w:val="005627CB"/>
    <w:rsid w:val="00564177"/>
    <w:rsid w:val="00565A54"/>
    <w:rsid w:val="005661F2"/>
    <w:rsid w:val="00571465"/>
    <w:rsid w:val="005729EB"/>
    <w:rsid w:val="00574D1D"/>
    <w:rsid w:val="00577955"/>
    <w:rsid w:val="00586227"/>
    <w:rsid w:val="00594E36"/>
    <w:rsid w:val="005A3EC8"/>
    <w:rsid w:val="005A7E39"/>
    <w:rsid w:val="005C0BFC"/>
    <w:rsid w:val="005C1A0F"/>
    <w:rsid w:val="005C371A"/>
    <w:rsid w:val="005C4508"/>
    <w:rsid w:val="005C699E"/>
    <w:rsid w:val="005C7534"/>
    <w:rsid w:val="005D0E5C"/>
    <w:rsid w:val="005D3BAD"/>
    <w:rsid w:val="005D3C3B"/>
    <w:rsid w:val="005E1D53"/>
    <w:rsid w:val="005E30CF"/>
    <w:rsid w:val="005F098E"/>
    <w:rsid w:val="005F42C6"/>
    <w:rsid w:val="005F55B6"/>
    <w:rsid w:val="00600A1D"/>
    <w:rsid w:val="0060224C"/>
    <w:rsid w:val="00607302"/>
    <w:rsid w:val="00610EC2"/>
    <w:rsid w:val="006159DA"/>
    <w:rsid w:val="00616D80"/>
    <w:rsid w:val="00617C95"/>
    <w:rsid w:val="00623184"/>
    <w:rsid w:val="00626029"/>
    <w:rsid w:val="00631268"/>
    <w:rsid w:val="00634364"/>
    <w:rsid w:val="00641E6E"/>
    <w:rsid w:val="006516B8"/>
    <w:rsid w:val="00655570"/>
    <w:rsid w:val="0065713E"/>
    <w:rsid w:val="00663D89"/>
    <w:rsid w:val="00666C33"/>
    <w:rsid w:val="0067126E"/>
    <w:rsid w:val="00675C12"/>
    <w:rsid w:val="00677802"/>
    <w:rsid w:val="006813F6"/>
    <w:rsid w:val="006A1228"/>
    <w:rsid w:val="006A144C"/>
    <w:rsid w:val="006A4509"/>
    <w:rsid w:val="006A76FD"/>
    <w:rsid w:val="006B14C4"/>
    <w:rsid w:val="006B7AC8"/>
    <w:rsid w:val="006E3BE8"/>
    <w:rsid w:val="006E4070"/>
    <w:rsid w:val="006E47A8"/>
    <w:rsid w:val="006F0256"/>
    <w:rsid w:val="006F575D"/>
    <w:rsid w:val="006F6020"/>
    <w:rsid w:val="006F79BC"/>
    <w:rsid w:val="00722D9F"/>
    <w:rsid w:val="00732FFF"/>
    <w:rsid w:val="0073709C"/>
    <w:rsid w:val="007401F0"/>
    <w:rsid w:val="00740AC2"/>
    <w:rsid w:val="007433DD"/>
    <w:rsid w:val="00755664"/>
    <w:rsid w:val="00755B26"/>
    <w:rsid w:val="00761411"/>
    <w:rsid w:val="00761916"/>
    <w:rsid w:val="00761CA0"/>
    <w:rsid w:val="0076259E"/>
    <w:rsid w:val="0076381C"/>
    <w:rsid w:val="007658E2"/>
    <w:rsid w:val="00771478"/>
    <w:rsid w:val="00771977"/>
    <w:rsid w:val="00773202"/>
    <w:rsid w:val="00782F6F"/>
    <w:rsid w:val="007854CB"/>
    <w:rsid w:val="00796491"/>
    <w:rsid w:val="00796D65"/>
    <w:rsid w:val="00797365"/>
    <w:rsid w:val="007A0DED"/>
    <w:rsid w:val="007A13D5"/>
    <w:rsid w:val="007A33F7"/>
    <w:rsid w:val="007B0A4B"/>
    <w:rsid w:val="007B2990"/>
    <w:rsid w:val="007B32DF"/>
    <w:rsid w:val="007C2902"/>
    <w:rsid w:val="007D142E"/>
    <w:rsid w:val="007D1773"/>
    <w:rsid w:val="007D2136"/>
    <w:rsid w:val="007D5094"/>
    <w:rsid w:val="007E2566"/>
    <w:rsid w:val="007E26C8"/>
    <w:rsid w:val="007E689C"/>
    <w:rsid w:val="007F4E8B"/>
    <w:rsid w:val="007F4FEB"/>
    <w:rsid w:val="007F568E"/>
    <w:rsid w:val="00800550"/>
    <w:rsid w:val="00801936"/>
    <w:rsid w:val="00807D06"/>
    <w:rsid w:val="00811E5C"/>
    <w:rsid w:val="008215C8"/>
    <w:rsid w:val="00826990"/>
    <w:rsid w:val="00826EDC"/>
    <w:rsid w:val="00830C08"/>
    <w:rsid w:val="0084030B"/>
    <w:rsid w:val="0084266C"/>
    <w:rsid w:val="0085736D"/>
    <w:rsid w:val="00860E88"/>
    <w:rsid w:val="0086224E"/>
    <w:rsid w:val="0086619D"/>
    <w:rsid w:val="00870AFF"/>
    <w:rsid w:val="00874A35"/>
    <w:rsid w:val="008750F7"/>
    <w:rsid w:val="0087525E"/>
    <w:rsid w:val="0087536D"/>
    <w:rsid w:val="00875F7A"/>
    <w:rsid w:val="008766E5"/>
    <w:rsid w:val="00876C32"/>
    <w:rsid w:val="00876C4A"/>
    <w:rsid w:val="00880AB7"/>
    <w:rsid w:val="00885118"/>
    <w:rsid w:val="008860AF"/>
    <w:rsid w:val="008902B2"/>
    <w:rsid w:val="008911EB"/>
    <w:rsid w:val="008921F4"/>
    <w:rsid w:val="00893C0F"/>
    <w:rsid w:val="008B2DFD"/>
    <w:rsid w:val="008B5FA3"/>
    <w:rsid w:val="008B69DB"/>
    <w:rsid w:val="008B7199"/>
    <w:rsid w:val="008B7E74"/>
    <w:rsid w:val="008C059B"/>
    <w:rsid w:val="008C3CBD"/>
    <w:rsid w:val="008D5E60"/>
    <w:rsid w:val="008E0E24"/>
    <w:rsid w:val="008E551C"/>
    <w:rsid w:val="008E5C1D"/>
    <w:rsid w:val="008F2B85"/>
    <w:rsid w:val="008F3A61"/>
    <w:rsid w:val="008F525F"/>
    <w:rsid w:val="008F6BB0"/>
    <w:rsid w:val="008F7249"/>
    <w:rsid w:val="00900876"/>
    <w:rsid w:val="00907629"/>
    <w:rsid w:val="00914187"/>
    <w:rsid w:val="00917ED2"/>
    <w:rsid w:val="00920F44"/>
    <w:rsid w:val="00935173"/>
    <w:rsid w:val="009363E4"/>
    <w:rsid w:val="0093654F"/>
    <w:rsid w:val="00936C02"/>
    <w:rsid w:val="00940819"/>
    <w:rsid w:val="00942708"/>
    <w:rsid w:val="009478FF"/>
    <w:rsid w:val="00947E45"/>
    <w:rsid w:val="0095739F"/>
    <w:rsid w:val="00960CB7"/>
    <w:rsid w:val="00966DAD"/>
    <w:rsid w:val="00974480"/>
    <w:rsid w:val="009773B4"/>
    <w:rsid w:val="009814FB"/>
    <w:rsid w:val="0099008F"/>
    <w:rsid w:val="0099154E"/>
    <w:rsid w:val="0099555C"/>
    <w:rsid w:val="00996C37"/>
    <w:rsid w:val="009A295E"/>
    <w:rsid w:val="009A657A"/>
    <w:rsid w:val="009B160E"/>
    <w:rsid w:val="009B221E"/>
    <w:rsid w:val="009B34D6"/>
    <w:rsid w:val="009B6576"/>
    <w:rsid w:val="009C2FFA"/>
    <w:rsid w:val="009D0EA1"/>
    <w:rsid w:val="009D6823"/>
    <w:rsid w:val="009E1290"/>
    <w:rsid w:val="009E5757"/>
    <w:rsid w:val="009F28BE"/>
    <w:rsid w:val="009F2908"/>
    <w:rsid w:val="009F36DC"/>
    <w:rsid w:val="009F6F52"/>
    <w:rsid w:val="00A10FB5"/>
    <w:rsid w:val="00A13D6C"/>
    <w:rsid w:val="00A2501E"/>
    <w:rsid w:val="00A26BF8"/>
    <w:rsid w:val="00A30CE4"/>
    <w:rsid w:val="00A34365"/>
    <w:rsid w:val="00A37BA2"/>
    <w:rsid w:val="00A437FD"/>
    <w:rsid w:val="00A45579"/>
    <w:rsid w:val="00A5374B"/>
    <w:rsid w:val="00A64576"/>
    <w:rsid w:val="00A8160C"/>
    <w:rsid w:val="00A925DD"/>
    <w:rsid w:val="00A93210"/>
    <w:rsid w:val="00A94720"/>
    <w:rsid w:val="00AA16BE"/>
    <w:rsid w:val="00AA5F11"/>
    <w:rsid w:val="00AB4834"/>
    <w:rsid w:val="00AB52A3"/>
    <w:rsid w:val="00AB68BA"/>
    <w:rsid w:val="00AC7391"/>
    <w:rsid w:val="00AD633E"/>
    <w:rsid w:val="00AE075C"/>
    <w:rsid w:val="00AE1AD4"/>
    <w:rsid w:val="00AE1E67"/>
    <w:rsid w:val="00AF4800"/>
    <w:rsid w:val="00AF646B"/>
    <w:rsid w:val="00AF7189"/>
    <w:rsid w:val="00AF7271"/>
    <w:rsid w:val="00B00935"/>
    <w:rsid w:val="00B04386"/>
    <w:rsid w:val="00B327B3"/>
    <w:rsid w:val="00B32CEE"/>
    <w:rsid w:val="00B440B1"/>
    <w:rsid w:val="00B44A4B"/>
    <w:rsid w:val="00B44EDE"/>
    <w:rsid w:val="00B50355"/>
    <w:rsid w:val="00B549F3"/>
    <w:rsid w:val="00B55928"/>
    <w:rsid w:val="00B56E45"/>
    <w:rsid w:val="00B62A18"/>
    <w:rsid w:val="00B63C49"/>
    <w:rsid w:val="00B64306"/>
    <w:rsid w:val="00B65192"/>
    <w:rsid w:val="00B67468"/>
    <w:rsid w:val="00B70D38"/>
    <w:rsid w:val="00B80B31"/>
    <w:rsid w:val="00B85D39"/>
    <w:rsid w:val="00B86608"/>
    <w:rsid w:val="00B974D3"/>
    <w:rsid w:val="00BA2FFE"/>
    <w:rsid w:val="00BB43C4"/>
    <w:rsid w:val="00BB4BF4"/>
    <w:rsid w:val="00BB4DC4"/>
    <w:rsid w:val="00BC25B7"/>
    <w:rsid w:val="00BD01EC"/>
    <w:rsid w:val="00BD3057"/>
    <w:rsid w:val="00BD3989"/>
    <w:rsid w:val="00BE1F41"/>
    <w:rsid w:val="00BE2905"/>
    <w:rsid w:val="00BE55D3"/>
    <w:rsid w:val="00BE602A"/>
    <w:rsid w:val="00BE607C"/>
    <w:rsid w:val="00BE6272"/>
    <w:rsid w:val="00BF0E26"/>
    <w:rsid w:val="00BF539C"/>
    <w:rsid w:val="00BF57B2"/>
    <w:rsid w:val="00C01F23"/>
    <w:rsid w:val="00C16F8E"/>
    <w:rsid w:val="00C1712D"/>
    <w:rsid w:val="00C177FF"/>
    <w:rsid w:val="00C2241B"/>
    <w:rsid w:val="00C33D95"/>
    <w:rsid w:val="00C3536D"/>
    <w:rsid w:val="00C365CC"/>
    <w:rsid w:val="00C518AD"/>
    <w:rsid w:val="00C5215E"/>
    <w:rsid w:val="00C52449"/>
    <w:rsid w:val="00C526A3"/>
    <w:rsid w:val="00C531AE"/>
    <w:rsid w:val="00C5658E"/>
    <w:rsid w:val="00C57410"/>
    <w:rsid w:val="00C620F3"/>
    <w:rsid w:val="00C720CA"/>
    <w:rsid w:val="00C76D6E"/>
    <w:rsid w:val="00C834D2"/>
    <w:rsid w:val="00C83502"/>
    <w:rsid w:val="00C87A54"/>
    <w:rsid w:val="00C90B41"/>
    <w:rsid w:val="00CA2BE8"/>
    <w:rsid w:val="00CA75C3"/>
    <w:rsid w:val="00CB5BD7"/>
    <w:rsid w:val="00CC2294"/>
    <w:rsid w:val="00CC303A"/>
    <w:rsid w:val="00CC33CE"/>
    <w:rsid w:val="00CC47D3"/>
    <w:rsid w:val="00CC797D"/>
    <w:rsid w:val="00CC7FB2"/>
    <w:rsid w:val="00CD37D0"/>
    <w:rsid w:val="00CD4F1A"/>
    <w:rsid w:val="00CD79B5"/>
    <w:rsid w:val="00D0058C"/>
    <w:rsid w:val="00D00760"/>
    <w:rsid w:val="00D020BB"/>
    <w:rsid w:val="00D03E42"/>
    <w:rsid w:val="00D07961"/>
    <w:rsid w:val="00D14143"/>
    <w:rsid w:val="00D21F1A"/>
    <w:rsid w:val="00D22650"/>
    <w:rsid w:val="00D25175"/>
    <w:rsid w:val="00D261B8"/>
    <w:rsid w:val="00D31108"/>
    <w:rsid w:val="00D31CDF"/>
    <w:rsid w:val="00D359F0"/>
    <w:rsid w:val="00D41B7F"/>
    <w:rsid w:val="00D42D3C"/>
    <w:rsid w:val="00D5305F"/>
    <w:rsid w:val="00D537A2"/>
    <w:rsid w:val="00D54586"/>
    <w:rsid w:val="00D75278"/>
    <w:rsid w:val="00D75F2D"/>
    <w:rsid w:val="00D770C6"/>
    <w:rsid w:val="00D85DEE"/>
    <w:rsid w:val="00D8745D"/>
    <w:rsid w:val="00D90911"/>
    <w:rsid w:val="00D9218B"/>
    <w:rsid w:val="00D97F5C"/>
    <w:rsid w:val="00DA1157"/>
    <w:rsid w:val="00DA1F64"/>
    <w:rsid w:val="00DA46A3"/>
    <w:rsid w:val="00DA7FE0"/>
    <w:rsid w:val="00DB086E"/>
    <w:rsid w:val="00DC3241"/>
    <w:rsid w:val="00DE13C8"/>
    <w:rsid w:val="00DE1E3F"/>
    <w:rsid w:val="00DE7217"/>
    <w:rsid w:val="00DF212F"/>
    <w:rsid w:val="00DF30D8"/>
    <w:rsid w:val="00E02799"/>
    <w:rsid w:val="00E03C07"/>
    <w:rsid w:val="00E07E2B"/>
    <w:rsid w:val="00E14137"/>
    <w:rsid w:val="00E15A15"/>
    <w:rsid w:val="00E277FA"/>
    <w:rsid w:val="00E30970"/>
    <w:rsid w:val="00E320CA"/>
    <w:rsid w:val="00E447D2"/>
    <w:rsid w:val="00E533C8"/>
    <w:rsid w:val="00E53520"/>
    <w:rsid w:val="00E56804"/>
    <w:rsid w:val="00E56B88"/>
    <w:rsid w:val="00E61A16"/>
    <w:rsid w:val="00E61A9E"/>
    <w:rsid w:val="00E61C01"/>
    <w:rsid w:val="00E64E3B"/>
    <w:rsid w:val="00E676E9"/>
    <w:rsid w:val="00E72452"/>
    <w:rsid w:val="00E72E6A"/>
    <w:rsid w:val="00E7797D"/>
    <w:rsid w:val="00E85E7C"/>
    <w:rsid w:val="00E9058C"/>
    <w:rsid w:val="00E94181"/>
    <w:rsid w:val="00E97C79"/>
    <w:rsid w:val="00EA116A"/>
    <w:rsid w:val="00EA1BA0"/>
    <w:rsid w:val="00EA7132"/>
    <w:rsid w:val="00EB227B"/>
    <w:rsid w:val="00EB7568"/>
    <w:rsid w:val="00EC44B7"/>
    <w:rsid w:val="00EC77C8"/>
    <w:rsid w:val="00ED2794"/>
    <w:rsid w:val="00ED6EDB"/>
    <w:rsid w:val="00ED7EF1"/>
    <w:rsid w:val="00EE14D6"/>
    <w:rsid w:val="00EE27D7"/>
    <w:rsid w:val="00EE4C91"/>
    <w:rsid w:val="00EE56EF"/>
    <w:rsid w:val="00EE69D6"/>
    <w:rsid w:val="00EE6C80"/>
    <w:rsid w:val="00EF0C6D"/>
    <w:rsid w:val="00EF1720"/>
    <w:rsid w:val="00EF35EB"/>
    <w:rsid w:val="00EF74FC"/>
    <w:rsid w:val="00F00E24"/>
    <w:rsid w:val="00F01008"/>
    <w:rsid w:val="00F03124"/>
    <w:rsid w:val="00F0604A"/>
    <w:rsid w:val="00F1078A"/>
    <w:rsid w:val="00F10815"/>
    <w:rsid w:val="00F13E13"/>
    <w:rsid w:val="00F20186"/>
    <w:rsid w:val="00F202EA"/>
    <w:rsid w:val="00F23316"/>
    <w:rsid w:val="00F241C3"/>
    <w:rsid w:val="00F25682"/>
    <w:rsid w:val="00F37F11"/>
    <w:rsid w:val="00F429B8"/>
    <w:rsid w:val="00F43A62"/>
    <w:rsid w:val="00F4718E"/>
    <w:rsid w:val="00F551DD"/>
    <w:rsid w:val="00F61E5F"/>
    <w:rsid w:val="00F6233A"/>
    <w:rsid w:val="00F65570"/>
    <w:rsid w:val="00F7213A"/>
    <w:rsid w:val="00F80111"/>
    <w:rsid w:val="00F8495A"/>
    <w:rsid w:val="00F84B53"/>
    <w:rsid w:val="00F86311"/>
    <w:rsid w:val="00F869E6"/>
    <w:rsid w:val="00F90B54"/>
    <w:rsid w:val="00FA0335"/>
    <w:rsid w:val="00FA0B1C"/>
    <w:rsid w:val="00FA28A0"/>
    <w:rsid w:val="00FA4A40"/>
    <w:rsid w:val="00FB2223"/>
    <w:rsid w:val="00FB60DE"/>
    <w:rsid w:val="00FB7F72"/>
    <w:rsid w:val="00FC2B64"/>
    <w:rsid w:val="00FC33BA"/>
    <w:rsid w:val="00FC75C9"/>
    <w:rsid w:val="00FC7711"/>
    <w:rsid w:val="00FC7879"/>
    <w:rsid w:val="00FD2B4E"/>
    <w:rsid w:val="00FD524B"/>
    <w:rsid w:val="00FE1303"/>
    <w:rsid w:val="00FE1E40"/>
    <w:rsid w:val="00FE286B"/>
    <w:rsid w:val="00FE2A46"/>
    <w:rsid w:val="00FE2AE4"/>
    <w:rsid w:val="00FE5018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50A0"/>
  <w15:docId w15:val="{91C79822-A578-45B8-AD5C-52C2816A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6C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3F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6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2EE"/>
  </w:style>
  <w:style w:type="paragraph" w:styleId="Pidipagina">
    <w:name w:val="footer"/>
    <w:basedOn w:val="Normale"/>
    <w:link w:val="PidipaginaCarattere"/>
    <w:uiPriority w:val="99"/>
    <w:unhideWhenUsed/>
    <w:rsid w:val="002F62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2EE"/>
  </w:style>
  <w:style w:type="table" w:styleId="Grigliatabella">
    <w:name w:val="Table Grid"/>
    <w:basedOn w:val="Tabellanormale"/>
    <w:uiPriority w:val="59"/>
    <w:rsid w:val="0041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unhideWhenUsed/>
    <w:rsid w:val="0039168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9168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9168A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A4679"/>
    <w:pPr>
      <w:spacing w:before="100" w:beforeAutospacing="1" w:after="100" w:afterAutospacing="1" w:line="336" w:lineRule="auto"/>
      <w:jc w:val="both"/>
    </w:pPr>
    <w:rPr>
      <w:rFonts w:ascii="Arial" w:eastAsia="Times New Roman" w:hAnsi="Arial" w:cs="Arial"/>
      <w:color w:val="333333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0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440DC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7B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7BE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7B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1D5C-ABBB-4A4A-9CB4-76D1E27A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13407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Utente</cp:lastModifiedBy>
  <cp:revision>116</cp:revision>
  <cp:lastPrinted>2012-12-01T13:17:00Z</cp:lastPrinted>
  <dcterms:created xsi:type="dcterms:W3CDTF">2012-03-23T21:36:00Z</dcterms:created>
  <dcterms:modified xsi:type="dcterms:W3CDTF">2026-01-14T06:34:00Z</dcterms:modified>
</cp:coreProperties>
</file>