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E78D6" w14:textId="77777777" w:rsidR="00A24326" w:rsidRPr="00B61B26" w:rsidRDefault="00A24326" w:rsidP="00A24326">
      <w:pPr>
        <w:rPr>
          <w:rFonts w:ascii="Book Antiqua" w:hAnsi="Book Antiqua"/>
          <w:b/>
          <w:bCs/>
          <w:i/>
          <w:iCs/>
          <w:sz w:val="28"/>
          <w:szCs w:val="28"/>
        </w:rPr>
      </w:pPr>
      <w:r w:rsidRPr="00B61B26">
        <w:rPr>
          <w:rFonts w:ascii="Book Antiqua" w:hAnsi="Book Antiqua"/>
          <w:b/>
          <w:bCs/>
          <w:i/>
          <w:iCs/>
          <w:sz w:val="28"/>
          <w:szCs w:val="28"/>
        </w:rPr>
        <w:t>Il Vangelo di Matteo:</w:t>
      </w:r>
    </w:p>
    <w:p w14:paraId="1E1EAF1E" w14:textId="77777777" w:rsidR="00A24326" w:rsidRDefault="00A24326" w:rsidP="00A24326">
      <w:pPr>
        <w:rPr>
          <w:rFonts w:ascii="Book Antiqua" w:hAnsi="Book Antiqua"/>
          <w:b/>
          <w:bCs/>
          <w:i/>
          <w:iCs/>
          <w:sz w:val="28"/>
          <w:szCs w:val="28"/>
        </w:rPr>
      </w:pPr>
      <w:r w:rsidRPr="00B61B26">
        <w:rPr>
          <w:rFonts w:ascii="Book Antiqua" w:hAnsi="Book Antiqua"/>
          <w:b/>
          <w:bCs/>
          <w:i/>
          <w:iCs/>
          <w:sz w:val="28"/>
          <w:szCs w:val="28"/>
        </w:rPr>
        <w:t>introduzione e letture</w:t>
      </w:r>
    </w:p>
    <w:p w14:paraId="5DE83056" w14:textId="59145C72" w:rsidR="00A24326" w:rsidRPr="00C7070A" w:rsidRDefault="005251ED" w:rsidP="005251ED">
      <w:pPr>
        <w:pStyle w:val="Paragrafoelenco"/>
        <w:spacing w:after="0"/>
        <w:ind w:left="284"/>
        <w:jc w:val="both"/>
        <w:rPr>
          <w:rFonts w:ascii="Book Antiqua" w:hAnsi="Book Antiqua"/>
          <w:b/>
          <w:bCs/>
          <w:i/>
          <w:iCs/>
          <w:sz w:val="22"/>
        </w:rPr>
      </w:pPr>
      <w:r w:rsidRPr="00C7070A">
        <w:rPr>
          <w:rFonts w:ascii="Book Antiqua" w:hAnsi="Book Antiqua"/>
          <w:b/>
          <w:bCs/>
          <w:i/>
          <w:iCs/>
          <w:sz w:val="22"/>
        </w:rPr>
        <w:t>Premesse generali</w:t>
      </w:r>
      <w:r w:rsidR="00A24326" w:rsidRPr="00C7070A">
        <w:rPr>
          <w:rStyle w:val="Rimandonotaapidipagina"/>
          <w:rFonts w:ascii="Book Antiqua" w:hAnsi="Book Antiqua"/>
          <w:b/>
          <w:bCs/>
          <w:sz w:val="22"/>
        </w:rPr>
        <w:footnoteReference w:id="1"/>
      </w:r>
      <w:r w:rsidRPr="00C7070A">
        <w:rPr>
          <w:rFonts w:ascii="Book Antiqua" w:hAnsi="Book Antiqua"/>
          <w:b/>
          <w:bCs/>
          <w:i/>
          <w:iCs/>
          <w:sz w:val="22"/>
        </w:rPr>
        <w:t xml:space="preserve"> </w:t>
      </w:r>
    </w:p>
    <w:p w14:paraId="3E5777BB" w14:textId="54123D6B" w:rsidR="00A24326" w:rsidRPr="00C7070A" w:rsidRDefault="00A24326" w:rsidP="005251ED">
      <w:pPr>
        <w:pStyle w:val="Paragrafoelenco"/>
        <w:numPr>
          <w:ilvl w:val="0"/>
          <w:numId w:val="2"/>
        </w:numPr>
        <w:spacing w:after="0"/>
        <w:ind w:left="284" w:firstLine="0"/>
        <w:jc w:val="both"/>
        <w:rPr>
          <w:rFonts w:ascii="Book Antiqua" w:hAnsi="Book Antiqua"/>
          <w:sz w:val="22"/>
        </w:rPr>
      </w:pPr>
      <w:r w:rsidRPr="00C7070A">
        <w:rPr>
          <w:rFonts w:ascii="Book Antiqua" w:hAnsi="Book Antiqua"/>
          <w:i/>
          <w:iCs/>
          <w:sz w:val="22"/>
        </w:rPr>
        <w:t>Il primo vangelo canonico</w:t>
      </w:r>
      <w:r w:rsidRPr="00C7070A">
        <w:rPr>
          <w:rFonts w:ascii="Book Antiqua" w:hAnsi="Book Antiqua"/>
          <w:sz w:val="22"/>
        </w:rPr>
        <w:t>: motivi di tale priorità (136)</w:t>
      </w:r>
    </w:p>
    <w:p w14:paraId="56380B89" w14:textId="69CCB8EB" w:rsidR="00A24326" w:rsidRPr="00C7070A" w:rsidRDefault="00A24326" w:rsidP="005251ED">
      <w:pPr>
        <w:pStyle w:val="Paragrafoelenco"/>
        <w:numPr>
          <w:ilvl w:val="0"/>
          <w:numId w:val="2"/>
        </w:numPr>
        <w:spacing w:after="0"/>
        <w:ind w:left="284" w:firstLine="0"/>
        <w:jc w:val="both"/>
        <w:rPr>
          <w:rFonts w:ascii="Book Antiqua" w:hAnsi="Book Antiqua"/>
          <w:sz w:val="22"/>
        </w:rPr>
      </w:pPr>
      <w:r w:rsidRPr="00C7070A">
        <w:rPr>
          <w:rFonts w:ascii="Book Antiqua" w:hAnsi="Book Antiqua"/>
          <w:i/>
          <w:iCs/>
          <w:sz w:val="22"/>
        </w:rPr>
        <w:t>Le fonti</w:t>
      </w:r>
      <w:r w:rsidRPr="00C7070A">
        <w:rPr>
          <w:rFonts w:ascii="Book Antiqua" w:hAnsi="Book Antiqua"/>
          <w:sz w:val="22"/>
        </w:rPr>
        <w:t xml:space="preserve"> (136-137)</w:t>
      </w:r>
    </w:p>
    <w:p w14:paraId="32E3C5AC" w14:textId="242A4421" w:rsidR="00A24326" w:rsidRPr="00C7070A" w:rsidRDefault="00A24326" w:rsidP="005251ED">
      <w:pPr>
        <w:pStyle w:val="Paragrafoelenco"/>
        <w:numPr>
          <w:ilvl w:val="0"/>
          <w:numId w:val="2"/>
        </w:numPr>
        <w:spacing w:after="0"/>
        <w:ind w:left="284" w:firstLine="0"/>
        <w:jc w:val="both"/>
        <w:rPr>
          <w:rFonts w:ascii="Book Antiqua" w:hAnsi="Book Antiqua"/>
          <w:sz w:val="22"/>
        </w:rPr>
      </w:pPr>
      <w:r w:rsidRPr="00C7070A">
        <w:rPr>
          <w:rFonts w:ascii="Book Antiqua" w:hAnsi="Book Antiqua"/>
          <w:i/>
          <w:iCs/>
          <w:sz w:val="22"/>
        </w:rPr>
        <w:t>Data e luogo</w:t>
      </w:r>
      <w:r w:rsidRPr="00C7070A">
        <w:rPr>
          <w:rFonts w:ascii="Book Antiqua" w:hAnsi="Book Antiqua"/>
          <w:sz w:val="22"/>
        </w:rPr>
        <w:t xml:space="preserve"> (139)</w:t>
      </w:r>
    </w:p>
    <w:p w14:paraId="67231CA4" w14:textId="77777777" w:rsidR="00A24326" w:rsidRDefault="00A24326" w:rsidP="005251ED">
      <w:pPr>
        <w:pStyle w:val="Paragrafoelenco"/>
        <w:numPr>
          <w:ilvl w:val="0"/>
          <w:numId w:val="2"/>
        </w:numPr>
        <w:spacing w:after="0"/>
        <w:ind w:left="284" w:firstLine="0"/>
        <w:jc w:val="both"/>
        <w:rPr>
          <w:rFonts w:ascii="Book Antiqua" w:hAnsi="Book Antiqua"/>
          <w:sz w:val="22"/>
        </w:rPr>
      </w:pPr>
      <w:r w:rsidRPr="00C7070A">
        <w:rPr>
          <w:rFonts w:ascii="Book Antiqua" w:hAnsi="Book Antiqua"/>
          <w:i/>
          <w:iCs/>
          <w:sz w:val="22"/>
        </w:rPr>
        <w:t>Destinatari</w:t>
      </w:r>
      <w:r w:rsidRPr="00C7070A">
        <w:rPr>
          <w:rFonts w:ascii="Book Antiqua" w:hAnsi="Book Antiqua"/>
          <w:sz w:val="22"/>
        </w:rPr>
        <w:t xml:space="preserve"> (140)</w:t>
      </w:r>
    </w:p>
    <w:p w14:paraId="64728EBA" w14:textId="77777777" w:rsidR="00C7070A" w:rsidRPr="00C7070A" w:rsidRDefault="00C7070A" w:rsidP="00C7070A">
      <w:pPr>
        <w:pStyle w:val="Paragrafoelenco"/>
        <w:spacing w:after="0"/>
        <w:ind w:left="284"/>
        <w:jc w:val="both"/>
        <w:rPr>
          <w:rFonts w:ascii="Book Antiqua" w:hAnsi="Book Antiqua"/>
          <w:sz w:val="22"/>
        </w:rPr>
      </w:pPr>
    </w:p>
    <w:p w14:paraId="098FE54A" w14:textId="74999A6D" w:rsidR="005251ED" w:rsidRPr="00A754E0" w:rsidRDefault="00C7070A" w:rsidP="00C7070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5251ED" w:rsidRPr="004E4E6E">
        <w:rPr>
          <w:b/>
          <w:i/>
          <w:iCs/>
          <w:sz w:val="28"/>
          <w:szCs w:val="28"/>
        </w:rPr>
        <w:t>Un’introduzione in sette parole…</w:t>
      </w:r>
    </w:p>
    <w:p w14:paraId="184E43AE" w14:textId="77777777" w:rsidR="00C7070A" w:rsidRDefault="00C7070A" w:rsidP="005251ED">
      <w:pPr>
        <w:pStyle w:val="Titolo3"/>
        <w:jc w:val="both"/>
        <w:rPr>
          <w:rFonts w:ascii="Book Antiqua" w:hAnsi="Book Antiqua" w:cs="Times New Roman"/>
          <w:b/>
          <w:bCs/>
          <w:i/>
          <w:iCs/>
          <w:smallCaps/>
          <w:color w:val="auto"/>
          <w:sz w:val="24"/>
          <w:szCs w:val="24"/>
        </w:rPr>
      </w:pPr>
    </w:p>
    <w:p w14:paraId="130ED260" w14:textId="6E6AF537" w:rsidR="005251ED" w:rsidRPr="005251ED" w:rsidRDefault="005251ED" w:rsidP="005251ED">
      <w:pPr>
        <w:pStyle w:val="Titolo3"/>
        <w:jc w:val="both"/>
        <w:rPr>
          <w:rFonts w:ascii="Book Antiqua" w:hAnsi="Book Antiqua" w:cs="Times New Roman"/>
          <w:b/>
          <w:bCs/>
          <w:i/>
          <w:iCs/>
          <w:smallCaps/>
          <w:color w:val="auto"/>
          <w:sz w:val="24"/>
          <w:szCs w:val="24"/>
        </w:rPr>
      </w:pPr>
      <w:r w:rsidRPr="00F75945">
        <w:rPr>
          <w:rFonts w:ascii="Book Antiqua" w:hAnsi="Book Antiqua" w:cs="Times New Roman"/>
          <w:b/>
          <w:bCs/>
          <w:i/>
          <w:iCs/>
          <w:smallCaps/>
          <w:color w:val="auto"/>
          <w:sz w:val="24"/>
          <w:szCs w:val="24"/>
        </w:rPr>
        <w:t>I. Il volto di Gesù</w:t>
      </w:r>
    </w:p>
    <w:p w14:paraId="3AA95B42" w14:textId="77777777" w:rsidR="005251ED" w:rsidRPr="00F75945" w:rsidRDefault="005251ED" w:rsidP="005251ED">
      <w:pPr>
        <w:jc w:val="both"/>
        <w:rPr>
          <w:rFonts w:ascii="Book Antiqua" w:hAnsi="Book Antiqua"/>
          <w:b/>
        </w:rPr>
      </w:pPr>
      <w:r w:rsidRPr="00F75945">
        <w:rPr>
          <w:rFonts w:ascii="Book Antiqua" w:hAnsi="Book Antiqua"/>
          <w:b/>
        </w:rPr>
        <w:t xml:space="preserve">1. Gesù, il </w:t>
      </w:r>
      <w:r w:rsidRPr="00F75945">
        <w:rPr>
          <w:rFonts w:ascii="Book Antiqua" w:hAnsi="Book Antiqua"/>
          <w:b/>
          <w:i/>
          <w:iCs/>
        </w:rPr>
        <w:t>Maestro</w:t>
      </w:r>
      <w:r w:rsidRPr="00F75945">
        <w:rPr>
          <w:rFonts w:ascii="Book Antiqua" w:hAnsi="Book Antiqua"/>
          <w:b/>
        </w:rPr>
        <w:t xml:space="preserve"> unico della comunità</w:t>
      </w:r>
    </w:p>
    <w:p w14:paraId="0E1EB72A" w14:textId="77777777" w:rsidR="005251ED" w:rsidRPr="00F60DB3" w:rsidRDefault="005251ED" w:rsidP="005251ED">
      <w:pPr>
        <w:jc w:val="both"/>
        <w:rPr>
          <w:sz w:val="22"/>
        </w:rPr>
      </w:pPr>
      <w:r w:rsidRPr="00F60DB3">
        <w:rPr>
          <w:sz w:val="22"/>
        </w:rPr>
        <w:t>Il vangelo di Matteo si caratterizza per il fatto che in cinque occasioni Gesù rivolge in modo abbondante e solenne la sua parola attraverso ‘discorsi’. Questa la loro disposizione:</w:t>
      </w:r>
    </w:p>
    <w:p w14:paraId="13AC0FEB" w14:textId="19DA6AB0" w:rsidR="005251ED" w:rsidRDefault="005251ED" w:rsidP="005251ED">
      <w:pPr>
        <w:jc w:val="both"/>
        <w:rPr>
          <w:sz w:val="22"/>
        </w:rPr>
      </w:pPr>
      <w:r w:rsidRPr="00F60DB3">
        <w:rPr>
          <w:sz w:val="22"/>
        </w:rPr>
        <w:t>cap. 5-7: ‘discorso della montagna’</w:t>
      </w:r>
    </w:p>
    <w:p w14:paraId="10AB1F93" w14:textId="6752FB84" w:rsidR="005251ED" w:rsidRPr="00F60DB3" w:rsidRDefault="005251ED" w:rsidP="005251ED">
      <w:pPr>
        <w:jc w:val="both"/>
        <w:rPr>
          <w:sz w:val="22"/>
        </w:rPr>
      </w:pPr>
      <w:r w:rsidRPr="00F60DB3">
        <w:rPr>
          <w:sz w:val="22"/>
        </w:rPr>
        <w:t>cap. 10: discorso missionari</w:t>
      </w:r>
    </w:p>
    <w:p w14:paraId="0FE6F916" w14:textId="7587DA88" w:rsidR="005251ED" w:rsidRPr="00F60DB3" w:rsidRDefault="005251ED" w:rsidP="005251ED">
      <w:pPr>
        <w:jc w:val="both"/>
        <w:rPr>
          <w:sz w:val="22"/>
        </w:rPr>
      </w:pPr>
      <w:r w:rsidRPr="00F60DB3">
        <w:rPr>
          <w:sz w:val="22"/>
        </w:rPr>
        <w:t>cap. 13: discorso in parabole</w:t>
      </w:r>
    </w:p>
    <w:p w14:paraId="2AEE7AB0" w14:textId="77D77C9A" w:rsidR="005251ED" w:rsidRPr="00F60DB3" w:rsidRDefault="005251ED" w:rsidP="005251ED">
      <w:pPr>
        <w:jc w:val="both"/>
        <w:rPr>
          <w:sz w:val="22"/>
        </w:rPr>
      </w:pPr>
      <w:r w:rsidRPr="00F60DB3">
        <w:rPr>
          <w:sz w:val="22"/>
        </w:rPr>
        <w:t>cap. 18: discorso ecclesiale</w:t>
      </w:r>
    </w:p>
    <w:p w14:paraId="19E58689" w14:textId="1DC7AF45" w:rsidR="005251ED" w:rsidRPr="00F60DB3" w:rsidRDefault="005251ED" w:rsidP="005251ED">
      <w:pPr>
        <w:jc w:val="both"/>
        <w:rPr>
          <w:sz w:val="22"/>
        </w:rPr>
      </w:pPr>
      <w:r w:rsidRPr="00F60DB3">
        <w:rPr>
          <w:sz w:val="22"/>
        </w:rPr>
        <w:t>cap. 24-25: discorso sulla fin</w:t>
      </w:r>
      <w:r w:rsidR="00C7070A">
        <w:rPr>
          <w:sz w:val="22"/>
        </w:rPr>
        <w:t>e</w:t>
      </w:r>
      <w:r w:rsidRPr="00F60DB3">
        <w:rPr>
          <w:sz w:val="22"/>
        </w:rPr>
        <w:t xml:space="preserve"> </w:t>
      </w:r>
    </w:p>
    <w:p w14:paraId="1566EC05" w14:textId="77777777" w:rsidR="005251ED" w:rsidRPr="00F60DB3" w:rsidRDefault="005251ED" w:rsidP="005251ED">
      <w:pPr>
        <w:jc w:val="both"/>
        <w:rPr>
          <w:b/>
          <w:sz w:val="22"/>
        </w:rPr>
      </w:pPr>
    </w:p>
    <w:p w14:paraId="287942C6" w14:textId="7D2E33BB" w:rsidR="005251ED" w:rsidRPr="00F75945" w:rsidRDefault="005251ED" w:rsidP="005251ED">
      <w:pPr>
        <w:jc w:val="both"/>
        <w:rPr>
          <w:rFonts w:ascii="Book Antiqua" w:hAnsi="Book Antiqua"/>
          <w:b/>
        </w:rPr>
      </w:pPr>
      <w:r w:rsidRPr="00F75945">
        <w:rPr>
          <w:rFonts w:ascii="Book Antiqua" w:hAnsi="Book Antiqua"/>
          <w:b/>
        </w:rPr>
        <w:t xml:space="preserve">2. “Io sono con voi”: la </w:t>
      </w:r>
      <w:r w:rsidRPr="00F75945">
        <w:rPr>
          <w:rFonts w:ascii="Book Antiqua" w:hAnsi="Book Antiqua"/>
          <w:b/>
          <w:i/>
          <w:iCs/>
        </w:rPr>
        <w:t>Presenza di Dio</w:t>
      </w:r>
      <w:r w:rsidR="0076423E">
        <w:rPr>
          <w:rFonts w:ascii="Book Antiqua" w:hAnsi="Book Antiqua"/>
          <w:b/>
          <w:i/>
          <w:iCs/>
        </w:rPr>
        <w:t>/</w:t>
      </w:r>
      <w:proofErr w:type="spellStart"/>
      <w:r w:rsidR="0076423E">
        <w:rPr>
          <w:rFonts w:ascii="Book Antiqua" w:hAnsi="Book Antiqua"/>
          <w:b/>
          <w:i/>
          <w:iCs/>
        </w:rPr>
        <w:t>Emmauele</w:t>
      </w:r>
      <w:proofErr w:type="spellEnd"/>
    </w:p>
    <w:p w14:paraId="4F03804B" w14:textId="77777777" w:rsidR="005251ED" w:rsidRPr="00210B53" w:rsidRDefault="005251ED" w:rsidP="005251ED">
      <w:pPr>
        <w:pStyle w:val="Testodelblocco"/>
        <w:numPr>
          <w:ilvl w:val="0"/>
          <w:numId w:val="3"/>
        </w:numPr>
        <w:rPr>
          <w:szCs w:val="24"/>
        </w:rPr>
      </w:pPr>
      <w:r w:rsidRPr="00210B53">
        <w:rPr>
          <w:szCs w:val="24"/>
        </w:rPr>
        <w:t>Gesù è l’</w:t>
      </w:r>
      <w:r w:rsidRPr="00F75945">
        <w:rPr>
          <w:i/>
          <w:iCs/>
          <w:szCs w:val="24"/>
        </w:rPr>
        <w:t>Emmanuele</w:t>
      </w:r>
      <w:r w:rsidRPr="00210B53">
        <w:rPr>
          <w:szCs w:val="24"/>
        </w:rPr>
        <w:t xml:space="preserve">: una presenza viva, promessa (1,23) e realizzata (28,20). </w:t>
      </w:r>
    </w:p>
    <w:p w14:paraId="545D9955" w14:textId="77777777" w:rsidR="005251ED" w:rsidRPr="00210B53" w:rsidRDefault="005251ED" w:rsidP="005251ED">
      <w:pPr>
        <w:pStyle w:val="Testodelblocco"/>
        <w:numPr>
          <w:ilvl w:val="0"/>
          <w:numId w:val="3"/>
        </w:numPr>
        <w:rPr>
          <w:szCs w:val="24"/>
        </w:rPr>
      </w:pPr>
      <w:r w:rsidRPr="00210B53">
        <w:rPr>
          <w:szCs w:val="24"/>
        </w:rPr>
        <w:t xml:space="preserve">Il vangelo indica, in modo suggestivo, anche alcuni “luoghi” dell’incontro: </w:t>
      </w:r>
    </w:p>
    <w:p w14:paraId="25D034C9" w14:textId="77777777" w:rsidR="005251ED" w:rsidRPr="00210B53" w:rsidRDefault="005251ED" w:rsidP="005251ED">
      <w:pPr>
        <w:ind w:left="300" w:right="300"/>
        <w:jc w:val="both"/>
      </w:pPr>
      <w:r w:rsidRPr="00210B53">
        <w:t>* 10,</w:t>
      </w:r>
      <w:proofErr w:type="gramStart"/>
      <w:r w:rsidRPr="00210B53">
        <w:t>40:</w:t>
      </w:r>
      <w:r w:rsidRPr="00210B53">
        <w:rPr>
          <w:position w:val="6"/>
        </w:rPr>
        <w:t xml:space="preserve"> </w:t>
      </w:r>
      <w:r w:rsidRPr="00210B53">
        <w:t xml:space="preserve"> Chi</w:t>
      </w:r>
      <w:proofErr w:type="gramEnd"/>
      <w:r w:rsidRPr="00210B53">
        <w:t xml:space="preserve"> accoglie voi accoglie me, e chi accoglie me accoglie colui che mi ha mandato</w:t>
      </w:r>
    </w:p>
    <w:p w14:paraId="3F85D3DE" w14:textId="77777777" w:rsidR="005251ED" w:rsidRPr="00210B53" w:rsidRDefault="005251ED" w:rsidP="005251ED">
      <w:pPr>
        <w:ind w:left="300" w:right="300"/>
        <w:jc w:val="both"/>
      </w:pPr>
      <w:r w:rsidRPr="00210B53">
        <w:t xml:space="preserve">* 18,20: Perché </w:t>
      </w:r>
      <w:proofErr w:type="gramStart"/>
      <w:r w:rsidRPr="00210B53">
        <w:t>dove sono due o tre riuniti nel mio nome</w:t>
      </w:r>
      <w:r>
        <w:t>,</w:t>
      </w:r>
      <w:proofErr w:type="gramEnd"/>
      <w:r>
        <w:t xml:space="preserve"> lì </w:t>
      </w:r>
      <w:r w:rsidRPr="00210B53">
        <w:t xml:space="preserve">sono </w:t>
      </w:r>
      <w:r>
        <w:t xml:space="preserve">io </w:t>
      </w:r>
      <w:r w:rsidRPr="00210B53">
        <w:t xml:space="preserve">in mezzo a loro”. </w:t>
      </w:r>
    </w:p>
    <w:p w14:paraId="6D1FBEBA" w14:textId="4AEB7945" w:rsidR="005251ED" w:rsidRPr="00210B53" w:rsidRDefault="005251ED" w:rsidP="005251ED">
      <w:pPr>
        <w:ind w:left="300" w:right="300"/>
        <w:jc w:val="both"/>
        <w:rPr>
          <w:b/>
        </w:rPr>
      </w:pPr>
      <w:r w:rsidRPr="00210B53">
        <w:t xml:space="preserve">* </w:t>
      </w:r>
      <w:proofErr w:type="gramStart"/>
      <w:r w:rsidRPr="00210B53">
        <w:t>25,40.46</w:t>
      </w:r>
      <w:proofErr w:type="gramEnd"/>
      <w:r w:rsidRPr="00210B53">
        <w:t xml:space="preserve">: In verità vi dico: ogni volta che non avete fatto queste cose a uno di questi miei fratelli più piccoli, non l’avete fatto a me. </w:t>
      </w:r>
    </w:p>
    <w:p w14:paraId="75E4D390" w14:textId="77777777" w:rsidR="005251ED" w:rsidRPr="00F75945" w:rsidRDefault="005251ED" w:rsidP="005251ED">
      <w:pPr>
        <w:jc w:val="both"/>
        <w:rPr>
          <w:rFonts w:ascii="Book Antiqua" w:hAnsi="Book Antiqua"/>
        </w:rPr>
      </w:pPr>
      <w:r w:rsidRPr="00F75945">
        <w:rPr>
          <w:rFonts w:ascii="Book Antiqua" w:hAnsi="Book Antiqua"/>
          <w:b/>
        </w:rPr>
        <w:t xml:space="preserve">3. Gesù </w:t>
      </w:r>
      <w:r w:rsidRPr="00F75945">
        <w:rPr>
          <w:rFonts w:ascii="Book Antiqua" w:hAnsi="Book Antiqua"/>
          <w:b/>
          <w:i/>
          <w:iCs/>
        </w:rPr>
        <w:t>compimento</w:t>
      </w:r>
      <w:r w:rsidRPr="00F75945">
        <w:rPr>
          <w:rFonts w:ascii="Book Antiqua" w:hAnsi="Book Antiqua"/>
          <w:b/>
        </w:rPr>
        <w:t xml:space="preserve"> delle attese e della promessa (il riferimento all’AT)</w:t>
      </w:r>
    </w:p>
    <w:p w14:paraId="66952E07" w14:textId="2A9C6FB9" w:rsidR="005251ED" w:rsidRPr="005C1001" w:rsidRDefault="005251ED" w:rsidP="005251ED">
      <w:pPr>
        <w:ind w:right="300"/>
        <w:jc w:val="both"/>
        <w:rPr>
          <w:b/>
        </w:rPr>
      </w:pPr>
      <w:r w:rsidRPr="005C1001">
        <w:t xml:space="preserve">* </w:t>
      </w:r>
      <w:r w:rsidRPr="005C1001">
        <w:rPr>
          <w:i/>
        </w:rPr>
        <w:t>Gesù il Messia che compie tutte le Scritture</w:t>
      </w:r>
      <w:r w:rsidRPr="005C1001">
        <w:t>: vedi l’abbondanza delle citazioni, in particolare delle cosiddette “citazioni di compimento”</w:t>
      </w:r>
    </w:p>
    <w:p w14:paraId="04139FFC" w14:textId="77777777" w:rsidR="005251ED" w:rsidRPr="005C1001" w:rsidRDefault="005251ED" w:rsidP="005251ED">
      <w:pPr>
        <w:jc w:val="both"/>
      </w:pPr>
      <w:r w:rsidRPr="005C1001">
        <w:t xml:space="preserve">* </w:t>
      </w:r>
      <w:r w:rsidRPr="005C1001">
        <w:rPr>
          <w:i/>
        </w:rPr>
        <w:t>Gesù simile a Mosè</w:t>
      </w:r>
      <w:r w:rsidRPr="005C1001">
        <w:t xml:space="preserve"> (</w:t>
      </w:r>
      <w:proofErr w:type="spellStart"/>
      <w:r w:rsidRPr="005C1001">
        <w:t>cf</w:t>
      </w:r>
      <w:proofErr w:type="spellEnd"/>
      <w:r w:rsidRPr="005C1001">
        <w:t xml:space="preserve"> infanzia: Mosè salvato dalle acque, Gesù salvato dalla furia di Erode; le tentazioni: Gesù risponde al tentatore con le parole del Deuteronomio: es. Mt 4,4 e </w:t>
      </w:r>
      <w:proofErr w:type="spellStart"/>
      <w:r w:rsidRPr="005C1001">
        <w:t>Dt</w:t>
      </w:r>
      <w:proofErr w:type="spellEnd"/>
      <w:r w:rsidRPr="005C1001">
        <w:t xml:space="preserve"> 8,3; cf. anche Mt 5-7)</w:t>
      </w:r>
    </w:p>
    <w:p w14:paraId="7FED2710" w14:textId="77777777" w:rsidR="005251ED" w:rsidRPr="00210B53" w:rsidRDefault="005251ED" w:rsidP="005251ED">
      <w:pPr>
        <w:jc w:val="both"/>
      </w:pPr>
    </w:p>
    <w:p w14:paraId="386AA922" w14:textId="77777777" w:rsidR="005251ED" w:rsidRPr="005C1001" w:rsidRDefault="005251ED" w:rsidP="005251ED">
      <w:pPr>
        <w:pStyle w:val="Titolo1"/>
        <w:jc w:val="both"/>
        <w:rPr>
          <w:rFonts w:ascii="Book Antiqua" w:hAnsi="Book Antiqua" w:cs="Times New Roman"/>
          <w:b/>
          <w:bCs/>
          <w:i/>
          <w:iCs/>
          <w:smallCaps/>
          <w:color w:val="auto"/>
          <w:sz w:val="24"/>
          <w:szCs w:val="24"/>
        </w:rPr>
      </w:pPr>
      <w:r w:rsidRPr="005C1001">
        <w:rPr>
          <w:rFonts w:ascii="Book Antiqua" w:hAnsi="Book Antiqua" w:cs="Times New Roman"/>
          <w:b/>
          <w:bCs/>
          <w:i/>
          <w:iCs/>
          <w:smallCaps/>
          <w:color w:val="auto"/>
          <w:sz w:val="24"/>
          <w:szCs w:val="24"/>
        </w:rPr>
        <w:lastRenderedPageBreak/>
        <w:t>II. Il volto del discepolo</w:t>
      </w:r>
    </w:p>
    <w:p w14:paraId="6EE7456E" w14:textId="085D3A14" w:rsidR="005251ED" w:rsidRPr="005251ED" w:rsidRDefault="005251ED" w:rsidP="005251ED">
      <w:pPr>
        <w:jc w:val="both"/>
        <w:rPr>
          <w:rFonts w:cs="Times New Roman"/>
        </w:rPr>
      </w:pPr>
      <w:r w:rsidRPr="005251ED">
        <w:rPr>
          <w:rFonts w:cs="Times New Roman"/>
          <w:b/>
          <w:bCs/>
        </w:rPr>
        <w:t xml:space="preserve">5. </w:t>
      </w:r>
      <w:r w:rsidRPr="005251ED">
        <w:rPr>
          <w:rFonts w:cs="Times New Roman"/>
          <w:b/>
          <w:bCs/>
          <w:i/>
          <w:iCs/>
        </w:rPr>
        <w:t>Uomini di poca fede</w:t>
      </w:r>
      <w:r w:rsidRPr="005251ED">
        <w:rPr>
          <w:rFonts w:cs="Times New Roman"/>
          <w:b/>
          <w:bCs/>
        </w:rPr>
        <w:t xml:space="preserve">: </w:t>
      </w:r>
      <w:r w:rsidRPr="005251ED">
        <w:rPr>
          <w:rFonts w:cs="Times New Roman"/>
        </w:rPr>
        <w:t>un ritratto suggestivo</w:t>
      </w:r>
    </w:p>
    <w:p w14:paraId="395F8320" w14:textId="29608BF9" w:rsidR="005251ED" w:rsidRPr="005251ED" w:rsidRDefault="005251ED" w:rsidP="005251ED">
      <w:pPr>
        <w:jc w:val="both"/>
        <w:rPr>
          <w:rFonts w:cs="Times New Roman"/>
        </w:rPr>
      </w:pPr>
      <w:r w:rsidRPr="005251ED">
        <w:rPr>
          <w:rFonts w:cs="Times New Roman"/>
        </w:rPr>
        <w:t>La fede, poca</w:t>
      </w:r>
      <w:r>
        <w:rPr>
          <w:rFonts w:cs="Times New Roman"/>
        </w:rPr>
        <w:t>,</w:t>
      </w:r>
      <w:r w:rsidRPr="005251ED">
        <w:rPr>
          <w:rFonts w:cs="Times New Roman"/>
        </w:rPr>
        <w:t xml:space="preserve"> è chiamata a crescere (6,30; 8,26; 14,31; 16,8; 17,20) </w:t>
      </w:r>
    </w:p>
    <w:p w14:paraId="21463C25" w14:textId="77777777" w:rsidR="005251ED" w:rsidRPr="005251ED" w:rsidRDefault="005251ED" w:rsidP="005251ED">
      <w:pPr>
        <w:jc w:val="both"/>
        <w:rPr>
          <w:rFonts w:cs="Times New Roman"/>
        </w:rPr>
      </w:pPr>
      <w:r w:rsidRPr="005251ED">
        <w:rPr>
          <w:rFonts w:cs="Times New Roman"/>
          <w:b/>
          <w:bCs/>
        </w:rPr>
        <w:t xml:space="preserve">6. </w:t>
      </w:r>
      <w:r w:rsidRPr="005251ED">
        <w:rPr>
          <w:rFonts w:cs="Times New Roman"/>
          <w:b/>
          <w:bCs/>
          <w:i/>
          <w:iCs/>
        </w:rPr>
        <w:t>Fatti, non solo parole</w:t>
      </w:r>
      <w:r w:rsidRPr="005251ED">
        <w:rPr>
          <w:rFonts w:cs="Times New Roman"/>
          <w:b/>
          <w:bCs/>
        </w:rPr>
        <w:t xml:space="preserve">: </w:t>
      </w:r>
      <w:r w:rsidRPr="005251ED">
        <w:rPr>
          <w:rFonts w:cs="Times New Roman"/>
        </w:rPr>
        <w:t>la richiesta di un forte impegno etico. Sono tipici di Matteo l’insistenza sul «fare»: 7,21; 12,49-50 e l’enfasi sul giudizio e sulla ricompensa (25,31-46).</w:t>
      </w:r>
    </w:p>
    <w:p w14:paraId="53E36438" w14:textId="235713E8" w:rsidR="00A24326" w:rsidRPr="00C337A9" w:rsidRDefault="005251ED" w:rsidP="00A24326">
      <w:pPr>
        <w:jc w:val="both"/>
        <w:rPr>
          <w:rFonts w:cs="Times New Roman"/>
        </w:rPr>
      </w:pPr>
      <w:r w:rsidRPr="005251ED">
        <w:rPr>
          <w:rFonts w:cs="Times New Roman"/>
          <w:b/>
          <w:bCs/>
          <w:i/>
          <w:iCs/>
        </w:rPr>
        <w:t xml:space="preserve">7. </w:t>
      </w:r>
      <w:r>
        <w:rPr>
          <w:rFonts w:cs="Times New Roman"/>
          <w:b/>
          <w:bCs/>
          <w:i/>
          <w:iCs/>
        </w:rPr>
        <w:t>Chiamati all</w:t>
      </w:r>
      <w:r w:rsidRPr="005251ED">
        <w:rPr>
          <w:rFonts w:cs="Times New Roman"/>
          <w:b/>
          <w:bCs/>
          <w:i/>
          <w:iCs/>
        </w:rPr>
        <w:t>’arte del perdono</w:t>
      </w:r>
      <w:r w:rsidRPr="005251ED">
        <w:rPr>
          <w:rFonts w:cs="Times New Roman"/>
        </w:rPr>
        <w:t>: la regola d’oro della vita comunitaria (18,21-35)</w:t>
      </w:r>
    </w:p>
    <w:p w14:paraId="6A009769" w14:textId="44AF8FF0" w:rsidR="00C7070A" w:rsidRPr="004E4E6E" w:rsidRDefault="00C7070A" w:rsidP="00C7070A">
      <w:pPr>
        <w:rPr>
          <w:rFonts w:cs="Times New Roman"/>
          <w:b/>
          <w:bCs/>
          <w:i/>
          <w:iCs/>
          <w:sz w:val="28"/>
          <w:szCs w:val="28"/>
        </w:rPr>
      </w:pPr>
      <w:r w:rsidRPr="004E4E6E">
        <w:rPr>
          <w:rFonts w:cs="Times New Roman"/>
          <w:b/>
          <w:bCs/>
          <w:i/>
          <w:iCs/>
          <w:sz w:val="28"/>
          <w:szCs w:val="28"/>
        </w:rPr>
        <w:t xml:space="preserve">2. Ripresa </w:t>
      </w:r>
    </w:p>
    <w:p w14:paraId="2615F834" w14:textId="016C854A" w:rsidR="00C7070A" w:rsidRDefault="00C7070A" w:rsidP="00C7070A">
      <w:pPr>
        <w:jc w:val="both"/>
        <w:rPr>
          <w:rFonts w:ascii="Book Antiqua" w:hAnsi="Book Antiqua"/>
          <w:b/>
          <w:bCs/>
          <w:i/>
          <w:iCs/>
          <w:sz w:val="28"/>
          <w:szCs w:val="28"/>
        </w:rPr>
      </w:pPr>
      <w:r>
        <w:rPr>
          <w:rFonts w:ascii="Book Antiqua" w:hAnsi="Book Antiqua"/>
          <w:b/>
          <w:bCs/>
          <w:i/>
          <w:iCs/>
          <w:sz w:val="28"/>
          <w:szCs w:val="28"/>
        </w:rPr>
        <w:t xml:space="preserve">1. Gesù Maestro: </w:t>
      </w:r>
      <w:r w:rsidR="00474647">
        <w:rPr>
          <w:rFonts w:ascii="Book Antiqua" w:hAnsi="Book Antiqua"/>
          <w:b/>
          <w:bCs/>
          <w:i/>
          <w:iCs/>
          <w:sz w:val="28"/>
          <w:szCs w:val="28"/>
        </w:rPr>
        <w:t xml:space="preserve">A) </w:t>
      </w:r>
      <w:r>
        <w:rPr>
          <w:rFonts w:ascii="Book Antiqua" w:hAnsi="Book Antiqua"/>
          <w:b/>
          <w:bCs/>
          <w:i/>
          <w:iCs/>
          <w:sz w:val="28"/>
          <w:szCs w:val="28"/>
        </w:rPr>
        <w:t>Il discorso della montagna (Mt 5,1-7,27)</w:t>
      </w:r>
    </w:p>
    <w:p w14:paraId="33DFAD72" w14:textId="2BD49D92" w:rsidR="00C7070A" w:rsidRPr="0000277E" w:rsidRDefault="00C7070A" w:rsidP="00C7070A">
      <w:pPr>
        <w:spacing w:line="360" w:lineRule="auto"/>
        <w:jc w:val="both"/>
        <w:rPr>
          <w:rFonts w:ascii="Book Antiqua" w:hAnsi="Book Antiqua"/>
          <w:b/>
          <w:bCs/>
          <w:i/>
          <w:iCs/>
        </w:rPr>
      </w:pPr>
      <w:r w:rsidRPr="0000277E">
        <w:rPr>
          <w:rFonts w:ascii="Book Antiqua" w:hAnsi="Book Antiqua"/>
          <w:b/>
          <w:bCs/>
          <w:i/>
          <w:iCs/>
        </w:rPr>
        <w:t>La struttura del discorso</w:t>
      </w:r>
      <w:r w:rsidRPr="0000277E">
        <w:rPr>
          <w:rStyle w:val="Rimandonotaapidipagina"/>
          <w:rFonts w:ascii="Book Antiqua" w:hAnsi="Book Antiqua"/>
          <w:b/>
          <w:bCs/>
        </w:rPr>
        <w:footnoteReference w:id="2"/>
      </w:r>
    </w:p>
    <w:p w14:paraId="270DBDFD" w14:textId="77777777" w:rsidR="00C7070A" w:rsidRPr="00C7070A" w:rsidRDefault="00C7070A" w:rsidP="00C7070A">
      <w:pPr>
        <w:jc w:val="both"/>
        <w:rPr>
          <w:rFonts w:cs="Times New Roman"/>
          <w:bCs/>
        </w:rPr>
      </w:pPr>
      <w:r w:rsidRPr="00C7070A">
        <w:rPr>
          <w:rFonts w:cs="Times New Roman"/>
          <w:bCs/>
        </w:rPr>
        <w:t>5,1-2 la situazione (</w:t>
      </w:r>
      <w:r w:rsidRPr="00C7070A">
        <w:rPr>
          <w:rFonts w:cs="Times New Roman"/>
          <w:bCs/>
          <w:smallCaps/>
        </w:rPr>
        <w:t>cornice esterna</w:t>
      </w:r>
      <w:r w:rsidRPr="00C7070A">
        <w:rPr>
          <w:rFonts w:cs="Times New Roman"/>
          <w:bCs/>
        </w:rPr>
        <w:t>)</w:t>
      </w:r>
    </w:p>
    <w:p w14:paraId="553E6900" w14:textId="77777777" w:rsidR="00C7070A" w:rsidRPr="00C7070A" w:rsidRDefault="00C7070A" w:rsidP="00C7070A">
      <w:pPr>
        <w:jc w:val="both"/>
        <w:rPr>
          <w:rFonts w:cs="Times New Roman"/>
          <w:bCs/>
          <w:i/>
        </w:rPr>
      </w:pPr>
      <w:r w:rsidRPr="00C7070A">
        <w:rPr>
          <w:rFonts w:cs="Times New Roman"/>
          <w:bCs/>
        </w:rPr>
        <w:tab/>
        <w:t xml:space="preserve">5,3-16 </w:t>
      </w:r>
      <w:r w:rsidRPr="00C7070A">
        <w:rPr>
          <w:rFonts w:cs="Times New Roman"/>
          <w:bCs/>
          <w:i/>
          <w:u w:val="single"/>
        </w:rPr>
        <w:t>introduzione generale</w:t>
      </w:r>
      <w:r w:rsidRPr="00C7070A">
        <w:rPr>
          <w:rFonts w:cs="Times New Roman"/>
          <w:bCs/>
          <w:i/>
        </w:rPr>
        <w:t>: “beati…sale e luce”</w:t>
      </w:r>
    </w:p>
    <w:p w14:paraId="564F19E3" w14:textId="77777777" w:rsidR="00C7070A" w:rsidRPr="00C7070A" w:rsidRDefault="00C7070A" w:rsidP="00C7070A">
      <w:pPr>
        <w:jc w:val="both"/>
        <w:rPr>
          <w:rFonts w:cs="Times New Roman"/>
          <w:bCs/>
        </w:rPr>
      </w:pPr>
      <w:r w:rsidRPr="00C7070A">
        <w:rPr>
          <w:rFonts w:cs="Times New Roman"/>
          <w:bCs/>
        </w:rPr>
        <w:tab/>
      </w:r>
      <w:r w:rsidRPr="00C7070A">
        <w:rPr>
          <w:rFonts w:cs="Times New Roman"/>
          <w:bCs/>
        </w:rPr>
        <w:tab/>
        <w:t xml:space="preserve"> 5,17-20 </w:t>
      </w:r>
      <w:r w:rsidRPr="00C7070A">
        <w:rPr>
          <w:rFonts w:cs="Times New Roman"/>
          <w:b/>
          <w:bCs/>
        </w:rPr>
        <w:t>introduzione alle norme particolari</w:t>
      </w:r>
    </w:p>
    <w:p w14:paraId="33A10117" w14:textId="77777777" w:rsidR="00C7070A" w:rsidRPr="00C7070A" w:rsidRDefault="00C7070A" w:rsidP="00C7070A">
      <w:pPr>
        <w:jc w:val="both"/>
        <w:rPr>
          <w:rFonts w:cs="Times New Roman"/>
          <w:b/>
        </w:rPr>
      </w:pPr>
      <w:r w:rsidRPr="00C7070A">
        <w:rPr>
          <w:rFonts w:cs="Times New Roman"/>
          <w:bCs/>
        </w:rPr>
        <w:tab/>
      </w:r>
      <w:r w:rsidRPr="00C7070A">
        <w:rPr>
          <w:rFonts w:cs="Times New Roman"/>
          <w:bCs/>
        </w:rPr>
        <w:tab/>
      </w:r>
      <w:r w:rsidRPr="00C7070A">
        <w:rPr>
          <w:rFonts w:cs="Times New Roman"/>
          <w:bCs/>
        </w:rPr>
        <w:tab/>
        <w:t xml:space="preserve">5,21-48 </w:t>
      </w:r>
      <w:r w:rsidRPr="00C7070A">
        <w:rPr>
          <w:rFonts w:cs="Times New Roman"/>
          <w:bCs/>
          <w:i/>
        </w:rPr>
        <w:t xml:space="preserve">La giustizia nei rapporti </w:t>
      </w:r>
      <w:r w:rsidRPr="00C7070A">
        <w:rPr>
          <w:rFonts w:cs="Times New Roman"/>
          <w:b/>
          <w:i/>
        </w:rPr>
        <w:t>con il prossimo</w:t>
      </w:r>
    </w:p>
    <w:p w14:paraId="42B3B136" w14:textId="77777777" w:rsidR="00C7070A" w:rsidRPr="00C7070A" w:rsidRDefault="00C7070A" w:rsidP="00C7070A">
      <w:pPr>
        <w:jc w:val="both"/>
        <w:rPr>
          <w:rFonts w:cs="Times New Roman"/>
          <w:b/>
        </w:rPr>
      </w:pPr>
      <w:r w:rsidRPr="00C7070A">
        <w:rPr>
          <w:rFonts w:cs="Times New Roman"/>
          <w:bCs/>
        </w:rPr>
        <w:tab/>
      </w:r>
      <w:r w:rsidRPr="00C7070A">
        <w:rPr>
          <w:rFonts w:cs="Times New Roman"/>
          <w:bCs/>
        </w:rPr>
        <w:tab/>
      </w:r>
      <w:r w:rsidRPr="00C7070A">
        <w:rPr>
          <w:rFonts w:cs="Times New Roman"/>
          <w:bCs/>
        </w:rPr>
        <w:tab/>
      </w:r>
      <w:r w:rsidRPr="00C7070A">
        <w:rPr>
          <w:rFonts w:cs="Times New Roman"/>
          <w:bCs/>
        </w:rPr>
        <w:tab/>
        <w:t xml:space="preserve">6,1-18 </w:t>
      </w:r>
      <w:r w:rsidRPr="00C7070A">
        <w:rPr>
          <w:rFonts w:cs="Times New Roman"/>
          <w:bCs/>
          <w:i/>
        </w:rPr>
        <w:t xml:space="preserve">La giustizia nei rapporti </w:t>
      </w:r>
      <w:r w:rsidRPr="00C7070A">
        <w:rPr>
          <w:rFonts w:cs="Times New Roman"/>
          <w:b/>
          <w:i/>
        </w:rPr>
        <w:t>con Dio</w:t>
      </w:r>
    </w:p>
    <w:p w14:paraId="02A24701" w14:textId="77777777" w:rsidR="00C7070A" w:rsidRPr="00C7070A" w:rsidRDefault="00C7070A" w:rsidP="00C7070A">
      <w:pPr>
        <w:jc w:val="both"/>
        <w:rPr>
          <w:rFonts w:cs="Times New Roman"/>
          <w:bCs/>
        </w:rPr>
      </w:pPr>
      <w:r w:rsidRPr="00C7070A">
        <w:rPr>
          <w:rFonts w:cs="Times New Roman"/>
          <w:bCs/>
        </w:rPr>
        <w:tab/>
      </w:r>
      <w:r w:rsidRPr="00C7070A">
        <w:rPr>
          <w:rFonts w:cs="Times New Roman"/>
          <w:bCs/>
        </w:rPr>
        <w:tab/>
      </w:r>
      <w:r w:rsidRPr="00C7070A">
        <w:rPr>
          <w:rFonts w:cs="Times New Roman"/>
          <w:bCs/>
        </w:rPr>
        <w:tab/>
      </w:r>
      <w:r w:rsidRPr="00C7070A">
        <w:rPr>
          <w:rFonts w:cs="Times New Roman"/>
          <w:bCs/>
        </w:rPr>
        <w:tab/>
      </w:r>
      <w:r w:rsidRPr="00C7070A">
        <w:rPr>
          <w:rFonts w:cs="Times New Roman"/>
          <w:bCs/>
        </w:rPr>
        <w:tab/>
        <w:t>- L’elemosina (6,1-4)</w:t>
      </w:r>
    </w:p>
    <w:p w14:paraId="268A916F" w14:textId="77777777" w:rsidR="00C7070A" w:rsidRPr="00C7070A" w:rsidRDefault="00C7070A" w:rsidP="00C7070A">
      <w:pPr>
        <w:jc w:val="both"/>
        <w:rPr>
          <w:rFonts w:cs="Times New Roman"/>
          <w:bCs/>
        </w:rPr>
      </w:pPr>
      <w:r w:rsidRPr="00C7070A">
        <w:rPr>
          <w:rFonts w:cs="Times New Roman"/>
          <w:bCs/>
        </w:rPr>
        <w:tab/>
      </w:r>
      <w:r w:rsidRPr="00C7070A">
        <w:rPr>
          <w:rFonts w:cs="Times New Roman"/>
          <w:bCs/>
        </w:rPr>
        <w:tab/>
      </w:r>
      <w:r w:rsidRPr="00C7070A">
        <w:rPr>
          <w:rFonts w:cs="Times New Roman"/>
          <w:bCs/>
        </w:rPr>
        <w:tab/>
      </w:r>
      <w:r w:rsidRPr="00C7070A">
        <w:rPr>
          <w:rFonts w:cs="Times New Roman"/>
          <w:bCs/>
        </w:rPr>
        <w:tab/>
      </w:r>
      <w:r w:rsidRPr="00C7070A">
        <w:rPr>
          <w:rFonts w:cs="Times New Roman"/>
          <w:bCs/>
        </w:rPr>
        <w:tab/>
        <w:t>- La preghiera ‘</w:t>
      </w:r>
      <w:r w:rsidRPr="00C7070A">
        <w:rPr>
          <w:rFonts w:cs="Times New Roman"/>
          <w:b/>
          <w:bCs/>
          <w:smallCaps/>
        </w:rPr>
        <w:t>Padre nostro</w:t>
      </w:r>
      <w:r w:rsidRPr="00C7070A">
        <w:rPr>
          <w:rFonts w:cs="Times New Roman"/>
          <w:b/>
          <w:bCs/>
        </w:rPr>
        <w:t xml:space="preserve">’ </w:t>
      </w:r>
      <w:r w:rsidRPr="00C7070A">
        <w:rPr>
          <w:rFonts w:cs="Times New Roman"/>
          <w:bCs/>
        </w:rPr>
        <w:t>(6,5-15)</w:t>
      </w:r>
    </w:p>
    <w:p w14:paraId="2CFA1F47" w14:textId="77777777" w:rsidR="00C7070A" w:rsidRPr="00C7070A" w:rsidRDefault="00C7070A" w:rsidP="00C7070A">
      <w:pPr>
        <w:jc w:val="both"/>
        <w:rPr>
          <w:rFonts w:cs="Times New Roman"/>
          <w:bCs/>
        </w:rPr>
      </w:pPr>
      <w:r w:rsidRPr="00C7070A">
        <w:rPr>
          <w:rFonts w:cs="Times New Roman"/>
          <w:bCs/>
        </w:rPr>
        <w:tab/>
      </w:r>
      <w:r w:rsidRPr="00C7070A">
        <w:rPr>
          <w:rFonts w:cs="Times New Roman"/>
          <w:bCs/>
        </w:rPr>
        <w:tab/>
      </w:r>
      <w:r w:rsidRPr="00C7070A">
        <w:rPr>
          <w:rFonts w:cs="Times New Roman"/>
          <w:bCs/>
        </w:rPr>
        <w:tab/>
      </w:r>
      <w:r w:rsidRPr="00C7070A">
        <w:rPr>
          <w:rFonts w:cs="Times New Roman"/>
          <w:bCs/>
        </w:rPr>
        <w:tab/>
      </w:r>
      <w:r w:rsidRPr="00C7070A">
        <w:rPr>
          <w:rFonts w:cs="Times New Roman"/>
          <w:bCs/>
        </w:rPr>
        <w:tab/>
        <w:t>- Il digiuno (6,16-18)</w:t>
      </w:r>
    </w:p>
    <w:p w14:paraId="128EAA02" w14:textId="77777777" w:rsidR="00C7070A" w:rsidRPr="00C7070A" w:rsidRDefault="00C7070A" w:rsidP="00C7070A">
      <w:pPr>
        <w:jc w:val="both"/>
        <w:rPr>
          <w:rFonts w:cs="Times New Roman"/>
          <w:b/>
        </w:rPr>
      </w:pPr>
      <w:r w:rsidRPr="00C7070A">
        <w:rPr>
          <w:rFonts w:cs="Times New Roman"/>
          <w:bCs/>
        </w:rPr>
        <w:tab/>
      </w:r>
      <w:r w:rsidRPr="00C7070A">
        <w:rPr>
          <w:rFonts w:cs="Times New Roman"/>
          <w:bCs/>
        </w:rPr>
        <w:tab/>
      </w:r>
      <w:r w:rsidRPr="00C7070A">
        <w:rPr>
          <w:rFonts w:cs="Times New Roman"/>
          <w:bCs/>
        </w:rPr>
        <w:tab/>
        <w:t xml:space="preserve">6,19-7,11 </w:t>
      </w:r>
      <w:r w:rsidRPr="00C7070A">
        <w:rPr>
          <w:rFonts w:cs="Times New Roman"/>
          <w:bCs/>
          <w:i/>
        </w:rPr>
        <w:t xml:space="preserve">La giustizia nei rapporti </w:t>
      </w:r>
      <w:r w:rsidRPr="00C7070A">
        <w:rPr>
          <w:rFonts w:cs="Times New Roman"/>
          <w:b/>
          <w:i/>
        </w:rPr>
        <w:t>con le cose</w:t>
      </w:r>
    </w:p>
    <w:p w14:paraId="061CBF95" w14:textId="77777777" w:rsidR="00C7070A" w:rsidRPr="00C7070A" w:rsidRDefault="00C7070A" w:rsidP="00C7070A">
      <w:pPr>
        <w:jc w:val="both"/>
        <w:rPr>
          <w:rFonts w:cs="Times New Roman"/>
          <w:bCs/>
        </w:rPr>
      </w:pPr>
      <w:r w:rsidRPr="00C7070A">
        <w:rPr>
          <w:rFonts w:cs="Times New Roman"/>
          <w:bCs/>
        </w:rPr>
        <w:tab/>
      </w:r>
      <w:r w:rsidRPr="00C7070A">
        <w:rPr>
          <w:rFonts w:cs="Times New Roman"/>
          <w:bCs/>
        </w:rPr>
        <w:tab/>
        <w:t xml:space="preserve">7,12 </w:t>
      </w:r>
      <w:r w:rsidRPr="00C7070A">
        <w:rPr>
          <w:rFonts w:cs="Times New Roman"/>
          <w:b/>
          <w:bCs/>
        </w:rPr>
        <w:t>conclusione per le norme particolari</w:t>
      </w:r>
    </w:p>
    <w:p w14:paraId="17EE7B17" w14:textId="77777777" w:rsidR="00C7070A" w:rsidRPr="00C7070A" w:rsidRDefault="00C7070A" w:rsidP="00C7070A">
      <w:pPr>
        <w:jc w:val="both"/>
        <w:rPr>
          <w:rFonts w:cs="Times New Roman"/>
          <w:bCs/>
        </w:rPr>
      </w:pPr>
      <w:r w:rsidRPr="00C7070A">
        <w:rPr>
          <w:rFonts w:cs="Times New Roman"/>
          <w:bCs/>
        </w:rPr>
        <w:tab/>
        <w:t xml:space="preserve">7,13-27 </w:t>
      </w:r>
      <w:r w:rsidRPr="00C7070A">
        <w:rPr>
          <w:rFonts w:cs="Times New Roman"/>
          <w:bCs/>
          <w:i/>
          <w:u w:val="single"/>
        </w:rPr>
        <w:t>conclusione generale:</w:t>
      </w:r>
      <w:r w:rsidRPr="00C7070A">
        <w:rPr>
          <w:rFonts w:cs="Times New Roman"/>
          <w:bCs/>
          <w:i/>
        </w:rPr>
        <w:t xml:space="preserve"> come riconoscere i veri discepoli</w:t>
      </w:r>
    </w:p>
    <w:p w14:paraId="32F4F188" w14:textId="77777777" w:rsidR="00C7070A" w:rsidRPr="00C7070A" w:rsidRDefault="00C7070A" w:rsidP="00C7070A">
      <w:pPr>
        <w:jc w:val="both"/>
        <w:rPr>
          <w:rFonts w:cs="Times New Roman"/>
          <w:bCs/>
        </w:rPr>
      </w:pPr>
      <w:r w:rsidRPr="00C7070A">
        <w:rPr>
          <w:rFonts w:cs="Times New Roman"/>
          <w:bCs/>
        </w:rPr>
        <w:t>7,28-8,1 reazione dell’uditorio (</w:t>
      </w:r>
      <w:r w:rsidRPr="00C7070A">
        <w:rPr>
          <w:rFonts w:cs="Times New Roman"/>
          <w:bCs/>
          <w:smallCaps/>
        </w:rPr>
        <w:t>cornice esterna</w:t>
      </w:r>
      <w:r w:rsidRPr="00C7070A">
        <w:rPr>
          <w:rFonts w:cs="Times New Roman"/>
          <w:bCs/>
        </w:rPr>
        <w:t>)</w:t>
      </w:r>
    </w:p>
    <w:p w14:paraId="79E2AF84" w14:textId="77777777" w:rsidR="00C7070A" w:rsidRPr="00C7070A" w:rsidRDefault="00C7070A" w:rsidP="00C7070A">
      <w:pPr>
        <w:pStyle w:val="Titolo3"/>
        <w:jc w:val="left"/>
        <w:rPr>
          <w:rFonts w:cs="Times New Roman"/>
          <w:bCs/>
          <w:i/>
          <w:color w:val="auto"/>
          <w:sz w:val="24"/>
          <w:szCs w:val="24"/>
        </w:rPr>
      </w:pPr>
      <w:r w:rsidRPr="00C7070A">
        <w:rPr>
          <w:rFonts w:cs="Times New Roman"/>
          <w:i/>
          <w:color w:val="auto"/>
          <w:sz w:val="24"/>
          <w:szCs w:val="24"/>
        </w:rPr>
        <w:t>→ Annotazioni circa la struttura</w:t>
      </w:r>
    </w:p>
    <w:p w14:paraId="71F6C96B" w14:textId="77777777" w:rsidR="00C7070A" w:rsidRPr="00C7070A" w:rsidRDefault="00C7070A" w:rsidP="00C7070A">
      <w:pPr>
        <w:spacing w:after="0"/>
        <w:jc w:val="both"/>
        <w:rPr>
          <w:rFonts w:cs="Times New Roman"/>
          <w:bCs/>
        </w:rPr>
      </w:pPr>
      <w:r w:rsidRPr="00C7070A">
        <w:rPr>
          <w:rFonts w:cs="Times New Roman"/>
          <w:bCs/>
        </w:rPr>
        <w:t xml:space="preserve">1. La cornice: Gesù, </w:t>
      </w:r>
      <w:r w:rsidRPr="00C7070A">
        <w:rPr>
          <w:rFonts w:cs="Times New Roman"/>
          <w:bCs/>
          <w:i/>
        </w:rPr>
        <w:t>Maestro (e guaritore</w:t>
      </w:r>
      <w:r w:rsidRPr="00C7070A">
        <w:rPr>
          <w:rFonts w:cs="Times New Roman"/>
          <w:bCs/>
        </w:rPr>
        <w:t xml:space="preserve">: cf. 4,23-25), i discepoli che </w:t>
      </w:r>
      <w:r w:rsidRPr="00C7070A">
        <w:rPr>
          <w:rFonts w:cs="Times New Roman"/>
          <w:bCs/>
          <w:i/>
        </w:rPr>
        <w:t>si avvicinano</w:t>
      </w:r>
      <w:r w:rsidRPr="00C7070A">
        <w:rPr>
          <w:rStyle w:val="Rimandonotaapidipagina"/>
          <w:rFonts w:cs="Times New Roman"/>
          <w:bCs/>
        </w:rPr>
        <w:footnoteReference w:id="3"/>
      </w:r>
      <w:r w:rsidRPr="00C7070A">
        <w:rPr>
          <w:rFonts w:cs="Times New Roman"/>
          <w:bCs/>
        </w:rPr>
        <w:t xml:space="preserve">  e le folle </w:t>
      </w:r>
      <w:r w:rsidRPr="00C7070A">
        <w:rPr>
          <w:rFonts w:cs="Times New Roman"/>
          <w:bCs/>
          <w:i/>
        </w:rPr>
        <w:t>stupite</w:t>
      </w:r>
    </w:p>
    <w:p w14:paraId="2399F9EB" w14:textId="77777777" w:rsidR="00C7070A" w:rsidRPr="00C7070A" w:rsidRDefault="00C7070A" w:rsidP="00C7070A">
      <w:pPr>
        <w:spacing w:after="0"/>
        <w:jc w:val="both"/>
        <w:rPr>
          <w:rFonts w:cs="Times New Roman"/>
          <w:bCs/>
        </w:rPr>
      </w:pPr>
      <w:r w:rsidRPr="00C7070A">
        <w:rPr>
          <w:rFonts w:cs="Times New Roman"/>
          <w:bCs/>
        </w:rPr>
        <w:t>2. La collocazione delle “beatitudini”, portale d’ingresso</w:t>
      </w:r>
    </w:p>
    <w:p w14:paraId="65158383" w14:textId="77777777" w:rsidR="00C7070A" w:rsidRPr="00C7070A" w:rsidRDefault="00C7070A" w:rsidP="00C7070A">
      <w:pPr>
        <w:spacing w:after="0"/>
        <w:jc w:val="both"/>
        <w:rPr>
          <w:rFonts w:cs="Times New Roman"/>
          <w:bCs/>
        </w:rPr>
      </w:pPr>
      <w:r w:rsidRPr="00C7070A">
        <w:rPr>
          <w:rFonts w:cs="Times New Roman"/>
          <w:bCs/>
        </w:rPr>
        <w:t xml:space="preserve">3. La centralità del </w:t>
      </w:r>
      <w:r w:rsidRPr="00C7070A">
        <w:rPr>
          <w:rFonts w:cs="Times New Roman"/>
          <w:bCs/>
          <w:i/>
          <w:iCs/>
        </w:rPr>
        <w:t xml:space="preserve">Padre nostro </w:t>
      </w:r>
      <w:r w:rsidRPr="00C7070A">
        <w:rPr>
          <w:rFonts w:cs="Times New Roman"/>
          <w:bCs/>
        </w:rPr>
        <w:t xml:space="preserve">vale a dire a centralità del </w:t>
      </w:r>
      <w:r w:rsidRPr="00C7070A">
        <w:rPr>
          <w:rFonts w:cs="Times New Roman"/>
          <w:bCs/>
          <w:i/>
          <w:iCs/>
        </w:rPr>
        <w:t>Padre</w:t>
      </w:r>
      <w:r w:rsidRPr="00C7070A">
        <w:rPr>
          <w:rFonts w:cs="Times New Roman"/>
          <w:bCs/>
        </w:rPr>
        <w:t xml:space="preserve"> nel discorso</w:t>
      </w:r>
      <w:r w:rsidRPr="00C7070A">
        <w:rPr>
          <w:rStyle w:val="Rimandonotaapidipagina"/>
          <w:rFonts w:cs="Times New Roman"/>
          <w:bCs/>
        </w:rPr>
        <w:footnoteReference w:id="4"/>
      </w:r>
    </w:p>
    <w:p w14:paraId="4633E735" w14:textId="524465AB" w:rsidR="00C7070A" w:rsidRPr="00C7070A" w:rsidRDefault="00C7070A" w:rsidP="00C7070A">
      <w:pPr>
        <w:jc w:val="both"/>
        <w:rPr>
          <w:rFonts w:cs="Times New Roman"/>
          <w:bCs/>
          <w:iCs/>
        </w:rPr>
      </w:pPr>
      <w:r w:rsidRPr="00C7070A">
        <w:rPr>
          <w:rFonts w:cs="Times New Roman"/>
          <w:b/>
          <w:i/>
        </w:rPr>
        <w:t>Le beatitudini (Mt 5,3-12): portale d’ingresso</w:t>
      </w:r>
      <w:r w:rsidRPr="00C7070A">
        <w:rPr>
          <w:rStyle w:val="Rimandonotaapidipagina"/>
          <w:rFonts w:cs="Times New Roman"/>
          <w:b/>
        </w:rPr>
        <w:footnoteReference w:id="5"/>
      </w:r>
      <w:r>
        <w:rPr>
          <w:rFonts w:cs="Times New Roman"/>
          <w:b/>
          <w:i/>
        </w:rPr>
        <w:t xml:space="preserve"> </w:t>
      </w:r>
      <w:r w:rsidRPr="00C7070A">
        <w:rPr>
          <w:rFonts w:cs="Times New Roman"/>
          <w:bCs/>
          <w:iCs/>
        </w:rPr>
        <w:t xml:space="preserve">→ vedi </w:t>
      </w:r>
      <w:proofErr w:type="spellStart"/>
      <w:r w:rsidRPr="00C7070A">
        <w:rPr>
          <w:rFonts w:cs="Times New Roman"/>
          <w:bCs/>
          <w:iCs/>
          <w:smallCaps/>
        </w:rPr>
        <w:t>Mascilongo</w:t>
      </w:r>
      <w:proofErr w:type="spellEnd"/>
      <w:r w:rsidRPr="00C7070A">
        <w:rPr>
          <w:rFonts w:cs="Times New Roman"/>
          <w:bCs/>
          <w:iCs/>
        </w:rPr>
        <w:t>, 152-153.</w:t>
      </w:r>
    </w:p>
    <w:p w14:paraId="65721932" w14:textId="47E6C179" w:rsidR="00474647" w:rsidRPr="00474647" w:rsidRDefault="00474647" w:rsidP="00474647">
      <w:pPr>
        <w:pStyle w:val="Paragrafoelenco"/>
        <w:numPr>
          <w:ilvl w:val="0"/>
          <w:numId w:val="8"/>
        </w:numPr>
        <w:jc w:val="both"/>
        <w:rPr>
          <w:rFonts w:ascii="Book Antiqua" w:hAnsi="Book Antiqua"/>
          <w:b/>
          <w:i/>
          <w:sz w:val="28"/>
          <w:szCs w:val="28"/>
        </w:rPr>
      </w:pPr>
      <w:r w:rsidRPr="00474647">
        <w:rPr>
          <w:rFonts w:ascii="Book Antiqua" w:hAnsi="Book Antiqua"/>
          <w:b/>
          <w:i/>
          <w:sz w:val="28"/>
          <w:szCs w:val="28"/>
        </w:rPr>
        <w:lastRenderedPageBreak/>
        <w:t>Il grande discorso in parabole (Mt 13,1-53)</w:t>
      </w:r>
    </w:p>
    <w:p w14:paraId="653D8F78" w14:textId="77777777" w:rsidR="00474647" w:rsidRPr="00AA7784" w:rsidRDefault="00474647" w:rsidP="00474647">
      <w:pPr>
        <w:jc w:val="both"/>
        <w:rPr>
          <w:rFonts w:ascii="Book Antiqua" w:hAnsi="Book Antiqua"/>
          <w:b/>
          <w:bCs/>
          <w:i/>
          <w:iCs/>
        </w:rPr>
      </w:pPr>
      <w:r w:rsidRPr="00AA7784">
        <w:rPr>
          <w:rFonts w:ascii="Book Antiqua" w:hAnsi="Book Antiqua"/>
          <w:b/>
          <w:bCs/>
          <w:i/>
          <w:iCs/>
        </w:rPr>
        <w:t>Alcune note generali circa le parabole</w:t>
      </w:r>
    </w:p>
    <w:p w14:paraId="05B5D58D" w14:textId="77777777" w:rsidR="00474647" w:rsidRPr="00AA7784" w:rsidRDefault="00474647" w:rsidP="00474647">
      <w:pPr>
        <w:jc w:val="both"/>
        <w:rPr>
          <w:rFonts w:ascii="Book Antiqua" w:hAnsi="Book Antiqua"/>
          <w:b/>
          <w:bCs/>
        </w:rPr>
      </w:pPr>
      <w:r>
        <w:t xml:space="preserve">«Le parabole non sono alla periferia del Vangelo, </w:t>
      </w:r>
      <w:r w:rsidRPr="00655A57">
        <w:rPr>
          <w:i/>
        </w:rPr>
        <w:t>ma al centro</w:t>
      </w:r>
      <w:r>
        <w:t xml:space="preserve">. Forse più di altre pagine riescono a metterci in contatto con Gesù di Nazaret: la sua personalità, il suo modo di parlare, la concezione che aveva di Dio, di </w:t>
      </w:r>
      <w:proofErr w:type="gramStart"/>
      <w:r>
        <w:t>se</w:t>
      </w:r>
      <w:proofErr w:type="gramEnd"/>
      <w:r>
        <w:t xml:space="preserve"> stesso e dell’uomo, le situazioni in cui si è trovato coinvolto e i dibattiti che ha sostenuto»</w:t>
      </w:r>
      <w:r>
        <w:rPr>
          <w:rStyle w:val="Rimandonotaapidipagina"/>
        </w:rPr>
        <w:footnoteReference w:id="6"/>
      </w:r>
      <w:r>
        <w:t>.</w:t>
      </w:r>
    </w:p>
    <w:p w14:paraId="2BCE255E" w14:textId="77777777" w:rsidR="00474647" w:rsidRDefault="00474647" w:rsidP="00474647">
      <w:pPr>
        <w:pStyle w:val="Paragrafoelenco"/>
        <w:numPr>
          <w:ilvl w:val="0"/>
          <w:numId w:val="7"/>
        </w:numPr>
        <w:spacing w:after="0" w:line="360" w:lineRule="auto"/>
        <w:ind w:left="714" w:hanging="357"/>
        <w:jc w:val="both"/>
        <w:rPr>
          <w:rFonts w:cs="Times New Roman"/>
        </w:rPr>
      </w:pPr>
      <w:r w:rsidRPr="00C816CB">
        <w:rPr>
          <w:rFonts w:cs="Times New Roman"/>
          <w:i/>
        </w:rPr>
        <w:t>Gesù, narratore</w:t>
      </w:r>
      <w:r>
        <w:rPr>
          <w:rFonts w:cs="Times New Roman"/>
        </w:rPr>
        <w:t xml:space="preserve">. La predicazione di Gesù è potentemente caratterizzata da questa </w:t>
      </w:r>
      <w:r w:rsidRPr="00631EB6">
        <w:rPr>
          <w:rFonts w:cs="Times New Roman"/>
          <w:i/>
        </w:rPr>
        <w:t>forma di comunicazione</w:t>
      </w:r>
      <w:r>
        <w:rPr>
          <w:rFonts w:cs="Times New Roman"/>
        </w:rPr>
        <w:t xml:space="preserve">. </w:t>
      </w:r>
    </w:p>
    <w:p w14:paraId="1E7C41E5" w14:textId="77777777" w:rsidR="00474647" w:rsidRDefault="00474647" w:rsidP="00474647">
      <w:pPr>
        <w:pStyle w:val="Paragrafoelenco"/>
        <w:numPr>
          <w:ilvl w:val="0"/>
          <w:numId w:val="7"/>
        </w:numPr>
        <w:spacing w:after="0" w:line="360" w:lineRule="auto"/>
        <w:ind w:left="714" w:hanging="357"/>
        <w:jc w:val="both"/>
        <w:rPr>
          <w:rFonts w:cs="Times New Roman"/>
        </w:rPr>
      </w:pPr>
      <w:r w:rsidRPr="00C816CB">
        <w:rPr>
          <w:rFonts w:cs="Times New Roman"/>
          <w:i/>
        </w:rPr>
        <w:t>Gesù, paradossale</w:t>
      </w:r>
      <w:r>
        <w:rPr>
          <w:rFonts w:cs="Times New Roman"/>
          <w:i/>
        </w:rPr>
        <w:t xml:space="preserve"> rivelatore</w:t>
      </w:r>
      <w:r>
        <w:rPr>
          <w:rFonts w:cs="Times New Roman"/>
        </w:rPr>
        <w:t xml:space="preserve">. «Le parabole parlano del Regno di Dio che arriva come una felice </w:t>
      </w:r>
      <w:r w:rsidRPr="00631EB6">
        <w:rPr>
          <w:rFonts w:cs="Times New Roman"/>
          <w:i/>
        </w:rPr>
        <w:t>sorpresa</w:t>
      </w:r>
      <w:r>
        <w:rPr>
          <w:rFonts w:cs="Times New Roman"/>
        </w:rPr>
        <w:t xml:space="preserve">, una scoperta </w:t>
      </w:r>
      <w:r w:rsidRPr="00631EB6">
        <w:rPr>
          <w:rFonts w:cs="Times New Roman"/>
          <w:i/>
        </w:rPr>
        <w:t>inattesa</w:t>
      </w:r>
      <w:r>
        <w:rPr>
          <w:rFonts w:cs="Times New Roman"/>
        </w:rPr>
        <w:t xml:space="preserve"> […] Strettamente connesse alla prassi di Gesù, esse riflettono questa prassi e rinviano </w:t>
      </w:r>
      <w:r w:rsidRPr="00631EB6">
        <w:rPr>
          <w:rFonts w:cs="Times New Roman"/>
          <w:i/>
        </w:rPr>
        <w:t>al volto nuovo di Dio</w:t>
      </w:r>
      <w:r>
        <w:rPr>
          <w:rFonts w:cs="Times New Roman"/>
        </w:rPr>
        <w:t xml:space="preserve"> che in essa traspare»</w:t>
      </w:r>
      <w:r>
        <w:rPr>
          <w:rStyle w:val="Rimandonotaapidipagina"/>
          <w:rFonts w:cs="Times New Roman"/>
        </w:rPr>
        <w:footnoteReference w:id="7"/>
      </w:r>
      <w:r>
        <w:rPr>
          <w:rFonts w:cs="Times New Roman"/>
        </w:rPr>
        <w:t>.</w:t>
      </w:r>
    </w:p>
    <w:p w14:paraId="1FF8B141" w14:textId="77777777" w:rsidR="00474647" w:rsidRPr="009E3FEC" w:rsidRDefault="00474647" w:rsidP="00474647">
      <w:pPr>
        <w:pStyle w:val="Paragrafoelenco"/>
        <w:numPr>
          <w:ilvl w:val="0"/>
          <w:numId w:val="7"/>
        </w:numPr>
        <w:spacing w:after="0" w:line="360" w:lineRule="auto"/>
        <w:ind w:left="714" w:hanging="357"/>
        <w:jc w:val="both"/>
        <w:rPr>
          <w:rFonts w:cs="Times New Roman"/>
        </w:rPr>
      </w:pPr>
      <w:r>
        <w:rPr>
          <w:rFonts w:cs="Times New Roman"/>
          <w:i/>
        </w:rPr>
        <w:t xml:space="preserve">Gesù, </w:t>
      </w:r>
      <w:proofErr w:type="spellStart"/>
      <w:r w:rsidRPr="00C816CB">
        <w:rPr>
          <w:rFonts w:cs="Times New Roman"/>
          <w:i/>
        </w:rPr>
        <w:t>dis</w:t>
      </w:r>
      <w:proofErr w:type="spellEnd"/>
      <w:r w:rsidRPr="00C816CB">
        <w:rPr>
          <w:rFonts w:cs="Times New Roman"/>
          <w:i/>
        </w:rPr>
        <w:t>-orientante</w:t>
      </w:r>
      <w:r>
        <w:rPr>
          <w:rFonts w:cs="Times New Roman"/>
        </w:rPr>
        <w:t>. «La parabola costringe l’ascoltatore a decidersi, a prendere posizione: chi vuole capire la parabola non può restare neutrale, deve mettersi in gioco, deve compromettersi con ciò che ascolta»</w:t>
      </w:r>
      <w:r>
        <w:rPr>
          <w:rStyle w:val="Rimandonotaapidipagina"/>
          <w:rFonts w:cs="Times New Roman"/>
        </w:rPr>
        <w:footnoteReference w:id="8"/>
      </w:r>
      <w:r>
        <w:rPr>
          <w:rFonts w:cs="Times New Roman"/>
        </w:rPr>
        <w:t>. P. Ricoeur parla, in proposito, di un «riorientamento attraverso un disorientamento».</w:t>
      </w:r>
      <w:r>
        <w:rPr>
          <w:rStyle w:val="Rimandonotaapidipagina"/>
          <w:rFonts w:cs="Times New Roman"/>
        </w:rPr>
        <w:footnoteReference w:id="9"/>
      </w:r>
    </w:p>
    <w:p w14:paraId="22B4D3E5" w14:textId="77777777" w:rsidR="00474647" w:rsidRPr="00AA7784" w:rsidRDefault="00474647" w:rsidP="00474647">
      <w:pPr>
        <w:jc w:val="both"/>
        <w:rPr>
          <w:i/>
          <w:iCs/>
          <w:sz w:val="22"/>
        </w:rPr>
      </w:pPr>
      <w:r w:rsidRPr="00AA7784">
        <w:rPr>
          <w:i/>
          <w:iCs/>
          <w:sz w:val="22"/>
        </w:rPr>
        <w:t xml:space="preserve">Bibliografia </w:t>
      </w:r>
    </w:p>
    <w:p w14:paraId="0E31C466" w14:textId="5A11052D" w:rsidR="00474647" w:rsidRPr="00AA7784" w:rsidRDefault="00474647" w:rsidP="00474647">
      <w:pPr>
        <w:jc w:val="both"/>
        <w:rPr>
          <w:sz w:val="22"/>
        </w:rPr>
      </w:pPr>
      <w:r w:rsidRPr="00AA7784">
        <w:rPr>
          <w:smallCaps/>
          <w:sz w:val="22"/>
        </w:rPr>
        <w:t>V. Fusco</w:t>
      </w:r>
      <w:r w:rsidRPr="00AA7784">
        <w:rPr>
          <w:sz w:val="22"/>
        </w:rPr>
        <w:t xml:space="preserve">, «Parabola/Parabole» in </w:t>
      </w:r>
      <w:r w:rsidRPr="00AA7784">
        <w:rPr>
          <w:smallCaps/>
          <w:sz w:val="22"/>
        </w:rPr>
        <w:t>P. Rossano – G. Ravasi – A. Girlanda</w:t>
      </w:r>
      <w:r w:rsidRPr="00AA7784">
        <w:rPr>
          <w:sz w:val="22"/>
        </w:rPr>
        <w:t xml:space="preserve"> (</w:t>
      </w:r>
      <w:proofErr w:type="spellStart"/>
      <w:r w:rsidRPr="00AA7784">
        <w:rPr>
          <w:sz w:val="22"/>
        </w:rPr>
        <w:t>cur</w:t>
      </w:r>
      <w:proofErr w:type="spellEnd"/>
      <w:r w:rsidRPr="00AA7784">
        <w:rPr>
          <w:sz w:val="22"/>
        </w:rPr>
        <w:t xml:space="preserve">.), </w:t>
      </w:r>
      <w:r w:rsidRPr="00AA7784">
        <w:rPr>
          <w:i/>
          <w:sz w:val="22"/>
        </w:rPr>
        <w:t xml:space="preserve">Nuovo Dizionario di Teologia Biblica, </w:t>
      </w:r>
      <w:r w:rsidRPr="00AA7784">
        <w:rPr>
          <w:sz w:val="22"/>
        </w:rPr>
        <w:t>San Paolo, Cinisello Balsamo (MI) 1988</w:t>
      </w:r>
      <w:r w:rsidRPr="00AA7784">
        <w:rPr>
          <w:sz w:val="22"/>
          <w:vertAlign w:val="superscript"/>
        </w:rPr>
        <w:t>1</w:t>
      </w:r>
      <w:r w:rsidRPr="00AA7784">
        <w:rPr>
          <w:sz w:val="22"/>
        </w:rPr>
        <w:t xml:space="preserve">, 1081-1097; </w:t>
      </w:r>
      <w:r w:rsidRPr="00AA7784">
        <w:rPr>
          <w:smallCaps/>
          <w:sz w:val="22"/>
        </w:rPr>
        <w:t>V. Fusco</w:t>
      </w:r>
      <w:r w:rsidRPr="00AA7784">
        <w:rPr>
          <w:sz w:val="22"/>
        </w:rPr>
        <w:t xml:space="preserve">, </w:t>
      </w:r>
      <w:r w:rsidRPr="00AA7784">
        <w:rPr>
          <w:i/>
          <w:iCs/>
          <w:sz w:val="22"/>
        </w:rPr>
        <w:t>Oltre la parabola. Introduzione alle parabole di Gesù</w:t>
      </w:r>
      <w:r w:rsidRPr="00AA7784">
        <w:rPr>
          <w:sz w:val="22"/>
        </w:rPr>
        <w:t>, Borla, Roma 1983</w:t>
      </w:r>
      <w:r>
        <w:rPr>
          <w:sz w:val="22"/>
        </w:rPr>
        <w:t xml:space="preserve">; </w:t>
      </w:r>
      <w:r w:rsidRPr="00AA7784">
        <w:rPr>
          <w:smallCaps/>
          <w:sz w:val="22"/>
        </w:rPr>
        <w:t>R. Zimmermann</w:t>
      </w:r>
      <w:r w:rsidRPr="00AA7784">
        <w:rPr>
          <w:sz w:val="22"/>
        </w:rPr>
        <w:t xml:space="preserve"> (ed.), </w:t>
      </w:r>
      <w:r w:rsidRPr="00AA7784">
        <w:rPr>
          <w:i/>
          <w:sz w:val="22"/>
        </w:rPr>
        <w:t>Compendio delle parabole di Gesù</w:t>
      </w:r>
      <w:r w:rsidRPr="00AA7784">
        <w:rPr>
          <w:sz w:val="22"/>
        </w:rPr>
        <w:t xml:space="preserve">, </w:t>
      </w:r>
      <w:proofErr w:type="spellStart"/>
      <w:r w:rsidRPr="00AA7784">
        <w:rPr>
          <w:sz w:val="22"/>
        </w:rPr>
        <w:t>Queriniana</w:t>
      </w:r>
      <w:proofErr w:type="spellEnd"/>
      <w:r w:rsidRPr="00AA7784">
        <w:rPr>
          <w:sz w:val="22"/>
        </w:rPr>
        <w:t>, Brescia 2011</w:t>
      </w:r>
      <w:r>
        <w:rPr>
          <w:sz w:val="22"/>
        </w:rPr>
        <w:t xml:space="preserve">; </w:t>
      </w:r>
      <w:r w:rsidRPr="00AA7784">
        <w:rPr>
          <w:smallCaps/>
          <w:sz w:val="22"/>
        </w:rPr>
        <w:t xml:space="preserve">J. Jeremias, </w:t>
      </w:r>
      <w:r w:rsidRPr="00AA7784">
        <w:rPr>
          <w:i/>
          <w:iCs/>
          <w:sz w:val="22"/>
        </w:rPr>
        <w:t>Le parabole di Gesù</w:t>
      </w:r>
      <w:r w:rsidRPr="00AA7784">
        <w:rPr>
          <w:sz w:val="22"/>
        </w:rPr>
        <w:t>, Brescia, Paideia 1973</w:t>
      </w:r>
      <w:r w:rsidRPr="00AA7784">
        <w:rPr>
          <w:sz w:val="22"/>
          <w:vertAlign w:val="superscript"/>
        </w:rPr>
        <w:t>2</w:t>
      </w:r>
      <w:r>
        <w:rPr>
          <w:sz w:val="22"/>
        </w:rPr>
        <w:t xml:space="preserve">; </w:t>
      </w:r>
      <w:r w:rsidRPr="00AA7784">
        <w:rPr>
          <w:smallCaps/>
          <w:sz w:val="22"/>
        </w:rPr>
        <w:t xml:space="preserve">A.J. </w:t>
      </w:r>
      <w:proofErr w:type="spellStart"/>
      <w:r w:rsidRPr="00AA7784">
        <w:rPr>
          <w:smallCaps/>
          <w:sz w:val="22"/>
        </w:rPr>
        <w:t>Hultgren</w:t>
      </w:r>
      <w:proofErr w:type="spellEnd"/>
      <w:r w:rsidRPr="00AA7784">
        <w:rPr>
          <w:sz w:val="22"/>
        </w:rPr>
        <w:t xml:space="preserve">, </w:t>
      </w:r>
      <w:r w:rsidRPr="00AA7784">
        <w:rPr>
          <w:i/>
          <w:sz w:val="22"/>
        </w:rPr>
        <w:t>Le parabole di Gesù</w:t>
      </w:r>
      <w:r w:rsidRPr="00AA7784">
        <w:rPr>
          <w:sz w:val="22"/>
        </w:rPr>
        <w:t xml:space="preserve">, Brescia, Paideia 2004; </w:t>
      </w:r>
      <w:r w:rsidRPr="00AA7784">
        <w:rPr>
          <w:smallCaps/>
          <w:sz w:val="22"/>
        </w:rPr>
        <w:t xml:space="preserve">J.R. </w:t>
      </w:r>
      <w:proofErr w:type="spellStart"/>
      <w:r w:rsidRPr="00AA7784">
        <w:rPr>
          <w:smallCaps/>
          <w:sz w:val="22"/>
        </w:rPr>
        <w:t>Donahue</w:t>
      </w:r>
      <w:proofErr w:type="spellEnd"/>
      <w:r w:rsidRPr="00AA7784">
        <w:rPr>
          <w:sz w:val="22"/>
        </w:rPr>
        <w:t xml:space="preserve">, </w:t>
      </w:r>
      <w:r w:rsidRPr="00AA7784">
        <w:rPr>
          <w:i/>
          <w:sz w:val="22"/>
        </w:rPr>
        <w:t>Il vangelo in parabola. Metafora, racconto e teologia nei vangeli sinottici</w:t>
      </w:r>
      <w:r w:rsidRPr="00AA7784">
        <w:rPr>
          <w:sz w:val="22"/>
        </w:rPr>
        <w:t xml:space="preserve">, Paideia, Brescia 2016; </w:t>
      </w:r>
      <w:r w:rsidRPr="00AA7784">
        <w:rPr>
          <w:smallCaps/>
          <w:sz w:val="22"/>
        </w:rPr>
        <w:t xml:space="preserve">M.A. Getty-Sullivan, </w:t>
      </w:r>
      <w:r w:rsidRPr="00AA7784">
        <w:rPr>
          <w:i/>
          <w:iCs/>
          <w:sz w:val="22"/>
        </w:rPr>
        <w:t>Le parabole del regno</w:t>
      </w:r>
      <w:r w:rsidRPr="00AA7784">
        <w:rPr>
          <w:sz w:val="22"/>
        </w:rPr>
        <w:t xml:space="preserve">, Paideia, Torino 2020; </w:t>
      </w:r>
      <w:r w:rsidRPr="00AA7784">
        <w:rPr>
          <w:smallCaps/>
          <w:sz w:val="22"/>
        </w:rPr>
        <w:t xml:space="preserve">C. </w:t>
      </w:r>
      <w:proofErr w:type="spellStart"/>
      <w:r w:rsidRPr="00AA7784">
        <w:rPr>
          <w:smallCaps/>
          <w:sz w:val="22"/>
        </w:rPr>
        <w:t>Focant</w:t>
      </w:r>
      <w:proofErr w:type="spellEnd"/>
      <w:r w:rsidRPr="00AA7784">
        <w:rPr>
          <w:sz w:val="22"/>
        </w:rPr>
        <w:t xml:space="preserve">, </w:t>
      </w:r>
      <w:r w:rsidRPr="00AA7784">
        <w:rPr>
          <w:i/>
          <w:iCs/>
          <w:sz w:val="22"/>
        </w:rPr>
        <w:t>Le parabole evangeliche</w:t>
      </w:r>
      <w:r w:rsidRPr="00AA7784">
        <w:rPr>
          <w:sz w:val="22"/>
        </w:rPr>
        <w:t xml:space="preserve">, </w:t>
      </w:r>
      <w:proofErr w:type="spellStart"/>
      <w:r w:rsidRPr="00AA7784">
        <w:rPr>
          <w:sz w:val="22"/>
        </w:rPr>
        <w:t>Querinana</w:t>
      </w:r>
      <w:proofErr w:type="spellEnd"/>
      <w:r w:rsidRPr="00AA7784">
        <w:rPr>
          <w:sz w:val="22"/>
        </w:rPr>
        <w:t xml:space="preserve">, Brescia 2023; </w:t>
      </w:r>
      <w:r w:rsidRPr="00AA7784">
        <w:rPr>
          <w:smallCaps/>
          <w:sz w:val="22"/>
        </w:rPr>
        <w:t xml:space="preserve">J.-M. </w:t>
      </w:r>
      <w:proofErr w:type="spellStart"/>
      <w:r w:rsidRPr="00AA7784">
        <w:rPr>
          <w:smallCaps/>
          <w:sz w:val="22"/>
        </w:rPr>
        <w:t>Ploux</w:t>
      </w:r>
      <w:proofErr w:type="spellEnd"/>
      <w:r w:rsidRPr="00AA7784">
        <w:rPr>
          <w:sz w:val="22"/>
        </w:rPr>
        <w:t xml:space="preserve">, </w:t>
      </w:r>
      <w:r w:rsidRPr="00AA7784">
        <w:rPr>
          <w:i/>
          <w:iCs/>
          <w:sz w:val="22"/>
        </w:rPr>
        <w:t>Ascolta la luce. Una lettura delle parabole di Gesù</w:t>
      </w:r>
      <w:r w:rsidRPr="00AA7784">
        <w:rPr>
          <w:sz w:val="22"/>
        </w:rPr>
        <w:t xml:space="preserve">, </w:t>
      </w:r>
      <w:proofErr w:type="spellStart"/>
      <w:r w:rsidRPr="00AA7784">
        <w:rPr>
          <w:sz w:val="22"/>
        </w:rPr>
        <w:t>Queriniana</w:t>
      </w:r>
      <w:proofErr w:type="spellEnd"/>
      <w:r w:rsidRPr="00AA7784">
        <w:rPr>
          <w:sz w:val="22"/>
        </w:rPr>
        <w:t xml:space="preserve">, Brescia 2024; </w:t>
      </w:r>
      <w:r w:rsidRPr="00AA7784">
        <w:rPr>
          <w:smallCaps/>
          <w:sz w:val="22"/>
        </w:rPr>
        <w:t xml:space="preserve">K.R. </w:t>
      </w:r>
      <w:proofErr w:type="spellStart"/>
      <w:r w:rsidRPr="00AA7784">
        <w:rPr>
          <w:smallCaps/>
          <w:sz w:val="22"/>
        </w:rPr>
        <w:t>Snodgrass</w:t>
      </w:r>
      <w:proofErr w:type="spellEnd"/>
      <w:r w:rsidRPr="00AA7784">
        <w:rPr>
          <w:sz w:val="22"/>
        </w:rPr>
        <w:t xml:space="preserve">, </w:t>
      </w:r>
      <w:r w:rsidRPr="00AA7784">
        <w:rPr>
          <w:i/>
          <w:iCs/>
          <w:sz w:val="22"/>
        </w:rPr>
        <w:t>Le parabole di Gesù: contesto e intenti 1; 2</w:t>
      </w:r>
      <w:r w:rsidRPr="00474647">
        <w:rPr>
          <w:i/>
          <w:iCs/>
          <w:sz w:val="22"/>
        </w:rPr>
        <w:t>; 3</w:t>
      </w:r>
      <w:r>
        <w:rPr>
          <w:sz w:val="22"/>
        </w:rPr>
        <w:t>,</w:t>
      </w:r>
      <w:r w:rsidRPr="00AA7784">
        <w:rPr>
          <w:sz w:val="22"/>
        </w:rPr>
        <w:t xml:space="preserve"> Paideia, Torino 2024</w:t>
      </w:r>
    </w:p>
    <w:p w14:paraId="2648261E" w14:textId="77777777" w:rsidR="00474647" w:rsidRPr="00AA7784" w:rsidRDefault="00474647" w:rsidP="00474647">
      <w:pPr>
        <w:jc w:val="both"/>
        <w:rPr>
          <w:rFonts w:ascii="Book Antiqua" w:hAnsi="Book Antiqua"/>
          <w:b/>
          <w:i/>
          <w:szCs w:val="24"/>
        </w:rPr>
      </w:pPr>
      <w:r w:rsidRPr="00AA7784">
        <w:rPr>
          <w:rFonts w:ascii="Book Antiqua" w:hAnsi="Book Antiqua"/>
          <w:b/>
          <w:i/>
          <w:szCs w:val="24"/>
        </w:rPr>
        <w:t>Annotazioni generali</w:t>
      </w:r>
      <w:r>
        <w:rPr>
          <w:rFonts w:ascii="Book Antiqua" w:hAnsi="Book Antiqua"/>
          <w:b/>
          <w:i/>
          <w:szCs w:val="24"/>
        </w:rPr>
        <w:t xml:space="preserve"> circa Mt 13</w:t>
      </w:r>
    </w:p>
    <w:p w14:paraId="38EB150E" w14:textId="77777777" w:rsidR="00474647" w:rsidRPr="0000277E" w:rsidRDefault="00474647" w:rsidP="00474647">
      <w:pPr>
        <w:pStyle w:val="Paragrafoelenco"/>
        <w:numPr>
          <w:ilvl w:val="0"/>
          <w:numId w:val="5"/>
        </w:numPr>
        <w:jc w:val="both"/>
        <w:rPr>
          <w:rFonts w:ascii="Book Antiqua" w:hAnsi="Book Antiqua"/>
          <w:b/>
          <w:i/>
          <w:szCs w:val="24"/>
        </w:rPr>
      </w:pPr>
      <w:r>
        <w:rPr>
          <w:rFonts w:ascii="Book Antiqua" w:hAnsi="Book Antiqua"/>
          <w:bCs/>
          <w:iCs/>
          <w:szCs w:val="24"/>
        </w:rPr>
        <w:t>Il terzo dei cinque discorsi</w:t>
      </w:r>
    </w:p>
    <w:p w14:paraId="2D9390DB" w14:textId="77777777" w:rsidR="00474647" w:rsidRPr="0000277E" w:rsidRDefault="00474647" w:rsidP="00474647">
      <w:pPr>
        <w:pStyle w:val="Paragrafoelenco"/>
        <w:numPr>
          <w:ilvl w:val="0"/>
          <w:numId w:val="5"/>
        </w:numPr>
        <w:jc w:val="both"/>
        <w:rPr>
          <w:rFonts w:ascii="Book Antiqua" w:hAnsi="Book Antiqua"/>
          <w:b/>
          <w:i/>
          <w:szCs w:val="24"/>
        </w:rPr>
      </w:pPr>
      <w:r>
        <w:rPr>
          <w:rFonts w:ascii="Book Antiqua" w:hAnsi="Book Antiqua"/>
          <w:bCs/>
          <w:iCs/>
          <w:szCs w:val="24"/>
        </w:rPr>
        <w:t>Sette parabole</w:t>
      </w:r>
    </w:p>
    <w:p w14:paraId="1128E213" w14:textId="77777777" w:rsidR="00474647" w:rsidRPr="0000277E" w:rsidRDefault="00474647" w:rsidP="00474647">
      <w:pPr>
        <w:pStyle w:val="Paragrafoelenco"/>
        <w:numPr>
          <w:ilvl w:val="0"/>
          <w:numId w:val="5"/>
        </w:numPr>
        <w:jc w:val="both"/>
        <w:rPr>
          <w:rFonts w:ascii="Book Antiqua" w:hAnsi="Book Antiqua"/>
          <w:b/>
          <w:i/>
          <w:szCs w:val="24"/>
        </w:rPr>
      </w:pPr>
      <w:r>
        <w:rPr>
          <w:rFonts w:ascii="Book Antiqua" w:hAnsi="Book Antiqua"/>
          <w:bCs/>
          <w:iCs/>
          <w:szCs w:val="24"/>
        </w:rPr>
        <w:t>Il v. 36 segna una distinzione</w:t>
      </w:r>
    </w:p>
    <w:p w14:paraId="6875B570" w14:textId="77777777" w:rsidR="00474647" w:rsidRPr="00531059" w:rsidRDefault="00474647" w:rsidP="00474647">
      <w:pPr>
        <w:pStyle w:val="Paragrafoelenco"/>
        <w:numPr>
          <w:ilvl w:val="0"/>
          <w:numId w:val="5"/>
        </w:numPr>
        <w:jc w:val="both"/>
        <w:rPr>
          <w:rFonts w:ascii="Book Antiqua" w:hAnsi="Book Antiqua"/>
          <w:b/>
          <w:i/>
          <w:szCs w:val="24"/>
        </w:rPr>
      </w:pPr>
      <w:r>
        <w:rPr>
          <w:rFonts w:ascii="Book Antiqua" w:hAnsi="Book Antiqua"/>
          <w:bCs/>
          <w:iCs/>
          <w:szCs w:val="24"/>
        </w:rPr>
        <w:t>La domanda finale (v. 51) e la risposta sintetica (v. 52)</w:t>
      </w:r>
    </w:p>
    <w:p w14:paraId="06BE6EEB" w14:textId="77777777" w:rsidR="00474647" w:rsidRPr="00FA09FC" w:rsidRDefault="00474647" w:rsidP="00474647">
      <w:pPr>
        <w:jc w:val="both"/>
        <w:rPr>
          <w:rFonts w:ascii="Book Antiqua" w:hAnsi="Book Antiqua"/>
          <w:b/>
          <w:i/>
        </w:rPr>
      </w:pPr>
      <w:r w:rsidRPr="00FA09FC">
        <w:rPr>
          <w:rFonts w:ascii="Book Antiqua" w:hAnsi="Book Antiqua"/>
          <w:b/>
          <w:i/>
        </w:rPr>
        <w:t>La prima (e principale) parabola (Mt 13,3-9): il seminatore e i semi</w:t>
      </w:r>
      <w:r w:rsidRPr="00FA09FC">
        <w:rPr>
          <w:rStyle w:val="Rimandonotaapidipagina"/>
          <w:b/>
        </w:rPr>
        <w:footnoteReference w:id="10"/>
      </w:r>
    </w:p>
    <w:p w14:paraId="52B1F00E" w14:textId="77777777" w:rsidR="00474647" w:rsidRPr="00AA7784" w:rsidRDefault="00474647" w:rsidP="00474647">
      <w:pPr>
        <w:pStyle w:val="CM1"/>
        <w:jc w:val="both"/>
        <w:rPr>
          <w:rFonts w:ascii="Garamond" w:hAnsi="Garamond"/>
          <w:color w:val="000000"/>
          <w:position w:val="11"/>
        </w:rPr>
      </w:pPr>
      <w:r w:rsidRPr="006C6910">
        <w:rPr>
          <w:rFonts w:ascii="Garamond" w:hAnsi="Garamond"/>
          <w:color w:val="000000"/>
          <w:position w:val="11"/>
        </w:rPr>
        <w:t xml:space="preserve">E disse: «Ecco, </w:t>
      </w:r>
      <w:r w:rsidRPr="000001B4">
        <w:rPr>
          <w:rFonts w:ascii="Garamond" w:hAnsi="Garamond"/>
          <w:i/>
          <w:color w:val="000000"/>
          <w:position w:val="11"/>
        </w:rPr>
        <w:t>il seminatore uscì a seminare</w:t>
      </w:r>
      <w:r w:rsidRPr="006C6910">
        <w:rPr>
          <w:rFonts w:ascii="Garamond" w:hAnsi="Garamond"/>
          <w:color w:val="000000"/>
          <w:position w:val="11"/>
        </w:rPr>
        <w:t xml:space="preserve">. </w:t>
      </w:r>
      <w:r w:rsidRPr="006C6910">
        <w:rPr>
          <w:rFonts w:ascii="Garamond" w:hAnsi="Garamond"/>
          <w:color w:val="000000"/>
          <w:position w:val="11"/>
          <w:vertAlign w:val="superscript"/>
        </w:rPr>
        <w:t>4</w:t>
      </w:r>
      <w:r w:rsidRPr="006C6910">
        <w:rPr>
          <w:rFonts w:ascii="Garamond" w:hAnsi="Garamond"/>
          <w:color w:val="000000"/>
          <w:position w:val="11"/>
        </w:rPr>
        <w:t xml:space="preserve">Mentre seminava, una parte cadde </w:t>
      </w:r>
      <w:r w:rsidRPr="005C6B8B">
        <w:rPr>
          <w:rFonts w:ascii="Garamond" w:hAnsi="Garamond"/>
          <w:i/>
          <w:iCs/>
          <w:color w:val="000000"/>
          <w:position w:val="11"/>
        </w:rPr>
        <w:t>lungo la strada</w:t>
      </w:r>
      <w:r w:rsidRPr="006C6910">
        <w:rPr>
          <w:rFonts w:ascii="Garamond" w:hAnsi="Garamond"/>
          <w:color w:val="000000"/>
          <w:position w:val="11"/>
        </w:rPr>
        <w:t xml:space="preserve">; vennero gli uccelli e la mangiarono. </w:t>
      </w:r>
      <w:r w:rsidRPr="006C6910">
        <w:rPr>
          <w:rFonts w:ascii="Garamond" w:hAnsi="Garamond"/>
          <w:color w:val="000000"/>
          <w:position w:val="11"/>
          <w:vertAlign w:val="superscript"/>
        </w:rPr>
        <w:t>5</w:t>
      </w:r>
      <w:r w:rsidRPr="006C6910">
        <w:rPr>
          <w:rFonts w:ascii="Garamond" w:hAnsi="Garamond"/>
          <w:color w:val="000000"/>
          <w:position w:val="11"/>
        </w:rPr>
        <w:t xml:space="preserve">Un’altra parte cadde </w:t>
      </w:r>
      <w:r w:rsidRPr="005C6B8B">
        <w:rPr>
          <w:rFonts w:ascii="Garamond" w:hAnsi="Garamond"/>
          <w:i/>
          <w:iCs/>
          <w:color w:val="000000"/>
          <w:position w:val="11"/>
        </w:rPr>
        <w:t>sul terreno sassoso</w:t>
      </w:r>
      <w:r w:rsidRPr="006C6910">
        <w:rPr>
          <w:rFonts w:ascii="Garamond" w:hAnsi="Garamond"/>
          <w:color w:val="000000"/>
          <w:position w:val="11"/>
        </w:rPr>
        <w:t xml:space="preserve">, dove non c’era molta terra; germogliò subito, perché il terreno non era profondo, </w:t>
      </w:r>
      <w:proofErr w:type="gramStart"/>
      <w:r w:rsidRPr="006C6910">
        <w:rPr>
          <w:rFonts w:ascii="Garamond" w:hAnsi="Garamond"/>
          <w:color w:val="000000"/>
          <w:position w:val="11"/>
          <w:vertAlign w:val="superscript"/>
        </w:rPr>
        <w:t>6</w:t>
      </w:r>
      <w:r w:rsidRPr="006C6910">
        <w:rPr>
          <w:rFonts w:ascii="Garamond" w:hAnsi="Garamond"/>
          <w:color w:val="000000"/>
          <w:position w:val="11"/>
        </w:rPr>
        <w:t>ma</w:t>
      </w:r>
      <w:proofErr w:type="gramEnd"/>
      <w:r w:rsidRPr="006C6910">
        <w:rPr>
          <w:rFonts w:ascii="Garamond" w:hAnsi="Garamond"/>
          <w:color w:val="000000"/>
          <w:position w:val="11"/>
        </w:rPr>
        <w:t xml:space="preserve"> quando spuntò il sole, fu bruciata e, non avendo radici, </w:t>
      </w:r>
      <w:r w:rsidRPr="006C6910">
        <w:rPr>
          <w:rFonts w:ascii="Garamond" w:hAnsi="Garamond"/>
          <w:color w:val="000000"/>
          <w:position w:val="11"/>
        </w:rPr>
        <w:lastRenderedPageBreak/>
        <w:t xml:space="preserve">seccò. </w:t>
      </w:r>
      <w:r w:rsidRPr="006C6910">
        <w:rPr>
          <w:rFonts w:ascii="Garamond" w:hAnsi="Garamond"/>
          <w:color w:val="000000"/>
          <w:position w:val="11"/>
          <w:vertAlign w:val="superscript"/>
        </w:rPr>
        <w:t>7</w:t>
      </w:r>
      <w:r w:rsidRPr="006C6910">
        <w:rPr>
          <w:rFonts w:ascii="Garamond" w:hAnsi="Garamond"/>
          <w:color w:val="000000"/>
          <w:position w:val="11"/>
        </w:rPr>
        <w:t xml:space="preserve">Un’altra parte cadde </w:t>
      </w:r>
      <w:r w:rsidRPr="005C6B8B">
        <w:rPr>
          <w:rFonts w:ascii="Garamond" w:hAnsi="Garamond"/>
          <w:i/>
          <w:iCs/>
          <w:color w:val="000000"/>
          <w:position w:val="11"/>
        </w:rPr>
        <w:t>sui rovi</w:t>
      </w:r>
      <w:r w:rsidRPr="006C6910">
        <w:rPr>
          <w:rFonts w:ascii="Garamond" w:hAnsi="Garamond"/>
          <w:color w:val="000000"/>
          <w:position w:val="11"/>
        </w:rPr>
        <w:t xml:space="preserve">, e i rovi crebbero e la soffocarono. </w:t>
      </w:r>
      <w:r w:rsidRPr="006C6910">
        <w:rPr>
          <w:rFonts w:ascii="Garamond" w:hAnsi="Garamond"/>
          <w:color w:val="000000"/>
          <w:position w:val="11"/>
          <w:vertAlign w:val="superscript"/>
        </w:rPr>
        <w:t>8</w:t>
      </w:r>
      <w:r w:rsidRPr="006C6910">
        <w:rPr>
          <w:rFonts w:ascii="Garamond" w:hAnsi="Garamond"/>
          <w:color w:val="000000"/>
          <w:position w:val="11"/>
        </w:rPr>
        <w:t xml:space="preserve">Un’altra parte cadde sul </w:t>
      </w:r>
      <w:r w:rsidRPr="005C6B8B">
        <w:rPr>
          <w:rFonts w:ascii="Garamond" w:hAnsi="Garamond"/>
          <w:i/>
          <w:iCs/>
          <w:color w:val="000000"/>
          <w:position w:val="11"/>
        </w:rPr>
        <w:t>terreno buono</w:t>
      </w:r>
      <w:r w:rsidRPr="006C6910">
        <w:rPr>
          <w:rFonts w:ascii="Garamond" w:hAnsi="Garamond"/>
          <w:color w:val="000000"/>
          <w:position w:val="11"/>
        </w:rPr>
        <w:t xml:space="preserve"> e diede frutto: il cento, il sessanta, il trenta per uno. </w:t>
      </w:r>
      <w:r w:rsidRPr="006C6910">
        <w:rPr>
          <w:rFonts w:ascii="Garamond" w:hAnsi="Garamond"/>
          <w:color w:val="000000"/>
          <w:position w:val="11"/>
          <w:vertAlign w:val="superscript"/>
        </w:rPr>
        <w:t>9</w:t>
      </w:r>
      <w:r w:rsidRPr="006C6910">
        <w:rPr>
          <w:rFonts w:ascii="Garamond" w:hAnsi="Garamond"/>
          <w:color w:val="000000"/>
          <w:position w:val="11"/>
        </w:rPr>
        <w:t xml:space="preserve">Chi ha orecchi, ascolti». </w:t>
      </w:r>
    </w:p>
    <w:p w14:paraId="0F533C41" w14:textId="77777777" w:rsidR="00474647" w:rsidRDefault="00474647" w:rsidP="00474647">
      <w:pPr>
        <w:numPr>
          <w:ilvl w:val="0"/>
          <w:numId w:val="6"/>
        </w:numPr>
        <w:spacing w:after="0"/>
        <w:jc w:val="left"/>
      </w:pPr>
      <w:r w:rsidRPr="001D44E7">
        <w:rPr>
          <w:i/>
          <w:iCs/>
        </w:rPr>
        <w:t>Il seminatore</w:t>
      </w:r>
      <w:r>
        <w:t>: figura di Gesù e di tutti coloro che – al suo seguito – si dedicheranno all’annuncio della Parola.</w:t>
      </w:r>
    </w:p>
    <w:p w14:paraId="073B4410" w14:textId="77777777" w:rsidR="00474647" w:rsidRDefault="00474647" w:rsidP="00474647">
      <w:pPr>
        <w:numPr>
          <w:ilvl w:val="0"/>
          <w:numId w:val="6"/>
        </w:numPr>
        <w:spacing w:after="0"/>
        <w:jc w:val="left"/>
      </w:pPr>
      <w:r>
        <w:rPr>
          <w:i/>
        </w:rPr>
        <w:t>Nello stesso tempo</w:t>
      </w:r>
      <w:r>
        <w:t>: fallimento e successo.</w:t>
      </w:r>
    </w:p>
    <w:p w14:paraId="07AEC101" w14:textId="77777777" w:rsidR="00474647" w:rsidRDefault="00474647" w:rsidP="00474647">
      <w:pPr>
        <w:numPr>
          <w:ilvl w:val="0"/>
          <w:numId w:val="6"/>
        </w:numPr>
        <w:spacing w:after="0"/>
        <w:jc w:val="left"/>
      </w:pPr>
      <w:r>
        <w:rPr>
          <w:i/>
        </w:rPr>
        <w:t>Lo spreco</w:t>
      </w:r>
      <w:r w:rsidRPr="0079339F">
        <w:t>.</w:t>
      </w:r>
      <w:r>
        <w:t xml:space="preserve"> </w:t>
      </w:r>
    </w:p>
    <w:p w14:paraId="562EF6C3" w14:textId="77777777" w:rsidR="00474647" w:rsidRDefault="00474647" w:rsidP="00474647">
      <w:pPr>
        <w:numPr>
          <w:ilvl w:val="0"/>
          <w:numId w:val="6"/>
        </w:numPr>
        <w:spacing w:after="0"/>
        <w:jc w:val="left"/>
      </w:pPr>
      <w:r>
        <w:rPr>
          <w:i/>
        </w:rPr>
        <w:t>L’abbondanza del quarto terreno</w:t>
      </w:r>
      <w:r w:rsidRPr="0079339F">
        <w:t>.</w:t>
      </w:r>
    </w:p>
    <w:p w14:paraId="6EB80EA0" w14:textId="28C091C9" w:rsidR="00C7070A" w:rsidRDefault="00C7070A" w:rsidP="00C7070A">
      <w:pPr>
        <w:jc w:val="both"/>
        <w:rPr>
          <w:rFonts w:cs="Times New Roman"/>
          <w:b/>
          <w:bCs/>
          <w:sz w:val="28"/>
          <w:szCs w:val="28"/>
        </w:rPr>
      </w:pPr>
    </w:p>
    <w:p w14:paraId="28F0BFD4" w14:textId="32A8361A" w:rsidR="00474647" w:rsidRPr="00474647" w:rsidRDefault="00474647" w:rsidP="00474647">
      <w:pPr>
        <w:jc w:val="both"/>
        <w:rPr>
          <w:rFonts w:ascii="Book Antiqua" w:eastAsia="Calibri" w:hAnsi="Book Antiqua" w:cs="Times New Roman"/>
          <w:b/>
          <w:bCs/>
          <w:i/>
          <w:iCs/>
          <w:sz w:val="28"/>
          <w:szCs w:val="28"/>
          <w:lang w:eastAsia="it-IT"/>
        </w:rPr>
      </w:pPr>
      <w:r>
        <w:rPr>
          <w:rFonts w:ascii="Book Antiqua" w:eastAsia="Calibri" w:hAnsi="Book Antiqua" w:cs="Times New Roman"/>
          <w:b/>
          <w:bCs/>
          <w:i/>
          <w:iCs/>
          <w:sz w:val="28"/>
          <w:szCs w:val="28"/>
          <w:lang w:eastAsia="it-IT"/>
        </w:rPr>
        <w:t xml:space="preserve">2. </w:t>
      </w:r>
      <w:r w:rsidRPr="00474647">
        <w:rPr>
          <w:rFonts w:ascii="Book Antiqua" w:eastAsia="Calibri" w:hAnsi="Book Antiqua" w:cs="Times New Roman"/>
          <w:b/>
          <w:bCs/>
          <w:i/>
          <w:iCs/>
          <w:sz w:val="28"/>
          <w:szCs w:val="28"/>
          <w:lang w:eastAsia="it-IT"/>
        </w:rPr>
        <w:t>Il discepolato</w:t>
      </w:r>
      <w:r>
        <w:rPr>
          <w:rStyle w:val="Rimandonotaapidipagina"/>
          <w:rFonts w:ascii="Book Antiqua" w:eastAsia="Calibri" w:hAnsi="Book Antiqua" w:cs="Times New Roman"/>
          <w:b/>
          <w:bCs/>
          <w:sz w:val="28"/>
          <w:szCs w:val="28"/>
          <w:lang w:eastAsia="it-IT"/>
        </w:rPr>
        <w:footnoteReference w:id="11"/>
      </w:r>
      <w:r>
        <w:rPr>
          <w:rFonts w:ascii="Book Antiqua" w:eastAsia="Calibri" w:hAnsi="Book Antiqua" w:cs="Times New Roman"/>
          <w:b/>
          <w:bCs/>
          <w:i/>
          <w:iCs/>
          <w:sz w:val="28"/>
          <w:szCs w:val="28"/>
          <w:lang w:eastAsia="it-IT"/>
        </w:rPr>
        <w:t>:</w:t>
      </w:r>
      <w:r w:rsidRPr="00474647">
        <w:rPr>
          <w:rFonts w:ascii="Book Antiqua" w:eastAsia="Calibri" w:hAnsi="Book Antiqua" w:cs="Times New Roman"/>
          <w:b/>
          <w:bCs/>
          <w:i/>
          <w:iCs/>
          <w:sz w:val="28"/>
          <w:szCs w:val="28"/>
          <w:lang w:eastAsia="it-IT"/>
        </w:rPr>
        <w:t xml:space="preserve"> </w:t>
      </w:r>
      <w:r w:rsidR="00DF0A31">
        <w:rPr>
          <w:rFonts w:ascii="Book Antiqua" w:eastAsia="Calibri" w:hAnsi="Book Antiqua" w:cs="Times New Roman"/>
          <w:b/>
          <w:bCs/>
          <w:i/>
          <w:iCs/>
          <w:sz w:val="28"/>
          <w:szCs w:val="28"/>
          <w:lang w:eastAsia="it-IT"/>
        </w:rPr>
        <w:t xml:space="preserve"> A) </w:t>
      </w:r>
      <w:r w:rsidRPr="00474647">
        <w:rPr>
          <w:rFonts w:ascii="Book Antiqua" w:eastAsia="Calibri" w:hAnsi="Book Antiqua" w:cs="Times New Roman"/>
          <w:b/>
          <w:bCs/>
          <w:i/>
          <w:iCs/>
          <w:sz w:val="28"/>
          <w:szCs w:val="28"/>
          <w:lang w:eastAsia="it-IT"/>
        </w:rPr>
        <w:t xml:space="preserve">Pietro e la «poca fede» </w:t>
      </w:r>
    </w:p>
    <w:p w14:paraId="36FBFE42" w14:textId="77777777" w:rsidR="00474647" w:rsidRDefault="00474647" w:rsidP="00474647">
      <w:pPr>
        <w:spacing w:after="0"/>
        <w:jc w:val="both"/>
        <w:rPr>
          <w:b/>
          <w:i/>
          <w:sz w:val="22"/>
        </w:rPr>
      </w:pPr>
      <w:r w:rsidRPr="000B12CB">
        <w:rPr>
          <w:b/>
          <w:i/>
          <w:sz w:val="22"/>
        </w:rPr>
        <w:t>Visione globale</w:t>
      </w:r>
    </w:p>
    <w:p w14:paraId="7C56066F" w14:textId="61932FE5" w:rsidR="00474647" w:rsidRPr="000B12CB" w:rsidRDefault="00474647" w:rsidP="00474647">
      <w:pPr>
        <w:spacing w:after="0"/>
        <w:jc w:val="both"/>
        <w:rPr>
          <w:b/>
          <w:i/>
          <w:sz w:val="22"/>
        </w:rPr>
      </w:pPr>
      <w:r w:rsidRPr="000B12CB">
        <w:rPr>
          <w:sz w:val="22"/>
        </w:rPr>
        <w:t xml:space="preserve">Nel vangelo di Matteo, in cinque occorrenze (6,30; 8,26; 14,31; 16,8; 17,20) compare l’espressione «poca o piccola fede». È una </w:t>
      </w:r>
      <w:r w:rsidRPr="000B12CB">
        <w:rPr>
          <w:i/>
          <w:sz w:val="22"/>
        </w:rPr>
        <w:t>particolarità</w:t>
      </w:r>
      <w:r w:rsidRPr="000B12CB">
        <w:rPr>
          <w:sz w:val="22"/>
        </w:rPr>
        <w:t xml:space="preserve"> di questo vangelo che si applica, di fatto, ai discepoli:</w:t>
      </w:r>
    </w:p>
    <w:p w14:paraId="0B41D613" w14:textId="77777777" w:rsidR="00474647" w:rsidRPr="000B12CB" w:rsidRDefault="00474647" w:rsidP="00474647">
      <w:pPr>
        <w:pStyle w:val="Corpotesto"/>
        <w:spacing w:after="0"/>
        <w:rPr>
          <w:sz w:val="22"/>
          <w:szCs w:val="22"/>
        </w:rPr>
      </w:pPr>
      <w:r w:rsidRPr="000B12CB">
        <w:rPr>
          <w:sz w:val="22"/>
          <w:szCs w:val="22"/>
        </w:rPr>
        <w:t xml:space="preserve"> </w:t>
      </w:r>
    </w:p>
    <w:p w14:paraId="77BE5337" w14:textId="77777777" w:rsidR="00474647" w:rsidRPr="000B12CB" w:rsidRDefault="00474647" w:rsidP="00474647">
      <w:pPr>
        <w:pStyle w:val="Corpotesto"/>
        <w:numPr>
          <w:ilvl w:val="0"/>
          <w:numId w:val="9"/>
        </w:numPr>
        <w:spacing w:after="0"/>
        <w:ind w:firstLine="0"/>
        <w:rPr>
          <w:sz w:val="22"/>
          <w:szCs w:val="22"/>
        </w:rPr>
      </w:pPr>
      <w:r w:rsidRPr="000B12CB">
        <w:rPr>
          <w:sz w:val="22"/>
          <w:szCs w:val="22"/>
        </w:rPr>
        <w:t>in una sequenza del discorso della montagna (6,25-34);</w:t>
      </w:r>
    </w:p>
    <w:p w14:paraId="5B8B6DA6" w14:textId="77777777" w:rsidR="00474647" w:rsidRPr="000B12CB" w:rsidRDefault="00474647" w:rsidP="00474647">
      <w:pPr>
        <w:pStyle w:val="Corpotesto"/>
        <w:numPr>
          <w:ilvl w:val="0"/>
          <w:numId w:val="9"/>
        </w:numPr>
        <w:spacing w:after="0"/>
        <w:ind w:firstLine="0"/>
        <w:rPr>
          <w:sz w:val="22"/>
          <w:szCs w:val="22"/>
        </w:rPr>
      </w:pPr>
      <w:r w:rsidRPr="000B12CB">
        <w:rPr>
          <w:sz w:val="22"/>
          <w:szCs w:val="22"/>
        </w:rPr>
        <w:t xml:space="preserve"> durante la tempesta (8,23-27)</w:t>
      </w:r>
    </w:p>
    <w:p w14:paraId="0EFA5F23" w14:textId="77777777" w:rsidR="00474647" w:rsidRPr="000B12CB" w:rsidRDefault="00474647" w:rsidP="00474647">
      <w:pPr>
        <w:pStyle w:val="Corpotesto"/>
        <w:numPr>
          <w:ilvl w:val="0"/>
          <w:numId w:val="9"/>
        </w:numPr>
        <w:spacing w:after="0"/>
        <w:ind w:firstLine="0"/>
        <w:rPr>
          <w:b/>
          <w:bCs/>
          <w:sz w:val="22"/>
          <w:szCs w:val="22"/>
        </w:rPr>
      </w:pPr>
      <w:r w:rsidRPr="000B12CB">
        <w:rPr>
          <w:sz w:val="22"/>
          <w:szCs w:val="22"/>
        </w:rPr>
        <w:t xml:space="preserve"> </w:t>
      </w:r>
      <w:r w:rsidRPr="000B12CB">
        <w:rPr>
          <w:b/>
          <w:bCs/>
          <w:sz w:val="22"/>
          <w:szCs w:val="22"/>
        </w:rPr>
        <w:t>nel cammino di Pietro sulle acque (14,22-33)</w:t>
      </w:r>
    </w:p>
    <w:p w14:paraId="36206F6C" w14:textId="77777777" w:rsidR="00474647" w:rsidRPr="000B12CB" w:rsidRDefault="00474647" w:rsidP="00474647">
      <w:pPr>
        <w:pStyle w:val="Corpotesto"/>
        <w:numPr>
          <w:ilvl w:val="0"/>
          <w:numId w:val="9"/>
        </w:numPr>
        <w:spacing w:after="0"/>
        <w:ind w:firstLine="0"/>
        <w:rPr>
          <w:sz w:val="22"/>
          <w:szCs w:val="22"/>
        </w:rPr>
      </w:pPr>
      <w:r w:rsidRPr="000B12CB">
        <w:rPr>
          <w:sz w:val="22"/>
          <w:szCs w:val="22"/>
        </w:rPr>
        <w:t>durante la discussione dei lieviti (16,5-12)</w:t>
      </w:r>
    </w:p>
    <w:p w14:paraId="155F546F" w14:textId="77777777" w:rsidR="00474647" w:rsidRPr="000B12CB" w:rsidRDefault="00474647" w:rsidP="00474647">
      <w:pPr>
        <w:pStyle w:val="Corpotesto"/>
        <w:numPr>
          <w:ilvl w:val="0"/>
          <w:numId w:val="9"/>
        </w:numPr>
        <w:spacing w:after="0"/>
        <w:ind w:firstLine="0"/>
        <w:rPr>
          <w:sz w:val="22"/>
          <w:szCs w:val="22"/>
        </w:rPr>
      </w:pPr>
      <w:r w:rsidRPr="000B12CB">
        <w:rPr>
          <w:sz w:val="22"/>
          <w:szCs w:val="22"/>
        </w:rPr>
        <w:t xml:space="preserve">nel caso della mancata guarigione del ragazzo epilettico (17,14-20). </w:t>
      </w:r>
    </w:p>
    <w:p w14:paraId="0536E3C5" w14:textId="77777777" w:rsidR="00474647" w:rsidRPr="000B12CB" w:rsidRDefault="00474647" w:rsidP="00474647">
      <w:pPr>
        <w:pStyle w:val="Corpotesto"/>
        <w:spacing w:after="0"/>
        <w:rPr>
          <w:sz w:val="22"/>
          <w:szCs w:val="22"/>
        </w:rPr>
      </w:pPr>
    </w:p>
    <w:p w14:paraId="25CCADF2" w14:textId="77777777" w:rsidR="00474647" w:rsidRPr="000B12CB" w:rsidRDefault="00474647" w:rsidP="00474647">
      <w:pPr>
        <w:spacing w:after="0"/>
        <w:jc w:val="both"/>
        <w:rPr>
          <w:sz w:val="22"/>
        </w:rPr>
      </w:pPr>
      <w:r w:rsidRPr="000B12CB">
        <w:rPr>
          <w:sz w:val="22"/>
        </w:rPr>
        <w:t>L’apparire della ‘poca fede’ evidenzia la fatica del discepolo a riconoscere l’«essere-con» di Gesù.</w:t>
      </w:r>
      <w:r>
        <w:rPr>
          <w:sz w:val="22"/>
        </w:rPr>
        <w:t xml:space="preserve"> </w:t>
      </w:r>
      <w:r w:rsidRPr="000B12CB">
        <w:rPr>
          <w:sz w:val="22"/>
        </w:rPr>
        <w:t xml:space="preserve">In modo speculare, la fede è riconoscere Gesù nella modalità con cui egli decide di manifestarsi. Non basta riconoscere Gesù come il Figlio di Dio ma occorre accogliere </w:t>
      </w:r>
      <w:r w:rsidRPr="000B12CB">
        <w:rPr>
          <w:i/>
          <w:sz w:val="22"/>
        </w:rPr>
        <w:t>la modalità</w:t>
      </w:r>
      <w:r w:rsidRPr="000B12CB">
        <w:rPr>
          <w:sz w:val="22"/>
        </w:rPr>
        <w:t xml:space="preserve"> mediante la quale tale Figlio si rende presente. E Gesù si manifesta in modo inatteso e sorprendente. A mo’ di battuta sintetica: se l’«essere-con» è il </w:t>
      </w:r>
      <w:proofErr w:type="spellStart"/>
      <w:r w:rsidRPr="000B12CB">
        <w:rPr>
          <w:i/>
          <w:iCs/>
          <w:sz w:val="22"/>
        </w:rPr>
        <w:t>cantus</w:t>
      </w:r>
      <w:proofErr w:type="spellEnd"/>
      <w:r w:rsidRPr="000B12CB">
        <w:rPr>
          <w:i/>
          <w:iCs/>
          <w:sz w:val="22"/>
        </w:rPr>
        <w:t xml:space="preserve"> </w:t>
      </w:r>
      <w:proofErr w:type="spellStart"/>
      <w:r w:rsidRPr="000B12CB">
        <w:rPr>
          <w:i/>
          <w:iCs/>
          <w:sz w:val="22"/>
        </w:rPr>
        <w:t>firmus</w:t>
      </w:r>
      <w:proofErr w:type="spellEnd"/>
      <w:r w:rsidRPr="000B12CB">
        <w:rPr>
          <w:sz w:val="22"/>
        </w:rPr>
        <w:t xml:space="preserve"> (non esclusivo) della presentazione di Gesù secondo Matteo, si può affermare, in una certa misura, che la «poca fede» ne costituisce il controcanto sul versante del discepolo. </w:t>
      </w:r>
    </w:p>
    <w:p w14:paraId="3839EB4A" w14:textId="77777777" w:rsidR="00474647" w:rsidRPr="000B12CB" w:rsidRDefault="00474647" w:rsidP="00474647">
      <w:pPr>
        <w:pStyle w:val="Corpotesto"/>
        <w:spacing w:after="0"/>
        <w:jc w:val="both"/>
        <w:rPr>
          <w:sz w:val="22"/>
          <w:szCs w:val="22"/>
        </w:rPr>
      </w:pPr>
    </w:p>
    <w:p w14:paraId="21044F93" w14:textId="77777777" w:rsidR="00474647" w:rsidRPr="000B12CB" w:rsidRDefault="00474647" w:rsidP="00474647">
      <w:pPr>
        <w:pStyle w:val="Corpotesto"/>
        <w:spacing w:after="0"/>
        <w:jc w:val="both"/>
        <w:rPr>
          <w:i/>
          <w:iCs/>
          <w:sz w:val="22"/>
          <w:szCs w:val="22"/>
        </w:rPr>
      </w:pPr>
      <w:r w:rsidRPr="000B12CB">
        <w:rPr>
          <w:sz w:val="22"/>
          <w:szCs w:val="22"/>
        </w:rPr>
        <w:t xml:space="preserve">La questione della ‘poca fede’ intercetta il problema del rapporto tra indicativo (salvifico) e imperativo (etico) nell’opera </w:t>
      </w:r>
      <w:proofErr w:type="spellStart"/>
      <w:r w:rsidRPr="000B12CB">
        <w:rPr>
          <w:sz w:val="22"/>
          <w:szCs w:val="22"/>
        </w:rPr>
        <w:t>matteana</w:t>
      </w:r>
      <w:proofErr w:type="spellEnd"/>
      <w:r w:rsidRPr="000B12CB">
        <w:rPr>
          <w:sz w:val="22"/>
          <w:szCs w:val="22"/>
        </w:rPr>
        <w:t>. Si è spesso sostenuto che il vangelo di Matteo presenti una deformazione moralistica e legalistica del messaggio di Gesù</w:t>
      </w:r>
      <w:r>
        <w:rPr>
          <w:sz w:val="22"/>
          <w:szCs w:val="22"/>
        </w:rPr>
        <w:t xml:space="preserve"> a motivo della sua vigorosa accentuazione circa il “fare” (vedi, su tutti, Mt 7,21)</w:t>
      </w:r>
      <w:r w:rsidRPr="000B12CB">
        <w:rPr>
          <w:sz w:val="22"/>
          <w:szCs w:val="22"/>
        </w:rPr>
        <w:t xml:space="preserve">. Al contrario, ci sembra che l’analisi di questi testi orienti in un’altra direzione: il rimprovero per la «poca fede» dei discepoli ci conferma che anche per Matteo quello che si chiede a chi segue Gesù </w:t>
      </w:r>
      <w:r w:rsidRPr="000B12CB">
        <w:rPr>
          <w:i/>
          <w:iCs/>
          <w:sz w:val="22"/>
          <w:szCs w:val="22"/>
        </w:rPr>
        <w:t>non sono solo le opere ma anzitutto la fede.</w:t>
      </w:r>
    </w:p>
    <w:p w14:paraId="3D6D7E23" w14:textId="77777777" w:rsidR="00474647" w:rsidRPr="000B12CB" w:rsidRDefault="00474647" w:rsidP="00474647">
      <w:pPr>
        <w:pStyle w:val="Corpotesto"/>
        <w:spacing w:after="0"/>
        <w:jc w:val="both"/>
        <w:rPr>
          <w:sz w:val="22"/>
          <w:szCs w:val="22"/>
        </w:rPr>
      </w:pPr>
    </w:p>
    <w:p w14:paraId="2C8CE659" w14:textId="77777777" w:rsidR="00474647" w:rsidRPr="000B12CB" w:rsidRDefault="00474647" w:rsidP="00474647">
      <w:pPr>
        <w:pStyle w:val="Testonotaapidipagina"/>
        <w:jc w:val="both"/>
        <w:rPr>
          <w:sz w:val="22"/>
          <w:szCs w:val="22"/>
        </w:rPr>
      </w:pPr>
      <w:r w:rsidRPr="000B12CB">
        <w:rPr>
          <w:sz w:val="22"/>
          <w:szCs w:val="22"/>
        </w:rPr>
        <w:t xml:space="preserve">→ per chi fosse avidamente desideroso di uno studio/approfondimento del tema: </w:t>
      </w:r>
      <w:r w:rsidRPr="000B12CB">
        <w:rPr>
          <w:smallCaps/>
          <w:sz w:val="22"/>
          <w:szCs w:val="22"/>
        </w:rPr>
        <w:t>M. Cairoli</w:t>
      </w:r>
      <w:r w:rsidRPr="000B12CB">
        <w:rPr>
          <w:sz w:val="22"/>
          <w:szCs w:val="22"/>
        </w:rPr>
        <w:t xml:space="preserve">, </w:t>
      </w:r>
      <w:r w:rsidRPr="000B12CB">
        <w:rPr>
          <w:i/>
          <w:sz w:val="22"/>
          <w:szCs w:val="22"/>
        </w:rPr>
        <w:t xml:space="preserve">La ‘poca fede’ nel vangelo di Matteo </w:t>
      </w:r>
      <w:r w:rsidRPr="000B12CB">
        <w:rPr>
          <w:sz w:val="22"/>
          <w:szCs w:val="22"/>
        </w:rPr>
        <w:t>(</w:t>
      </w:r>
      <w:proofErr w:type="spellStart"/>
      <w:r w:rsidRPr="000B12CB">
        <w:rPr>
          <w:sz w:val="22"/>
          <w:szCs w:val="22"/>
        </w:rPr>
        <w:t>AnBib</w:t>
      </w:r>
      <w:proofErr w:type="spellEnd"/>
      <w:r w:rsidRPr="000B12CB">
        <w:rPr>
          <w:sz w:val="22"/>
          <w:szCs w:val="22"/>
        </w:rPr>
        <w:t xml:space="preserve"> 156), PIB, Roma 2005</w:t>
      </w:r>
    </w:p>
    <w:p w14:paraId="346DB1CF" w14:textId="77777777" w:rsidR="00474647" w:rsidRPr="006B756C" w:rsidRDefault="00474647" w:rsidP="00474647">
      <w:pPr>
        <w:jc w:val="both"/>
        <w:rPr>
          <w:rFonts w:ascii="Book Antiqua" w:hAnsi="Book Antiqua"/>
          <w:b/>
          <w:i/>
          <w:szCs w:val="24"/>
        </w:rPr>
      </w:pPr>
    </w:p>
    <w:p w14:paraId="6F4B24FE" w14:textId="77777777" w:rsidR="00474647" w:rsidRPr="00AD54DF" w:rsidRDefault="00474647" w:rsidP="00474647">
      <w:pPr>
        <w:jc w:val="both"/>
        <w:rPr>
          <w:rFonts w:ascii="Book Antiqua" w:hAnsi="Book Antiqua"/>
          <w:b/>
          <w:i/>
        </w:rPr>
      </w:pPr>
      <w:r w:rsidRPr="00AD54DF">
        <w:rPr>
          <w:rFonts w:ascii="Book Antiqua" w:hAnsi="Book Antiqua"/>
          <w:b/>
          <w:i/>
        </w:rPr>
        <w:t>Lettura di Mt 14,22-33</w:t>
      </w:r>
    </w:p>
    <w:p w14:paraId="30D71976" w14:textId="77777777" w:rsidR="00474647" w:rsidRDefault="00474647" w:rsidP="00474647">
      <w:pPr>
        <w:pStyle w:val="CM1"/>
        <w:jc w:val="both"/>
        <w:rPr>
          <w:rFonts w:ascii="Garamond" w:hAnsi="Garamond"/>
          <w:color w:val="000000"/>
          <w:position w:val="11"/>
        </w:rPr>
      </w:pPr>
      <w:r>
        <w:rPr>
          <w:rFonts w:ascii="Garamond" w:hAnsi="Garamond"/>
          <w:color w:val="000000"/>
          <w:position w:val="11"/>
        </w:rPr>
        <w:t xml:space="preserve">14, </w:t>
      </w:r>
      <w:r w:rsidRPr="00A1382A">
        <w:rPr>
          <w:rFonts w:ascii="Garamond" w:hAnsi="Garamond"/>
          <w:color w:val="000000"/>
          <w:position w:val="11"/>
          <w:vertAlign w:val="superscript"/>
        </w:rPr>
        <w:t>22</w:t>
      </w:r>
      <w:r w:rsidRPr="00A1382A">
        <w:rPr>
          <w:rFonts w:ascii="Garamond" w:hAnsi="Garamond"/>
          <w:color w:val="000000"/>
          <w:position w:val="11"/>
        </w:rPr>
        <w:t xml:space="preserve">Subito dopo (Gesù) costrinse i discepoli a salire sulla barca e a precederlo sull’altra riva, finché non avesse congedato la folla. </w:t>
      </w:r>
      <w:r w:rsidRPr="00A1382A">
        <w:rPr>
          <w:rFonts w:ascii="Garamond" w:hAnsi="Garamond"/>
          <w:color w:val="000000"/>
          <w:position w:val="11"/>
          <w:vertAlign w:val="superscript"/>
        </w:rPr>
        <w:t>23</w:t>
      </w:r>
      <w:r w:rsidRPr="00A1382A">
        <w:rPr>
          <w:rFonts w:ascii="Garamond" w:hAnsi="Garamond"/>
          <w:color w:val="000000"/>
          <w:position w:val="11"/>
        </w:rPr>
        <w:t xml:space="preserve">Congedata la folla, salì sul monte, in disparte, a pregare. Venuta la sera, egli se ne stava lassù, da solo. </w:t>
      </w:r>
    </w:p>
    <w:p w14:paraId="46F8A101" w14:textId="77777777" w:rsidR="00474647" w:rsidRPr="00544E21" w:rsidRDefault="00474647" w:rsidP="00474647"/>
    <w:p w14:paraId="4B4574BC" w14:textId="77777777" w:rsidR="00474647" w:rsidRDefault="00474647" w:rsidP="00474647">
      <w:pPr>
        <w:pStyle w:val="Paragrafoelenco"/>
        <w:numPr>
          <w:ilvl w:val="0"/>
          <w:numId w:val="12"/>
        </w:numPr>
        <w:spacing w:after="0"/>
        <w:jc w:val="both"/>
      </w:pPr>
      <w:r>
        <w:t>Il contesto: la moltiplicazione dei pani.</w:t>
      </w:r>
    </w:p>
    <w:p w14:paraId="429C342D" w14:textId="77777777" w:rsidR="00474647" w:rsidRDefault="00474647" w:rsidP="00474647">
      <w:pPr>
        <w:pStyle w:val="Paragrafoelenco"/>
        <w:numPr>
          <w:ilvl w:val="0"/>
          <w:numId w:val="12"/>
        </w:numPr>
        <w:spacing w:after="0"/>
        <w:jc w:val="both"/>
      </w:pPr>
      <w:r w:rsidRPr="00912DAD">
        <w:t xml:space="preserve">Gesù e i discepoli: separazione voluta dal Maestro. </w:t>
      </w:r>
    </w:p>
    <w:p w14:paraId="7D8A810E" w14:textId="77777777" w:rsidR="00474647" w:rsidRPr="00912DAD" w:rsidRDefault="00474647" w:rsidP="00474647">
      <w:pPr>
        <w:pStyle w:val="Paragrafoelenco"/>
        <w:numPr>
          <w:ilvl w:val="0"/>
          <w:numId w:val="12"/>
        </w:numPr>
        <w:spacing w:after="0"/>
        <w:jc w:val="both"/>
      </w:pPr>
      <w:r w:rsidRPr="00912DAD">
        <w:t xml:space="preserve">Gesù è solo sul monte. Monte: luogo dell’intimità con Dio. </w:t>
      </w:r>
      <w:proofErr w:type="gramStart"/>
      <w:r>
        <w:t>E’</w:t>
      </w:r>
      <w:proofErr w:type="gramEnd"/>
      <w:r>
        <w:t xml:space="preserve"> il suo segreto. </w:t>
      </w:r>
      <w:proofErr w:type="gramStart"/>
      <w:r w:rsidRPr="00912DAD">
        <w:t>E’</w:t>
      </w:r>
      <w:proofErr w:type="gramEnd"/>
      <w:r w:rsidRPr="00912DAD">
        <w:t xml:space="preserve"> una solitudine profondamente voluta, ricercata, nonostante il tempo che passa e si giunge alla sera.</w:t>
      </w:r>
    </w:p>
    <w:p w14:paraId="4585E6B4" w14:textId="77777777" w:rsidR="00474647" w:rsidRDefault="00474647" w:rsidP="00474647">
      <w:pPr>
        <w:pStyle w:val="CM1"/>
        <w:jc w:val="both"/>
        <w:rPr>
          <w:rFonts w:ascii="Times New Roman" w:hAnsi="Times New Roman"/>
          <w:color w:val="000000"/>
          <w:position w:val="11"/>
          <w:sz w:val="22"/>
          <w:vertAlign w:val="superscript"/>
        </w:rPr>
      </w:pPr>
    </w:p>
    <w:p w14:paraId="3CF06188" w14:textId="77777777" w:rsidR="00474647" w:rsidRDefault="00474647" w:rsidP="00474647">
      <w:pPr>
        <w:pStyle w:val="CM1"/>
        <w:jc w:val="both"/>
        <w:rPr>
          <w:rFonts w:ascii="Garamond" w:hAnsi="Garamond"/>
          <w:color w:val="000000"/>
          <w:position w:val="11"/>
        </w:rPr>
      </w:pPr>
      <w:r w:rsidRPr="00A1382A">
        <w:rPr>
          <w:rFonts w:ascii="Garamond" w:hAnsi="Garamond"/>
          <w:color w:val="000000"/>
          <w:position w:val="11"/>
          <w:vertAlign w:val="superscript"/>
        </w:rPr>
        <w:t>24</w:t>
      </w:r>
      <w:r w:rsidRPr="00A1382A">
        <w:rPr>
          <w:rFonts w:ascii="Garamond" w:hAnsi="Garamond"/>
          <w:color w:val="000000"/>
          <w:position w:val="11"/>
        </w:rPr>
        <w:t xml:space="preserve">La barca intanto distava già molte miglia da terra ed era agitata dalle onde: il vento infatti era contrario. </w:t>
      </w:r>
      <w:r w:rsidRPr="00A1382A">
        <w:rPr>
          <w:rFonts w:ascii="Garamond" w:hAnsi="Garamond"/>
          <w:color w:val="000000"/>
          <w:position w:val="11"/>
          <w:vertAlign w:val="superscript"/>
        </w:rPr>
        <w:t>25</w:t>
      </w:r>
      <w:r w:rsidRPr="00A1382A">
        <w:rPr>
          <w:rFonts w:ascii="Garamond" w:hAnsi="Garamond"/>
          <w:color w:val="000000"/>
          <w:position w:val="11"/>
        </w:rPr>
        <w:t xml:space="preserve">Sul finire della notte egli andò verso di loro camminando sul mare. </w:t>
      </w:r>
    </w:p>
    <w:p w14:paraId="6CDA6596" w14:textId="77777777" w:rsidR="00474647" w:rsidRPr="00544E21" w:rsidRDefault="00474647" w:rsidP="00474647"/>
    <w:p w14:paraId="11781AC4" w14:textId="77777777" w:rsidR="00474647" w:rsidRDefault="00474647" w:rsidP="00474647">
      <w:pPr>
        <w:pStyle w:val="Paragrafoelenco"/>
        <w:numPr>
          <w:ilvl w:val="0"/>
          <w:numId w:val="16"/>
        </w:numPr>
        <w:spacing w:after="0"/>
        <w:jc w:val="both"/>
      </w:pPr>
      <w:r w:rsidRPr="000C7A07">
        <w:t>I discepoli - dunque un cerchio ristretto, figura per un certo verso della Chiesa - sono sulla barca in una totale situazione di pericolo: la terra è lontana, le onde agitano la barca, il vento è contrario. Il pericolo è accresciuto dal tempo notturno che passa. La chiesa non è esente dalla prova.</w:t>
      </w:r>
    </w:p>
    <w:p w14:paraId="47A77AA3" w14:textId="77777777" w:rsidR="00474647" w:rsidRDefault="00474647" w:rsidP="00474647">
      <w:pPr>
        <w:pStyle w:val="Paragrafoelenco"/>
        <w:ind w:left="1080"/>
        <w:jc w:val="both"/>
      </w:pPr>
    </w:p>
    <w:p w14:paraId="7F18AA35" w14:textId="77777777" w:rsidR="00474647" w:rsidRDefault="00474647" w:rsidP="00474647">
      <w:pPr>
        <w:pStyle w:val="Paragrafoelenco"/>
        <w:numPr>
          <w:ilvl w:val="0"/>
          <w:numId w:val="16"/>
        </w:numPr>
        <w:spacing w:after="0"/>
        <w:jc w:val="both"/>
      </w:pPr>
      <w:r w:rsidRPr="00F6133C">
        <w:t xml:space="preserve">Gesù sa dominare le acque e ci cammina sopra. Le acque, nella Bibbia, spesso sono simbolo del caos e del male. </w:t>
      </w:r>
    </w:p>
    <w:p w14:paraId="7046C224" w14:textId="77777777" w:rsidR="00474647" w:rsidRPr="00F6133C" w:rsidRDefault="00474647" w:rsidP="00474647">
      <w:pPr>
        <w:jc w:val="both"/>
      </w:pPr>
    </w:p>
    <w:p w14:paraId="6592C7E7" w14:textId="77777777" w:rsidR="00474647" w:rsidRPr="000C7A07" w:rsidRDefault="00474647" w:rsidP="00474647">
      <w:pPr>
        <w:pStyle w:val="CM1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Pr="000C7A07">
        <w:rPr>
          <w:rFonts w:ascii="Times New Roman" w:hAnsi="Times New Roman"/>
        </w:rPr>
        <w:t>“Sul mare passava la tua via e le tue orme rimase invisibili” (Sal 77,20</w:t>
      </w:r>
      <w:r>
        <w:rPr>
          <w:rFonts w:ascii="Times New Roman" w:hAnsi="Times New Roman"/>
        </w:rPr>
        <w:t xml:space="preserve">). </w:t>
      </w:r>
      <w:r w:rsidRPr="000C7A07">
        <w:rPr>
          <w:rFonts w:ascii="Times New Roman" w:hAnsi="Times New Roman"/>
          <w:smallCaps/>
        </w:rPr>
        <w:t>Jhwh</w:t>
      </w:r>
      <w:r>
        <w:rPr>
          <w:rFonts w:ascii="Times New Roman" w:hAnsi="Times New Roman"/>
          <w:smallCaps/>
        </w:rPr>
        <w:t xml:space="preserve"> </w:t>
      </w:r>
      <w:r w:rsidRPr="000C7A07">
        <w:rPr>
          <w:rFonts w:ascii="Times New Roman" w:hAnsi="Times New Roman"/>
        </w:rPr>
        <w:t>è colui che sa dominare il mare.</w:t>
      </w:r>
      <w:r>
        <w:rPr>
          <w:rFonts w:ascii="Times New Roman" w:hAnsi="Times New Roman"/>
        </w:rPr>
        <w:t xml:space="preserve"> Gesù compie la stessa azione. Quella che Gesù compie è una manifestazione divina.</w:t>
      </w:r>
    </w:p>
    <w:p w14:paraId="4B0BC741" w14:textId="77777777" w:rsidR="00474647" w:rsidRDefault="00474647" w:rsidP="00474647">
      <w:pPr>
        <w:pStyle w:val="CM1"/>
        <w:jc w:val="both"/>
        <w:rPr>
          <w:rFonts w:ascii="Times New Roman" w:hAnsi="Times New Roman"/>
          <w:color w:val="000000"/>
          <w:position w:val="11"/>
          <w:sz w:val="22"/>
        </w:rPr>
      </w:pPr>
    </w:p>
    <w:p w14:paraId="1DE7D664" w14:textId="77777777" w:rsidR="00474647" w:rsidRPr="00A1382A" w:rsidRDefault="00474647" w:rsidP="00474647">
      <w:pPr>
        <w:pStyle w:val="CM1"/>
        <w:jc w:val="both"/>
        <w:rPr>
          <w:rFonts w:ascii="Garamond" w:hAnsi="Garamond"/>
          <w:color w:val="000000"/>
          <w:position w:val="11"/>
        </w:rPr>
      </w:pPr>
      <w:r w:rsidRPr="00A1382A">
        <w:rPr>
          <w:rFonts w:ascii="Garamond" w:hAnsi="Garamond"/>
          <w:color w:val="000000"/>
          <w:position w:val="11"/>
          <w:vertAlign w:val="superscript"/>
        </w:rPr>
        <w:t>26</w:t>
      </w:r>
      <w:r w:rsidRPr="00A1382A">
        <w:rPr>
          <w:rFonts w:ascii="Garamond" w:hAnsi="Garamond"/>
          <w:color w:val="000000"/>
          <w:position w:val="11"/>
        </w:rPr>
        <w:t xml:space="preserve">Vedendolo camminare sul mare, i discepoli furono sconvolti e dissero: «È un fantasma!» e gridarono dalla paura. </w:t>
      </w:r>
    </w:p>
    <w:p w14:paraId="621882A2" w14:textId="77777777" w:rsidR="00474647" w:rsidRDefault="00474647" w:rsidP="00474647">
      <w:pPr>
        <w:pStyle w:val="Paragrafoelenco"/>
        <w:numPr>
          <w:ilvl w:val="0"/>
          <w:numId w:val="13"/>
        </w:numPr>
        <w:spacing w:after="0"/>
        <w:jc w:val="both"/>
      </w:pPr>
      <w:r w:rsidRPr="009737C1">
        <w:t>Alla vista di Gesù, la reazione è il turbamento di chi capisce che la situazione sta fuggendo di mano (è il verbo di Erode in 2,3: lì è il trono che traballa) e, insieme, l’incapacità a riconoscere Gesù presente (“è un fantasma”</w:t>
      </w:r>
      <w:r>
        <w:t>: da notare che una tale espressione risulta essere imparentata con il mondo della magia</w:t>
      </w:r>
      <w:r w:rsidRPr="009737C1">
        <w:t xml:space="preserve">). </w:t>
      </w:r>
      <w:r w:rsidRPr="009737C1">
        <w:rPr>
          <w:i/>
        </w:rPr>
        <w:t>Nella tempesta Gesù ha un volto diverso dal solito</w:t>
      </w:r>
      <w:r w:rsidRPr="009737C1">
        <w:t>.</w:t>
      </w:r>
    </w:p>
    <w:p w14:paraId="6158658E" w14:textId="77777777" w:rsidR="00474647" w:rsidRDefault="00474647" w:rsidP="00474647">
      <w:pPr>
        <w:pStyle w:val="Paragrafoelenco"/>
        <w:ind w:left="1068"/>
        <w:jc w:val="both"/>
      </w:pPr>
    </w:p>
    <w:p w14:paraId="173CD739" w14:textId="77777777" w:rsidR="00474647" w:rsidRPr="009737C1" w:rsidRDefault="00474647" w:rsidP="00474647">
      <w:pPr>
        <w:pStyle w:val="Paragrafoelenco"/>
        <w:numPr>
          <w:ilvl w:val="0"/>
          <w:numId w:val="13"/>
        </w:numPr>
        <w:spacing w:after="0"/>
        <w:jc w:val="both"/>
      </w:pPr>
      <w:r w:rsidRPr="009737C1">
        <w:t>E “grida</w:t>
      </w:r>
      <w:r>
        <w:t>ro</w:t>
      </w:r>
      <w:r w:rsidRPr="009737C1">
        <w:t>no per la paura”. Il grido è termine tecnico di Mt, singolarmente evocativo di una situazione tesa e aperta a imprevedibili sviluppi (ci può essere anche un grido che esprime l’insistenza della fede); qui è quasi la materializzazione della paura stessa.</w:t>
      </w:r>
    </w:p>
    <w:p w14:paraId="141968FF" w14:textId="77777777" w:rsidR="00474647" w:rsidRDefault="00474647" w:rsidP="00474647">
      <w:pPr>
        <w:pStyle w:val="CM1"/>
        <w:jc w:val="both"/>
        <w:rPr>
          <w:rFonts w:ascii="Times New Roman" w:hAnsi="Times New Roman"/>
          <w:color w:val="000000"/>
          <w:position w:val="11"/>
          <w:sz w:val="22"/>
        </w:rPr>
      </w:pPr>
    </w:p>
    <w:p w14:paraId="2DDDB676" w14:textId="77777777" w:rsidR="00474647" w:rsidRPr="00A1382A" w:rsidRDefault="00474647" w:rsidP="00474647">
      <w:pPr>
        <w:pStyle w:val="CM1"/>
        <w:jc w:val="both"/>
        <w:rPr>
          <w:rFonts w:ascii="Garamond" w:hAnsi="Garamond"/>
          <w:color w:val="000000"/>
          <w:position w:val="11"/>
        </w:rPr>
      </w:pPr>
      <w:r w:rsidRPr="00A1382A">
        <w:rPr>
          <w:rFonts w:ascii="Garamond" w:hAnsi="Garamond"/>
          <w:color w:val="000000"/>
          <w:position w:val="11"/>
          <w:vertAlign w:val="superscript"/>
        </w:rPr>
        <w:t>27</w:t>
      </w:r>
      <w:r w:rsidRPr="00A1382A">
        <w:rPr>
          <w:rFonts w:ascii="Garamond" w:hAnsi="Garamond"/>
          <w:color w:val="000000"/>
          <w:position w:val="11"/>
        </w:rPr>
        <w:t xml:space="preserve">Ma subito Gesù parlò loro dicendo: «Coraggio, </w:t>
      </w:r>
      <w:r w:rsidRPr="00A1382A">
        <w:rPr>
          <w:rFonts w:ascii="Garamond" w:hAnsi="Garamond"/>
          <w:b/>
          <w:color w:val="000000"/>
          <w:position w:val="11"/>
        </w:rPr>
        <w:t>sono io</w:t>
      </w:r>
      <w:r w:rsidRPr="00A1382A">
        <w:rPr>
          <w:rFonts w:ascii="Garamond" w:hAnsi="Garamond"/>
          <w:color w:val="000000"/>
          <w:position w:val="11"/>
        </w:rPr>
        <w:t xml:space="preserve">, non abbiate paura!». </w:t>
      </w:r>
    </w:p>
    <w:p w14:paraId="2DAD8CB5" w14:textId="77777777" w:rsidR="00474647" w:rsidRDefault="00474647" w:rsidP="00474647">
      <w:pPr>
        <w:jc w:val="both"/>
      </w:pPr>
    </w:p>
    <w:p w14:paraId="75FBCC4D" w14:textId="77777777" w:rsidR="00474647" w:rsidRDefault="00474647" w:rsidP="00474647">
      <w:pPr>
        <w:jc w:val="both"/>
      </w:pPr>
      <w:r w:rsidRPr="00142A44">
        <w:t xml:space="preserve">Al grido corrisponde subito la parola calma e solenne di Cristo. </w:t>
      </w:r>
    </w:p>
    <w:p w14:paraId="57D989ED" w14:textId="77777777" w:rsidR="00474647" w:rsidRDefault="00474647" w:rsidP="00474647">
      <w:pPr>
        <w:jc w:val="both"/>
      </w:pPr>
      <w:r w:rsidRPr="00142A44">
        <w:t xml:space="preserve">Si compone di </w:t>
      </w:r>
      <w:r w:rsidRPr="00937099">
        <w:rPr>
          <w:b/>
        </w:rPr>
        <w:t>tre</w:t>
      </w:r>
      <w:r w:rsidRPr="00142A44">
        <w:t xml:space="preserve"> parti: due di esse </w:t>
      </w:r>
      <w:r>
        <w:t>(</w:t>
      </w:r>
      <w:r w:rsidRPr="00937099">
        <w:rPr>
          <w:i/>
        </w:rPr>
        <w:t>la prima e la terza</w:t>
      </w:r>
      <w:r>
        <w:t xml:space="preserve">) </w:t>
      </w:r>
      <w:r w:rsidRPr="00142A44">
        <w:t xml:space="preserve">dicono la necessità di debellare la paura; </w:t>
      </w:r>
    </w:p>
    <w:p w14:paraId="4F8D2EED" w14:textId="77777777" w:rsidR="00474647" w:rsidRPr="00142A44" w:rsidRDefault="00474647" w:rsidP="00474647">
      <w:pPr>
        <w:jc w:val="both"/>
      </w:pPr>
      <w:r w:rsidRPr="00142A44">
        <w:t xml:space="preserve">quella </w:t>
      </w:r>
      <w:r w:rsidRPr="00937099">
        <w:rPr>
          <w:i/>
        </w:rPr>
        <w:t>centrale</w:t>
      </w:r>
      <w:r w:rsidRPr="00142A44">
        <w:t xml:space="preserve"> è la ragione in base alla quale la paura si vince: </w:t>
      </w:r>
      <w:r w:rsidRPr="00142A44">
        <w:rPr>
          <w:i/>
        </w:rPr>
        <w:t>la presenza di Gesù</w:t>
      </w:r>
      <w:r>
        <w:t xml:space="preserve">, </w:t>
      </w:r>
      <w:r w:rsidRPr="00142A44">
        <w:t>Dio-con-noi.</w:t>
      </w:r>
      <w:r>
        <w:t xml:space="preserve"> È un tratto tipico del vangelo di Matteo: Gesù è annunciato come l’Emmanuele (cf. Mt 1) e rimane </w:t>
      </w:r>
      <w:r w:rsidRPr="00CB3EFC">
        <w:rPr>
          <w:i/>
        </w:rPr>
        <w:t>con i suoi</w:t>
      </w:r>
      <w:r>
        <w:t xml:space="preserve"> per sempre. </w:t>
      </w:r>
    </w:p>
    <w:p w14:paraId="764E0E2A" w14:textId="77777777" w:rsidR="00474647" w:rsidRDefault="00474647" w:rsidP="00474647">
      <w:pPr>
        <w:pStyle w:val="CM1"/>
        <w:jc w:val="both"/>
        <w:rPr>
          <w:rFonts w:ascii="Garamond" w:hAnsi="Garamond"/>
          <w:color w:val="000000"/>
          <w:position w:val="11"/>
          <w:vertAlign w:val="superscript"/>
        </w:rPr>
      </w:pPr>
    </w:p>
    <w:p w14:paraId="2B8259D2" w14:textId="77777777" w:rsidR="00474647" w:rsidRDefault="00474647" w:rsidP="00474647">
      <w:pPr>
        <w:pStyle w:val="CM1"/>
        <w:jc w:val="both"/>
        <w:rPr>
          <w:rFonts w:ascii="Garamond" w:hAnsi="Garamond"/>
          <w:color w:val="000000"/>
          <w:position w:val="11"/>
        </w:rPr>
      </w:pPr>
      <w:r w:rsidRPr="00F4287F">
        <w:rPr>
          <w:rFonts w:ascii="Garamond" w:hAnsi="Garamond"/>
          <w:color w:val="000000"/>
          <w:position w:val="11"/>
          <w:vertAlign w:val="superscript"/>
        </w:rPr>
        <w:t>28</w:t>
      </w:r>
      <w:r w:rsidRPr="00F4287F">
        <w:rPr>
          <w:rFonts w:ascii="Garamond" w:hAnsi="Garamond"/>
          <w:color w:val="000000"/>
          <w:position w:val="11"/>
        </w:rPr>
        <w:t xml:space="preserve">Pietro allora gli rispose: «Signore, se sei tu, comandami di venire verso di te sulle acque». </w:t>
      </w:r>
      <w:r w:rsidRPr="00F4287F">
        <w:rPr>
          <w:rFonts w:ascii="Garamond" w:hAnsi="Garamond"/>
          <w:color w:val="000000"/>
          <w:position w:val="11"/>
          <w:vertAlign w:val="superscript"/>
        </w:rPr>
        <w:t>29</w:t>
      </w:r>
      <w:r w:rsidRPr="00F4287F">
        <w:rPr>
          <w:rFonts w:ascii="Garamond" w:hAnsi="Garamond"/>
          <w:color w:val="000000"/>
          <w:position w:val="11"/>
        </w:rPr>
        <w:t xml:space="preserve">Ed egli disse: «Vieni!». Pietro scese dalla barca, si mise a camminare sulle acque e andò verso Gesù. </w:t>
      </w:r>
    </w:p>
    <w:p w14:paraId="42BC8ACE" w14:textId="77777777" w:rsidR="00474647" w:rsidRPr="00140F26" w:rsidRDefault="00474647" w:rsidP="00474647"/>
    <w:p w14:paraId="5625DF8B" w14:textId="77777777" w:rsidR="00474647" w:rsidRDefault="00474647" w:rsidP="00474647">
      <w:pPr>
        <w:pStyle w:val="Paragrafoelenco"/>
        <w:numPr>
          <w:ilvl w:val="0"/>
          <w:numId w:val="14"/>
        </w:numPr>
        <w:spacing w:after="0"/>
        <w:jc w:val="both"/>
      </w:pPr>
      <w:r w:rsidRPr="00CB3EFC">
        <w:t xml:space="preserve">“se sei tu”: </w:t>
      </w:r>
      <w:r>
        <w:t xml:space="preserve">per un verso, </w:t>
      </w:r>
      <w:r w:rsidRPr="00CB3EFC">
        <w:t xml:space="preserve">Pietro </w:t>
      </w:r>
      <w:r>
        <w:t>“</w:t>
      </w:r>
      <w:r w:rsidRPr="00CB3EFC">
        <w:t>mette alla prova</w:t>
      </w:r>
      <w:r>
        <w:t>”</w:t>
      </w:r>
      <w:r w:rsidRPr="00CB3EFC">
        <w:t xml:space="preserve"> Gesù. </w:t>
      </w:r>
      <w:proofErr w:type="gramStart"/>
      <w:r w:rsidRPr="00CB3EFC">
        <w:t>E’</w:t>
      </w:r>
      <w:proofErr w:type="gramEnd"/>
      <w:r w:rsidRPr="00CB3EFC">
        <w:t xml:space="preserve"> il vocabolario del </w:t>
      </w:r>
      <w:proofErr w:type="gramStart"/>
      <w:r w:rsidRPr="00CB3EFC">
        <w:t>tentatore..</w:t>
      </w:r>
      <w:proofErr w:type="gramEnd"/>
      <w:r w:rsidRPr="00CB3EFC">
        <w:t xml:space="preserve"> Chiede una prova della presenza di Cristo</w:t>
      </w:r>
      <w:r>
        <w:t xml:space="preserve">. Insieme, però, esprime il desiderio di </w:t>
      </w:r>
      <w:proofErr w:type="gramStart"/>
      <w:r>
        <w:t xml:space="preserve">imitarlo, </w:t>
      </w:r>
      <w:r w:rsidRPr="00CB3EFC">
        <w:t xml:space="preserve"> condividendo</w:t>
      </w:r>
      <w:proofErr w:type="gramEnd"/>
      <w:r w:rsidRPr="00CB3EFC">
        <w:t xml:space="preserve"> lo stesso potere</w:t>
      </w:r>
    </w:p>
    <w:p w14:paraId="05FDC81E" w14:textId="77777777" w:rsidR="00474647" w:rsidRPr="00CB3EFC" w:rsidRDefault="00474647" w:rsidP="00474647">
      <w:pPr>
        <w:pStyle w:val="Paragrafoelenco"/>
        <w:ind w:left="1068"/>
        <w:jc w:val="both"/>
      </w:pPr>
    </w:p>
    <w:p w14:paraId="73F2DA99" w14:textId="77777777" w:rsidR="00474647" w:rsidRDefault="00474647" w:rsidP="00474647">
      <w:pPr>
        <w:pStyle w:val="Paragrafoelenco"/>
        <w:numPr>
          <w:ilvl w:val="0"/>
          <w:numId w:val="14"/>
        </w:numPr>
        <w:spacing w:after="0"/>
        <w:jc w:val="both"/>
      </w:pPr>
      <w:r w:rsidRPr="00CB3EFC">
        <w:t xml:space="preserve">“Vieni”: una sola parola di Gesù fa scattare l’azione di Pietro. </w:t>
      </w:r>
      <w:r>
        <w:t>E l’azione di Pietro diventa obbedienza.</w:t>
      </w:r>
    </w:p>
    <w:p w14:paraId="46B90629" w14:textId="77777777" w:rsidR="00474647" w:rsidRPr="00CB3EFC" w:rsidRDefault="00474647" w:rsidP="00474647">
      <w:pPr>
        <w:jc w:val="both"/>
      </w:pPr>
    </w:p>
    <w:p w14:paraId="432E1FFF" w14:textId="77777777" w:rsidR="00474647" w:rsidRPr="00CB3EFC" w:rsidRDefault="00474647" w:rsidP="00474647">
      <w:pPr>
        <w:ind w:left="708"/>
        <w:jc w:val="both"/>
        <w:rPr>
          <w:color w:val="000000"/>
          <w:position w:val="11"/>
        </w:rPr>
      </w:pPr>
      <w:r w:rsidRPr="00CB3EFC">
        <w:t xml:space="preserve">3. La realizzazione è perfetta. Il testo indugia su questa azione di Pietro descrivendola enfaticamente. Pietro è sceso dalla barca. </w:t>
      </w:r>
      <w:proofErr w:type="gramStart"/>
      <w:r w:rsidRPr="00CB3EFC">
        <w:t>E’</w:t>
      </w:r>
      <w:proofErr w:type="gramEnd"/>
      <w:r w:rsidRPr="00CB3EFC">
        <w:t xml:space="preserve"> in mare aperto. </w:t>
      </w:r>
      <w:proofErr w:type="gramStart"/>
      <w:r w:rsidRPr="00CB3EFC">
        <w:t>E’</w:t>
      </w:r>
      <w:proofErr w:type="gramEnd"/>
      <w:r w:rsidRPr="00CB3EFC">
        <w:t xml:space="preserve"> separato dal gruppo e può diventare una figura esemplare. Le cose vanno bene: compie lo stesso gesto di Gesù (camminare) e si dirige verso di lui. Il rischio è affrontato fiduciosamente. La fede di Pietro è tutt’altro che poca.</w:t>
      </w:r>
    </w:p>
    <w:p w14:paraId="5B8E4FF4" w14:textId="77777777" w:rsidR="00474647" w:rsidRDefault="00474647" w:rsidP="00474647">
      <w:pPr>
        <w:pStyle w:val="CM1"/>
        <w:jc w:val="both"/>
        <w:rPr>
          <w:rFonts w:ascii="Times New Roman" w:hAnsi="Times New Roman"/>
          <w:color w:val="000000"/>
          <w:position w:val="11"/>
          <w:sz w:val="22"/>
        </w:rPr>
      </w:pPr>
    </w:p>
    <w:p w14:paraId="7D9E2711" w14:textId="77777777" w:rsidR="00474647" w:rsidRDefault="00474647" w:rsidP="00474647">
      <w:pPr>
        <w:pStyle w:val="CM1"/>
        <w:jc w:val="both"/>
        <w:rPr>
          <w:rFonts w:ascii="Garamond" w:hAnsi="Garamond"/>
          <w:color w:val="000000"/>
          <w:position w:val="11"/>
        </w:rPr>
      </w:pPr>
      <w:r w:rsidRPr="00F4287F">
        <w:rPr>
          <w:rFonts w:ascii="Garamond" w:hAnsi="Garamond"/>
          <w:color w:val="000000"/>
          <w:position w:val="11"/>
          <w:vertAlign w:val="superscript"/>
        </w:rPr>
        <w:t>30</w:t>
      </w:r>
      <w:r w:rsidRPr="00F4287F">
        <w:rPr>
          <w:rFonts w:ascii="Garamond" w:hAnsi="Garamond"/>
          <w:color w:val="000000"/>
          <w:position w:val="11"/>
        </w:rPr>
        <w:t xml:space="preserve">Ma, vedendo che il vento era forte, s’impaurì e, cominciando ad affondare, gridò: «Signore, salvami!». </w:t>
      </w:r>
    </w:p>
    <w:p w14:paraId="374DB8CD" w14:textId="77777777" w:rsidR="00474647" w:rsidRPr="00140F26" w:rsidRDefault="00474647" w:rsidP="00474647"/>
    <w:p w14:paraId="3BB7739A" w14:textId="77777777" w:rsidR="00474647" w:rsidRDefault="00474647" w:rsidP="00474647">
      <w:pPr>
        <w:pStyle w:val="Paragrafoelenco"/>
        <w:numPr>
          <w:ilvl w:val="0"/>
          <w:numId w:val="15"/>
        </w:numPr>
        <w:spacing w:after="0"/>
        <w:jc w:val="both"/>
      </w:pPr>
      <w:r w:rsidRPr="007B52A5">
        <w:t xml:space="preserve">Interviene qualcosa che provoca il fallimento. Pietro </w:t>
      </w:r>
      <w:r w:rsidRPr="007B52A5">
        <w:rPr>
          <w:i/>
        </w:rPr>
        <w:t>guarda</w:t>
      </w:r>
      <w:r w:rsidRPr="007B52A5">
        <w:t xml:space="preserve"> </w:t>
      </w:r>
      <w:r w:rsidRPr="007B52A5">
        <w:rPr>
          <w:i/>
        </w:rPr>
        <w:t xml:space="preserve">/vede </w:t>
      </w:r>
      <w:r w:rsidRPr="007B52A5">
        <w:t xml:space="preserve">il vento forte. Lo sguardo non è più incondizionatamente su Gesù. </w:t>
      </w:r>
      <w:r>
        <w:t xml:space="preserve">Pietro </w:t>
      </w:r>
      <w:r w:rsidRPr="007B52A5">
        <w:rPr>
          <w:b/>
        </w:rPr>
        <w:t xml:space="preserve">è </w:t>
      </w:r>
      <w:proofErr w:type="spellStart"/>
      <w:r w:rsidRPr="007B52A5">
        <w:rPr>
          <w:b/>
        </w:rPr>
        <w:t>dis</w:t>
      </w:r>
      <w:proofErr w:type="spellEnd"/>
      <w:r w:rsidRPr="007B52A5">
        <w:rPr>
          <w:b/>
        </w:rPr>
        <w:t>-tratto</w:t>
      </w:r>
      <w:r>
        <w:t>….</w:t>
      </w:r>
    </w:p>
    <w:p w14:paraId="07DAC0B4" w14:textId="77777777" w:rsidR="00474647" w:rsidRDefault="00474647" w:rsidP="00474647">
      <w:pPr>
        <w:pStyle w:val="Paragrafoelenco"/>
        <w:ind w:left="1068"/>
        <w:jc w:val="both"/>
      </w:pPr>
    </w:p>
    <w:p w14:paraId="6E1F6020" w14:textId="77777777" w:rsidR="00474647" w:rsidRDefault="00474647" w:rsidP="00474647">
      <w:pPr>
        <w:pStyle w:val="Paragrafoelenco"/>
        <w:numPr>
          <w:ilvl w:val="0"/>
          <w:numId w:val="15"/>
        </w:numPr>
        <w:spacing w:after="0"/>
        <w:jc w:val="both"/>
      </w:pPr>
      <w:r w:rsidRPr="007B52A5">
        <w:t xml:space="preserve">Quando lo sguardo non si posa su Gesù, si </w:t>
      </w:r>
      <w:r w:rsidRPr="007B52A5">
        <w:rPr>
          <w:i/>
        </w:rPr>
        <w:t>va a fondo</w:t>
      </w:r>
      <w:r w:rsidRPr="007B52A5">
        <w:t xml:space="preserve">, il contrario della fede: appoggiarsi sulla roccia. </w:t>
      </w:r>
    </w:p>
    <w:p w14:paraId="44B7A84E" w14:textId="77777777" w:rsidR="00474647" w:rsidRDefault="00474647" w:rsidP="00474647">
      <w:pPr>
        <w:jc w:val="both"/>
      </w:pPr>
    </w:p>
    <w:p w14:paraId="54C09BC4" w14:textId="77777777" w:rsidR="00474647" w:rsidRPr="007B52A5" w:rsidRDefault="00474647" w:rsidP="00474647">
      <w:pPr>
        <w:pStyle w:val="Paragrafoelenco"/>
        <w:numPr>
          <w:ilvl w:val="0"/>
          <w:numId w:val="15"/>
        </w:numPr>
        <w:spacing w:after="0"/>
        <w:jc w:val="both"/>
      </w:pPr>
      <w:r w:rsidRPr="007B52A5">
        <w:t xml:space="preserve">Tuttavia, ha la forza di </w:t>
      </w:r>
      <w:proofErr w:type="gramStart"/>
      <w:r w:rsidRPr="007B52A5">
        <w:t>gridare cioè</w:t>
      </w:r>
      <w:proofErr w:type="gramEnd"/>
      <w:r w:rsidRPr="007B52A5">
        <w:t xml:space="preserve"> di invocare qualcosa che non è nelle sue capacità realizzare ma che è da accogliere come dono. </w:t>
      </w:r>
      <w:r w:rsidRPr="007B52A5">
        <w:rPr>
          <w:i/>
        </w:rPr>
        <w:t>La grandezza dell’uomo consiste non nella sua capacità di salvarsi quanto nella capacità di riconoscere il suo bisogno di essere salvato</w:t>
      </w:r>
      <w:r w:rsidRPr="007B52A5">
        <w:t>.</w:t>
      </w:r>
    </w:p>
    <w:p w14:paraId="7C248976" w14:textId="77777777" w:rsidR="00474647" w:rsidRDefault="00474647" w:rsidP="00474647">
      <w:pPr>
        <w:pStyle w:val="CM1"/>
        <w:jc w:val="both"/>
        <w:rPr>
          <w:rFonts w:ascii="Garamond" w:hAnsi="Garamond"/>
          <w:color w:val="000000"/>
          <w:position w:val="11"/>
          <w:vertAlign w:val="superscript"/>
        </w:rPr>
      </w:pPr>
    </w:p>
    <w:p w14:paraId="20BA7D37" w14:textId="77777777" w:rsidR="00474647" w:rsidRPr="00F4287F" w:rsidRDefault="00474647" w:rsidP="00474647">
      <w:pPr>
        <w:pStyle w:val="CM1"/>
        <w:jc w:val="both"/>
        <w:rPr>
          <w:rFonts w:ascii="Garamond" w:hAnsi="Garamond"/>
          <w:color w:val="000000"/>
          <w:position w:val="11"/>
        </w:rPr>
      </w:pPr>
      <w:r w:rsidRPr="00F4287F">
        <w:rPr>
          <w:rFonts w:ascii="Garamond" w:hAnsi="Garamond"/>
          <w:color w:val="000000"/>
          <w:position w:val="11"/>
          <w:vertAlign w:val="superscript"/>
        </w:rPr>
        <w:t>31</w:t>
      </w:r>
      <w:r w:rsidRPr="00F4287F">
        <w:rPr>
          <w:rFonts w:ascii="Garamond" w:hAnsi="Garamond"/>
          <w:color w:val="000000"/>
          <w:position w:val="11"/>
        </w:rPr>
        <w:t xml:space="preserve">E subito Gesù tese la mano, lo afferrò e gli disse: </w:t>
      </w:r>
      <w:r w:rsidRPr="006F5A7B">
        <w:rPr>
          <w:rFonts w:ascii="Garamond" w:hAnsi="Garamond"/>
          <w:b/>
          <w:bCs/>
          <w:color w:val="000000"/>
          <w:position w:val="11"/>
        </w:rPr>
        <w:t>«Uomo di poca fede</w:t>
      </w:r>
      <w:r w:rsidRPr="00F4287F">
        <w:rPr>
          <w:rFonts w:ascii="Garamond" w:hAnsi="Garamond"/>
          <w:color w:val="000000"/>
          <w:position w:val="11"/>
        </w:rPr>
        <w:t xml:space="preserve">, perché hai dubitato?». </w:t>
      </w:r>
    </w:p>
    <w:p w14:paraId="2D625882" w14:textId="77777777" w:rsidR="00474647" w:rsidRDefault="00474647" w:rsidP="00474647">
      <w:pPr>
        <w:jc w:val="both"/>
      </w:pPr>
    </w:p>
    <w:p w14:paraId="30EA4F8A" w14:textId="77777777" w:rsidR="00474647" w:rsidRDefault="00474647" w:rsidP="00474647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</w:pPr>
      <w:r w:rsidRPr="00852007">
        <w:t>La mano di Gesù è subito pronta, lo af</w:t>
      </w:r>
      <w:r>
        <w:t xml:space="preserve">ferra… </w:t>
      </w:r>
    </w:p>
    <w:p w14:paraId="27FA3295" w14:textId="77777777" w:rsidR="00474647" w:rsidRDefault="00474647" w:rsidP="00474647">
      <w:pPr>
        <w:overflowPunct w:val="0"/>
        <w:autoSpaceDE w:val="0"/>
        <w:autoSpaceDN w:val="0"/>
        <w:adjustRightInd w:val="0"/>
        <w:ind w:left="720"/>
        <w:jc w:val="both"/>
        <w:textAlignment w:val="baseline"/>
      </w:pPr>
    </w:p>
    <w:p w14:paraId="4473429D" w14:textId="77777777" w:rsidR="00474647" w:rsidRDefault="00474647" w:rsidP="00474647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</w:pPr>
      <w:r>
        <w:t xml:space="preserve">e insieme lo rimprovera. </w:t>
      </w:r>
      <w:r w:rsidRPr="00852007">
        <w:t xml:space="preserve">Mentre lo salva lo rimprovera </w:t>
      </w:r>
      <w:r>
        <w:t>e mentre lo rimprovera lo salva</w:t>
      </w:r>
      <w:r w:rsidRPr="00852007">
        <w:t xml:space="preserve">. </w:t>
      </w:r>
      <w:proofErr w:type="gramStart"/>
      <w:r w:rsidRPr="00852007">
        <w:t>E’</w:t>
      </w:r>
      <w:proofErr w:type="gramEnd"/>
      <w:r w:rsidRPr="00852007">
        <w:t xml:space="preserve"> perdonato e insieme è richiamato alla sua reale condizione di uomo fragile che dovrà sempre essere attaccato a quella mano per sopravvivere. </w:t>
      </w:r>
    </w:p>
    <w:p w14:paraId="14CF5BA0" w14:textId="77777777" w:rsidR="00474647" w:rsidRPr="00852007" w:rsidRDefault="00474647" w:rsidP="00474647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71FAD3C0" w14:textId="77777777" w:rsidR="00474647" w:rsidRPr="00852007" w:rsidRDefault="00474647" w:rsidP="00474647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</w:pPr>
      <w:r w:rsidRPr="00852007">
        <w:t>“Perché il tuo animo è diviso/doppio?” → vedi Mt 28,17!!</w:t>
      </w:r>
    </w:p>
    <w:p w14:paraId="3E9A69A8" w14:textId="77777777" w:rsidR="00474647" w:rsidRDefault="00474647" w:rsidP="00474647">
      <w:pPr>
        <w:pStyle w:val="CM1"/>
        <w:jc w:val="both"/>
        <w:rPr>
          <w:rFonts w:ascii="Times New Roman" w:hAnsi="Times New Roman"/>
          <w:color w:val="000000"/>
          <w:position w:val="11"/>
          <w:sz w:val="22"/>
        </w:rPr>
      </w:pPr>
    </w:p>
    <w:p w14:paraId="44D42414" w14:textId="77777777" w:rsidR="00474647" w:rsidRPr="00F4287F" w:rsidRDefault="00474647" w:rsidP="00474647">
      <w:pPr>
        <w:pStyle w:val="CM1"/>
        <w:jc w:val="both"/>
        <w:rPr>
          <w:rFonts w:ascii="Garamond" w:hAnsi="Garamond"/>
          <w:color w:val="000000"/>
          <w:position w:val="11"/>
        </w:rPr>
      </w:pPr>
      <w:r w:rsidRPr="00F4287F">
        <w:rPr>
          <w:rFonts w:ascii="Garamond" w:hAnsi="Garamond"/>
          <w:color w:val="000000"/>
          <w:position w:val="11"/>
          <w:vertAlign w:val="superscript"/>
        </w:rPr>
        <w:t>32</w:t>
      </w:r>
      <w:r w:rsidRPr="00F4287F">
        <w:rPr>
          <w:rFonts w:ascii="Garamond" w:hAnsi="Garamond"/>
          <w:color w:val="000000"/>
          <w:position w:val="11"/>
        </w:rPr>
        <w:t xml:space="preserve">Appena saliti sulla barca, il vento cessò. </w:t>
      </w:r>
      <w:r w:rsidRPr="00F4287F">
        <w:rPr>
          <w:rFonts w:ascii="Garamond" w:hAnsi="Garamond"/>
          <w:color w:val="000000"/>
          <w:position w:val="11"/>
          <w:vertAlign w:val="superscript"/>
        </w:rPr>
        <w:t>33</w:t>
      </w:r>
      <w:r w:rsidRPr="00F4287F">
        <w:rPr>
          <w:rFonts w:ascii="Garamond" w:hAnsi="Garamond"/>
          <w:color w:val="000000"/>
          <w:position w:val="11"/>
        </w:rPr>
        <w:t xml:space="preserve">Quelli che erano sulla barca si prostrarono davanti a lui, dicendo: «Davvero tu sei Figlio di Dio!». </w:t>
      </w:r>
    </w:p>
    <w:p w14:paraId="1978E923" w14:textId="77777777" w:rsidR="00474647" w:rsidRDefault="00474647" w:rsidP="00474647">
      <w:pPr>
        <w:jc w:val="both"/>
      </w:pPr>
      <w:r>
        <w:tab/>
      </w:r>
    </w:p>
    <w:p w14:paraId="4E949D56" w14:textId="77777777" w:rsidR="00474647" w:rsidRPr="00F6133C" w:rsidRDefault="00474647" w:rsidP="00474647">
      <w:pPr>
        <w:ind w:left="708"/>
        <w:jc w:val="both"/>
      </w:pPr>
      <w:r w:rsidRPr="00F6133C">
        <w:t>L’accoglienza della presenza di Cristo e, insieme, l’umile consapevolezza della fragilità umana fanno svanire la tempesta e, purificati dal crogiolo della prova, rendono lucidi i discepoli nel professare la fede.</w:t>
      </w:r>
    </w:p>
    <w:p w14:paraId="3664B9DE" w14:textId="77777777" w:rsidR="00474647" w:rsidRDefault="00474647" w:rsidP="00474647">
      <w:r>
        <w:br w:type="page"/>
      </w:r>
    </w:p>
    <w:p w14:paraId="513B5A61" w14:textId="77777777" w:rsidR="00474647" w:rsidRDefault="00474647" w:rsidP="00474647">
      <w:pPr>
        <w:pStyle w:val="Corpotesto"/>
      </w:pPr>
    </w:p>
    <w:p w14:paraId="6D07282E" w14:textId="05A2C17A" w:rsidR="00474647" w:rsidRPr="00DF0A31" w:rsidRDefault="00DF0A31" w:rsidP="00DF0A31">
      <w:pPr>
        <w:jc w:val="both"/>
        <w:rPr>
          <w:rFonts w:ascii="Book Antiqua" w:hAnsi="Book Antiqua"/>
          <w:b/>
          <w:i/>
          <w:sz w:val="28"/>
          <w:szCs w:val="28"/>
        </w:rPr>
      </w:pPr>
      <w:r>
        <w:rPr>
          <w:rFonts w:ascii="Book Antiqua" w:hAnsi="Book Antiqua"/>
          <w:b/>
          <w:i/>
          <w:sz w:val="28"/>
          <w:szCs w:val="28"/>
        </w:rPr>
        <w:t xml:space="preserve">B) </w:t>
      </w:r>
      <w:r w:rsidR="00474647" w:rsidRPr="00DF0A31">
        <w:rPr>
          <w:rFonts w:ascii="Book Antiqua" w:hAnsi="Book Antiqua"/>
          <w:b/>
          <w:i/>
          <w:sz w:val="28"/>
          <w:szCs w:val="28"/>
        </w:rPr>
        <w:t>La ‘pagina’ comunitaria per eccellenza: Mt 18. Avvio alla lettura</w:t>
      </w:r>
    </w:p>
    <w:p w14:paraId="469D70F6" w14:textId="77777777" w:rsidR="00474647" w:rsidRDefault="00474647" w:rsidP="00474647">
      <w:pPr>
        <w:rPr>
          <w:b/>
        </w:rPr>
      </w:pPr>
    </w:p>
    <w:p w14:paraId="210357C6" w14:textId="77777777" w:rsidR="00474647" w:rsidRPr="00F87E56" w:rsidRDefault="00474647" w:rsidP="00474647">
      <w:pPr>
        <w:jc w:val="both"/>
        <w:rPr>
          <w:b/>
        </w:rPr>
      </w:pPr>
      <w:r w:rsidRPr="00F87E56">
        <w:rPr>
          <w:b/>
        </w:rPr>
        <w:t>P</w:t>
      </w:r>
      <w:r>
        <w:rPr>
          <w:b/>
        </w:rPr>
        <w:t>remessa: la prima domanda</w:t>
      </w:r>
    </w:p>
    <w:p w14:paraId="184B0892" w14:textId="77777777" w:rsidR="00474647" w:rsidRDefault="00474647" w:rsidP="00474647">
      <w:pPr>
        <w:pStyle w:val="CM1"/>
        <w:jc w:val="both"/>
        <w:rPr>
          <w:rFonts w:ascii="Garamond" w:hAnsi="Garamond"/>
          <w:color w:val="000000"/>
          <w:position w:val="11"/>
        </w:rPr>
      </w:pPr>
      <w:r w:rsidRPr="009E6ADF">
        <w:rPr>
          <w:rFonts w:ascii="Garamond" w:hAnsi="Garamond"/>
          <w:color w:val="000000"/>
          <w:position w:val="11"/>
          <w:vertAlign w:val="superscript"/>
        </w:rPr>
        <w:t>1</w:t>
      </w:r>
      <w:r w:rsidRPr="009E6ADF">
        <w:rPr>
          <w:rFonts w:ascii="Garamond" w:hAnsi="Garamond"/>
          <w:color w:val="000000"/>
          <w:position w:val="11"/>
        </w:rPr>
        <w:t>In quel momento i discepoli si avvicinarono a Gesù dicendo: «</w:t>
      </w:r>
      <w:proofErr w:type="gramStart"/>
      <w:r w:rsidRPr="009E6ADF">
        <w:rPr>
          <w:rFonts w:ascii="Garamond" w:hAnsi="Garamond"/>
          <w:color w:val="000000"/>
          <w:position w:val="11"/>
        </w:rPr>
        <w:t>Chi dunque</w:t>
      </w:r>
      <w:proofErr w:type="gramEnd"/>
      <w:r w:rsidRPr="009E6ADF">
        <w:rPr>
          <w:rFonts w:ascii="Garamond" w:hAnsi="Garamond"/>
          <w:color w:val="000000"/>
          <w:position w:val="11"/>
        </w:rPr>
        <w:t xml:space="preserve"> è </w:t>
      </w:r>
      <w:r w:rsidRPr="0099425E">
        <w:rPr>
          <w:rFonts w:ascii="Garamond" w:hAnsi="Garamond"/>
          <w:i/>
          <w:color w:val="000000"/>
          <w:position w:val="11"/>
        </w:rPr>
        <w:t>più grande</w:t>
      </w:r>
      <w:r w:rsidRPr="009E6ADF">
        <w:rPr>
          <w:rFonts w:ascii="Garamond" w:hAnsi="Garamond"/>
          <w:color w:val="000000"/>
          <w:position w:val="11"/>
        </w:rPr>
        <w:t xml:space="preserve"> nel regno dei cieli?». </w:t>
      </w:r>
    </w:p>
    <w:p w14:paraId="11948103" w14:textId="77777777" w:rsidR="00474647" w:rsidRDefault="00474647" w:rsidP="00474647">
      <w:pPr>
        <w:jc w:val="both"/>
      </w:pPr>
      <w:r>
        <w:t>→ il discepolo vuole ‘essere grande’; nel suo cuore, sogni di grandezza (vedi – più avanti – anche la richiesta della mamma di Giacomo e Giovanni: 20,20-23).</w:t>
      </w:r>
    </w:p>
    <w:p w14:paraId="09261DDE" w14:textId="77777777" w:rsidR="00474647" w:rsidRDefault="00474647" w:rsidP="00474647">
      <w:pPr>
        <w:pStyle w:val="CM1"/>
        <w:jc w:val="both"/>
        <w:rPr>
          <w:rFonts w:ascii="Times New Roman" w:hAnsi="Times New Roman"/>
          <w:b/>
          <w:color w:val="000000"/>
          <w:position w:val="11"/>
        </w:rPr>
      </w:pPr>
    </w:p>
    <w:p w14:paraId="165495F5" w14:textId="77777777" w:rsidR="00474647" w:rsidRPr="00F87E56" w:rsidRDefault="00474647" w:rsidP="00474647">
      <w:pPr>
        <w:pStyle w:val="CM1"/>
        <w:jc w:val="both"/>
        <w:rPr>
          <w:rFonts w:ascii="Times New Roman" w:hAnsi="Times New Roman"/>
          <w:b/>
          <w:color w:val="000000"/>
          <w:position w:val="11"/>
        </w:rPr>
      </w:pPr>
      <w:r w:rsidRPr="00F87E56">
        <w:rPr>
          <w:rFonts w:ascii="Times New Roman" w:hAnsi="Times New Roman"/>
          <w:b/>
          <w:color w:val="000000"/>
          <w:position w:val="11"/>
        </w:rPr>
        <w:t>Un esempio che ci spiazza</w:t>
      </w:r>
    </w:p>
    <w:p w14:paraId="46099658" w14:textId="77777777" w:rsidR="00474647" w:rsidRDefault="00474647" w:rsidP="00474647">
      <w:pPr>
        <w:jc w:val="both"/>
        <w:rPr>
          <w:rFonts w:ascii="Garamond" w:hAnsi="Garamond"/>
        </w:rPr>
      </w:pPr>
      <w:r w:rsidRPr="0099425E">
        <w:rPr>
          <w:rFonts w:ascii="Garamond" w:hAnsi="Garamond"/>
          <w:vertAlign w:val="superscript"/>
        </w:rPr>
        <w:t>2</w:t>
      </w:r>
      <w:r w:rsidRPr="0099425E">
        <w:rPr>
          <w:rFonts w:ascii="Garamond" w:hAnsi="Garamond"/>
        </w:rPr>
        <w:t>Allora chiamò a sé un bambino, lo pose in mezzo a loro</w:t>
      </w:r>
      <w:r>
        <w:rPr>
          <w:rFonts w:ascii="Garamond" w:hAnsi="Garamond"/>
        </w:rPr>
        <w:t>…</w:t>
      </w:r>
    </w:p>
    <w:p w14:paraId="78D98C9A" w14:textId="77777777" w:rsidR="00474647" w:rsidRDefault="00474647" w:rsidP="00474647">
      <w:pPr>
        <w:jc w:val="both"/>
      </w:pPr>
      <w:r>
        <w:t>→ Gesù si comporta come gli antichi profeti: prima un gesto; poi la parola. Al centro, il bambino.</w:t>
      </w:r>
    </w:p>
    <w:p w14:paraId="4CF3D998" w14:textId="77777777" w:rsidR="00474647" w:rsidRDefault="00474647" w:rsidP="00474647">
      <w:pPr>
        <w:pStyle w:val="CM1"/>
        <w:jc w:val="both"/>
        <w:rPr>
          <w:rFonts w:ascii="Times New Roman" w:hAnsi="Times New Roman"/>
          <w:b/>
          <w:color w:val="000000"/>
          <w:position w:val="11"/>
        </w:rPr>
      </w:pPr>
    </w:p>
    <w:p w14:paraId="41EF7A8E" w14:textId="77777777" w:rsidR="00474647" w:rsidRPr="00F87E56" w:rsidRDefault="00474647" w:rsidP="00474647">
      <w:pPr>
        <w:pStyle w:val="CM1"/>
        <w:jc w:val="both"/>
        <w:rPr>
          <w:rFonts w:ascii="Times New Roman" w:hAnsi="Times New Roman"/>
          <w:b/>
          <w:color w:val="000000"/>
          <w:position w:val="11"/>
        </w:rPr>
      </w:pPr>
      <w:r w:rsidRPr="00F87E56">
        <w:rPr>
          <w:rFonts w:ascii="Times New Roman" w:hAnsi="Times New Roman"/>
          <w:b/>
          <w:color w:val="000000"/>
          <w:position w:val="11"/>
        </w:rPr>
        <w:t>1. Prima di tutto: la fede</w:t>
      </w:r>
    </w:p>
    <w:p w14:paraId="1B3D675D" w14:textId="77777777" w:rsidR="00474647" w:rsidRDefault="00474647" w:rsidP="00474647">
      <w:pPr>
        <w:pStyle w:val="CM1"/>
        <w:jc w:val="both"/>
        <w:rPr>
          <w:rFonts w:ascii="Garamond" w:hAnsi="Garamond"/>
          <w:color w:val="000000"/>
          <w:position w:val="11"/>
        </w:rPr>
      </w:pPr>
      <w:r w:rsidRPr="009E6ADF">
        <w:rPr>
          <w:rFonts w:ascii="Garamond" w:hAnsi="Garamond"/>
          <w:color w:val="000000"/>
          <w:position w:val="11"/>
          <w:vertAlign w:val="superscript"/>
        </w:rPr>
        <w:t>3</w:t>
      </w:r>
      <w:r w:rsidRPr="009E6ADF">
        <w:rPr>
          <w:rFonts w:ascii="Garamond" w:hAnsi="Garamond"/>
          <w:color w:val="000000"/>
          <w:position w:val="11"/>
        </w:rPr>
        <w:t xml:space="preserve">e disse: «In verità io vi dico: </w:t>
      </w:r>
      <w:r w:rsidRPr="009E6ADF">
        <w:rPr>
          <w:rFonts w:ascii="Garamond" w:hAnsi="Garamond"/>
          <w:i/>
          <w:color w:val="000000"/>
          <w:position w:val="11"/>
        </w:rPr>
        <w:t>se non vi convertirete</w:t>
      </w:r>
      <w:r w:rsidRPr="009E6ADF">
        <w:rPr>
          <w:rFonts w:ascii="Garamond" w:hAnsi="Garamond"/>
          <w:color w:val="000000"/>
          <w:position w:val="11"/>
        </w:rPr>
        <w:t xml:space="preserve"> e non diventerete come i bambini, non entrerete nel regno dei cieli. </w:t>
      </w:r>
      <w:r w:rsidRPr="009E6ADF">
        <w:rPr>
          <w:rFonts w:ascii="Garamond" w:hAnsi="Garamond"/>
          <w:color w:val="000000"/>
          <w:position w:val="11"/>
          <w:vertAlign w:val="superscript"/>
        </w:rPr>
        <w:t>4</w:t>
      </w:r>
      <w:r w:rsidRPr="009E6ADF">
        <w:rPr>
          <w:rFonts w:ascii="Garamond" w:hAnsi="Garamond"/>
          <w:color w:val="000000"/>
          <w:position w:val="11"/>
        </w:rPr>
        <w:t xml:space="preserve">Perciò chiunque </w:t>
      </w:r>
      <w:r w:rsidRPr="009E6ADF">
        <w:rPr>
          <w:rFonts w:ascii="Garamond" w:hAnsi="Garamond"/>
          <w:i/>
          <w:color w:val="000000"/>
          <w:position w:val="11"/>
        </w:rPr>
        <w:t>si farà piccolo</w:t>
      </w:r>
      <w:r w:rsidRPr="009E6ADF">
        <w:rPr>
          <w:rFonts w:ascii="Garamond" w:hAnsi="Garamond"/>
          <w:color w:val="000000"/>
          <w:position w:val="11"/>
        </w:rPr>
        <w:t xml:space="preserve"> </w:t>
      </w:r>
      <w:r>
        <w:rPr>
          <w:rFonts w:ascii="Garamond" w:hAnsi="Garamond"/>
          <w:color w:val="000000"/>
          <w:position w:val="11"/>
        </w:rPr>
        <w:t xml:space="preserve">(lett. </w:t>
      </w:r>
      <w:r w:rsidRPr="009E6ADF">
        <w:rPr>
          <w:rFonts w:ascii="Garamond" w:hAnsi="Garamond"/>
          <w:i/>
          <w:color w:val="000000"/>
          <w:position w:val="11"/>
        </w:rPr>
        <w:t>diventerà umile</w:t>
      </w:r>
      <w:r>
        <w:rPr>
          <w:rFonts w:ascii="Garamond" w:hAnsi="Garamond"/>
          <w:color w:val="000000"/>
          <w:position w:val="11"/>
        </w:rPr>
        <w:t xml:space="preserve"> </w:t>
      </w:r>
      <w:r>
        <w:rPr>
          <w:rFonts w:ascii="Times New Roman" w:hAnsi="Times New Roman"/>
          <w:color w:val="000000"/>
          <w:position w:val="11"/>
        </w:rPr>
        <w:t>→</w:t>
      </w:r>
      <w:r>
        <w:rPr>
          <w:rFonts w:ascii="Garamond" w:hAnsi="Garamond"/>
          <w:color w:val="000000"/>
          <w:position w:val="11"/>
        </w:rPr>
        <w:t xml:space="preserve"> Mt 11,29!) </w:t>
      </w:r>
      <w:r w:rsidRPr="009E6ADF">
        <w:rPr>
          <w:rFonts w:ascii="Garamond" w:hAnsi="Garamond"/>
          <w:color w:val="000000"/>
          <w:position w:val="11"/>
        </w:rPr>
        <w:t xml:space="preserve">come questo bambino, costui è il più grande nel regno dei cieli. </w:t>
      </w:r>
    </w:p>
    <w:p w14:paraId="1DB32318" w14:textId="77777777" w:rsidR="00474647" w:rsidRDefault="00474647" w:rsidP="00474647">
      <w:pPr>
        <w:jc w:val="both"/>
      </w:pPr>
    </w:p>
    <w:p w14:paraId="7C560E0E" w14:textId="77777777" w:rsidR="00474647" w:rsidRDefault="00474647" w:rsidP="00474647">
      <w:pPr>
        <w:numPr>
          <w:ilvl w:val="0"/>
          <w:numId w:val="11"/>
        </w:numPr>
        <w:spacing w:after="0"/>
        <w:jc w:val="both"/>
      </w:pPr>
      <w:r>
        <w:t xml:space="preserve">Il bambino, in questo caso, è sinonimo di chi </w:t>
      </w:r>
      <w:r w:rsidRPr="008F30C2">
        <w:rPr>
          <w:i/>
        </w:rPr>
        <w:t>si appoggia a uno più grande perché si fida</w:t>
      </w:r>
      <w:r>
        <w:t>.</w:t>
      </w:r>
    </w:p>
    <w:p w14:paraId="0C663416" w14:textId="77777777" w:rsidR="00474647" w:rsidRDefault="00474647" w:rsidP="00474647">
      <w:pPr>
        <w:numPr>
          <w:ilvl w:val="0"/>
          <w:numId w:val="11"/>
        </w:numPr>
        <w:spacing w:after="0"/>
        <w:jc w:val="both"/>
      </w:pPr>
      <w:r>
        <w:t>Non è automatico: richiede una conversione; un vero e costante cambiamento.</w:t>
      </w:r>
    </w:p>
    <w:p w14:paraId="47E8F35A" w14:textId="77777777" w:rsidR="00474647" w:rsidRDefault="00474647" w:rsidP="00474647">
      <w:pPr>
        <w:numPr>
          <w:ilvl w:val="0"/>
          <w:numId w:val="11"/>
        </w:numPr>
        <w:spacing w:after="0"/>
        <w:jc w:val="both"/>
      </w:pPr>
      <w:r>
        <w:t xml:space="preserve">Diventare piccoli è diventare </w:t>
      </w:r>
      <w:r w:rsidRPr="00896FE9">
        <w:rPr>
          <w:i/>
        </w:rPr>
        <w:t xml:space="preserve">umili </w:t>
      </w:r>
      <w:r>
        <w:t>ossia imitare Colui che è ‘mite e umile di cuore’ (Mt 11,29)</w:t>
      </w:r>
    </w:p>
    <w:p w14:paraId="4ECCA8D9" w14:textId="77777777" w:rsidR="00474647" w:rsidRDefault="00474647" w:rsidP="00474647">
      <w:pPr>
        <w:spacing w:after="0"/>
        <w:ind w:left="720"/>
        <w:jc w:val="both"/>
      </w:pPr>
    </w:p>
    <w:p w14:paraId="1C766EEA" w14:textId="77777777" w:rsidR="00474647" w:rsidRPr="00F87E56" w:rsidRDefault="00474647" w:rsidP="00474647">
      <w:pPr>
        <w:pStyle w:val="CM1"/>
        <w:jc w:val="both"/>
        <w:rPr>
          <w:rFonts w:ascii="Times New Roman" w:hAnsi="Times New Roman"/>
          <w:b/>
          <w:color w:val="000000"/>
          <w:position w:val="11"/>
        </w:rPr>
      </w:pPr>
      <w:r w:rsidRPr="00F87E56">
        <w:rPr>
          <w:rFonts w:ascii="Times New Roman" w:hAnsi="Times New Roman"/>
          <w:b/>
          <w:color w:val="000000"/>
          <w:position w:val="11"/>
        </w:rPr>
        <w:t>2. Una concreta attenzione a chi sta ai margini</w:t>
      </w:r>
    </w:p>
    <w:p w14:paraId="0689D7EF" w14:textId="77777777" w:rsidR="00474647" w:rsidRDefault="00474647" w:rsidP="00474647">
      <w:pPr>
        <w:pStyle w:val="CM1"/>
        <w:jc w:val="both"/>
        <w:rPr>
          <w:rFonts w:ascii="Garamond" w:hAnsi="Garamond"/>
          <w:color w:val="000000"/>
          <w:position w:val="11"/>
        </w:rPr>
      </w:pPr>
      <w:r w:rsidRPr="009E6ADF">
        <w:rPr>
          <w:rFonts w:ascii="Garamond" w:hAnsi="Garamond"/>
          <w:color w:val="000000"/>
          <w:position w:val="11"/>
          <w:vertAlign w:val="superscript"/>
        </w:rPr>
        <w:t>5</w:t>
      </w:r>
      <w:r w:rsidRPr="009E6ADF">
        <w:rPr>
          <w:rFonts w:ascii="Garamond" w:hAnsi="Garamond"/>
          <w:color w:val="000000"/>
          <w:position w:val="11"/>
        </w:rPr>
        <w:t xml:space="preserve">E chi </w:t>
      </w:r>
      <w:r w:rsidRPr="00896FE9">
        <w:rPr>
          <w:rFonts w:ascii="Garamond" w:hAnsi="Garamond"/>
          <w:i/>
          <w:color w:val="000000"/>
          <w:position w:val="11"/>
        </w:rPr>
        <w:t>accoglierà</w:t>
      </w:r>
      <w:r w:rsidRPr="009E6ADF">
        <w:rPr>
          <w:rFonts w:ascii="Garamond" w:hAnsi="Garamond"/>
          <w:color w:val="000000"/>
          <w:position w:val="11"/>
        </w:rPr>
        <w:t xml:space="preserve"> un solo bambino come questo nel mio nome, accoglie me. </w:t>
      </w:r>
    </w:p>
    <w:p w14:paraId="712DA5E4" w14:textId="77777777" w:rsidR="00474647" w:rsidRPr="009E6ADF" w:rsidRDefault="00474647" w:rsidP="00474647">
      <w:pPr>
        <w:jc w:val="both"/>
      </w:pPr>
      <w:r>
        <w:t>→ L’immagine cambia: il bambino non è più da guardare per apprendere da lui bensì da accogliere. Qui si inserisce un dato culturale dell’epoca: i bambini non godevano di nessuna posizione sociale. Insieme alle donne, erano ai livelli più bassi della società.</w:t>
      </w:r>
    </w:p>
    <w:p w14:paraId="7F421343" w14:textId="77777777" w:rsidR="00474647" w:rsidRPr="00F87E56" w:rsidRDefault="00474647" w:rsidP="00474647">
      <w:pPr>
        <w:pStyle w:val="CM1"/>
        <w:jc w:val="both"/>
        <w:rPr>
          <w:rFonts w:ascii="Times New Roman" w:hAnsi="Times New Roman"/>
          <w:b/>
          <w:color w:val="000000"/>
          <w:position w:val="11"/>
        </w:rPr>
      </w:pPr>
      <w:r w:rsidRPr="00F87E56">
        <w:rPr>
          <w:rFonts w:ascii="Times New Roman" w:hAnsi="Times New Roman"/>
          <w:b/>
          <w:color w:val="000000"/>
          <w:position w:val="11"/>
        </w:rPr>
        <w:t>3. L’attenzione alla debolezza del fratello</w:t>
      </w:r>
    </w:p>
    <w:p w14:paraId="24E9DFDC" w14:textId="77777777" w:rsidR="00474647" w:rsidRPr="009E6ADF" w:rsidRDefault="00474647" w:rsidP="00474647">
      <w:pPr>
        <w:pStyle w:val="CM1"/>
        <w:jc w:val="both"/>
        <w:rPr>
          <w:rFonts w:ascii="Garamond" w:hAnsi="Garamond"/>
          <w:color w:val="000000"/>
          <w:position w:val="11"/>
        </w:rPr>
      </w:pPr>
      <w:r w:rsidRPr="009E6ADF">
        <w:rPr>
          <w:rFonts w:ascii="Garamond" w:hAnsi="Garamond"/>
          <w:color w:val="000000"/>
          <w:position w:val="11"/>
          <w:vertAlign w:val="superscript"/>
        </w:rPr>
        <w:t>6</w:t>
      </w:r>
      <w:r w:rsidRPr="009E6ADF">
        <w:rPr>
          <w:rFonts w:ascii="Garamond" w:hAnsi="Garamond"/>
          <w:color w:val="000000"/>
          <w:position w:val="11"/>
        </w:rPr>
        <w:t xml:space="preserve">Chi invece scandalizzerà uno solo di questi </w:t>
      </w:r>
      <w:r w:rsidRPr="00896FE9">
        <w:rPr>
          <w:rFonts w:ascii="Garamond" w:hAnsi="Garamond"/>
          <w:i/>
          <w:color w:val="000000"/>
          <w:position w:val="11"/>
        </w:rPr>
        <w:t>piccoli che credono in me</w:t>
      </w:r>
      <w:r w:rsidRPr="009E6ADF">
        <w:rPr>
          <w:rFonts w:ascii="Garamond" w:hAnsi="Garamond"/>
          <w:color w:val="000000"/>
          <w:position w:val="11"/>
        </w:rPr>
        <w:t xml:space="preserve">, gli conviene che gli venga appesa al collo una </w:t>
      </w:r>
      <w:proofErr w:type="spellStart"/>
      <w:r w:rsidRPr="009E6ADF">
        <w:rPr>
          <w:rFonts w:ascii="Garamond" w:hAnsi="Garamond"/>
          <w:color w:val="000000"/>
          <w:position w:val="11"/>
        </w:rPr>
        <w:t>macina</w:t>
      </w:r>
      <w:proofErr w:type="spellEnd"/>
      <w:r w:rsidRPr="009E6ADF">
        <w:rPr>
          <w:rFonts w:ascii="Garamond" w:hAnsi="Garamond"/>
          <w:color w:val="000000"/>
          <w:position w:val="11"/>
        </w:rPr>
        <w:t xml:space="preserve"> da mulino e sia gettato nel profondo del mare…</w:t>
      </w:r>
      <w:r w:rsidRPr="009E6ADF">
        <w:rPr>
          <w:rFonts w:ascii="Garamond" w:hAnsi="Garamond"/>
          <w:color w:val="000000"/>
          <w:position w:val="11"/>
          <w:vertAlign w:val="superscript"/>
        </w:rPr>
        <w:t>10</w:t>
      </w:r>
      <w:r w:rsidRPr="009E6ADF">
        <w:rPr>
          <w:rFonts w:ascii="Garamond" w:hAnsi="Garamond"/>
          <w:color w:val="000000"/>
          <w:position w:val="11"/>
        </w:rPr>
        <w:t xml:space="preserve">Guardate di non disprezzare uno </w:t>
      </w:r>
      <w:r w:rsidRPr="00896FE9">
        <w:rPr>
          <w:rFonts w:ascii="Garamond" w:hAnsi="Garamond"/>
          <w:i/>
          <w:color w:val="000000"/>
          <w:position w:val="11"/>
        </w:rPr>
        <w:t>solo di questi piccoli</w:t>
      </w:r>
      <w:r w:rsidRPr="009E6ADF">
        <w:rPr>
          <w:rFonts w:ascii="Garamond" w:hAnsi="Garamond"/>
          <w:color w:val="000000"/>
          <w:position w:val="11"/>
        </w:rPr>
        <w:t xml:space="preserve">, perché io vi dico che i loro angeli nei cieli vedono sempre la faccia del Padre mio che è nei cieli. </w:t>
      </w:r>
    </w:p>
    <w:p w14:paraId="3B3DD1C4" w14:textId="77777777" w:rsidR="00474647" w:rsidRDefault="00474647" w:rsidP="00474647">
      <w:pPr>
        <w:jc w:val="both"/>
      </w:pPr>
      <w:r>
        <w:t>→ L’immagine ancora si modifica: da bambino a piccolo. In più, si aggiunge “che credono in me”. Qui forse si allude ai credenti-piccoli ossia a coloro che erano diventati credenti da poco, che erano entrati nella comunità e patiscono scandalo perché si accorgono che non sempre si vive la carità predicata da Gesù…</w:t>
      </w:r>
    </w:p>
    <w:p w14:paraId="18EE3E39" w14:textId="77777777" w:rsidR="00DF0A31" w:rsidRDefault="00DF0A31">
      <w:pPr>
        <w:spacing w:after="160" w:line="278" w:lineRule="auto"/>
        <w:jc w:val="left"/>
        <w:rPr>
          <w:b/>
        </w:rPr>
      </w:pPr>
      <w:r>
        <w:rPr>
          <w:b/>
        </w:rPr>
        <w:br w:type="page"/>
      </w:r>
    </w:p>
    <w:p w14:paraId="4DA513AF" w14:textId="05E763D9" w:rsidR="00474647" w:rsidRDefault="00474647" w:rsidP="00474647">
      <w:pPr>
        <w:jc w:val="both"/>
        <w:rPr>
          <w:b/>
        </w:rPr>
      </w:pPr>
      <w:r w:rsidRPr="00F87E56">
        <w:rPr>
          <w:b/>
        </w:rPr>
        <w:lastRenderedPageBreak/>
        <w:t>4. Alla ricerca di chi si smarrisce</w:t>
      </w:r>
    </w:p>
    <w:p w14:paraId="50F1055A" w14:textId="77777777" w:rsidR="00474647" w:rsidRPr="009E6ADF" w:rsidRDefault="00474647" w:rsidP="00474647">
      <w:pPr>
        <w:pStyle w:val="CM1"/>
        <w:jc w:val="both"/>
        <w:rPr>
          <w:rFonts w:ascii="Garamond" w:hAnsi="Garamond"/>
          <w:color w:val="000000"/>
          <w:position w:val="11"/>
        </w:rPr>
      </w:pPr>
      <w:r w:rsidRPr="009E6ADF">
        <w:rPr>
          <w:rFonts w:ascii="Garamond" w:hAnsi="Garamond"/>
          <w:color w:val="000000"/>
          <w:position w:val="11"/>
          <w:vertAlign w:val="superscript"/>
        </w:rPr>
        <w:t>12</w:t>
      </w:r>
      <w:r w:rsidRPr="009E6ADF">
        <w:rPr>
          <w:rFonts w:ascii="Garamond" w:hAnsi="Garamond"/>
          <w:color w:val="000000"/>
          <w:position w:val="11"/>
        </w:rPr>
        <w:t xml:space="preserve">Che cosa vi pare? Se un uomo ha cento pecore e </w:t>
      </w:r>
      <w:r w:rsidRPr="003F5D5F">
        <w:rPr>
          <w:rFonts w:ascii="Garamond" w:hAnsi="Garamond"/>
          <w:i/>
          <w:color w:val="000000"/>
          <w:position w:val="11"/>
        </w:rPr>
        <w:t>una di loro si smarrisce</w:t>
      </w:r>
      <w:r w:rsidRPr="009E6ADF">
        <w:rPr>
          <w:rFonts w:ascii="Garamond" w:hAnsi="Garamond"/>
          <w:color w:val="000000"/>
          <w:position w:val="11"/>
        </w:rPr>
        <w:t xml:space="preserve">, non lascerà le novantanove sui monti e </w:t>
      </w:r>
      <w:r w:rsidRPr="003F5D5F">
        <w:rPr>
          <w:rFonts w:ascii="Garamond" w:hAnsi="Garamond"/>
          <w:i/>
          <w:color w:val="000000"/>
          <w:position w:val="11"/>
        </w:rPr>
        <w:t>andrà a cercare</w:t>
      </w:r>
      <w:r w:rsidRPr="009E6ADF">
        <w:rPr>
          <w:rFonts w:ascii="Garamond" w:hAnsi="Garamond"/>
          <w:color w:val="000000"/>
          <w:position w:val="11"/>
        </w:rPr>
        <w:t xml:space="preserve"> quella che si è smarrita? </w:t>
      </w:r>
      <w:r w:rsidRPr="009E6ADF">
        <w:rPr>
          <w:rFonts w:ascii="Garamond" w:hAnsi="Garamond"/>
          <w:color w:val="000000"/>
          <w:position w:val="11"/>
          <w:vertAlign w:val="superscript"/>
        </w:rPr>
        <w:t>13</w:t>
      </w:r>
      <w:r w:rsidRPr="009E6ADF">
        <w:rPr>
          <w:rFonts w:ascii="Garamond" w:hAnsi="Garamond"/>
          <w:color w:val="000000"/>
          <w:position w:val="11"/>
        </w:rPr>
        <w:t xml:space="preserve">In verità io vi dico: se riesce a trovarla, si rallegrerà per quella più che per le novantanove che non si erano smarrite. </w:t>
      </w:r>
      <w:r w:rsidRPr="009E6ADF">
        <w:rPr>
          <w:rFonts w:ascii="Garamond" w:hAnsi="Garamond"/>
          <w:color w:val="000000"/>
          <w:position w:val="11"/>
          <w:vertAlign w:val="superscript"/>
        </w:rPr>
        <w:t>14</w:t>
      </w:r>
      <w:r w:rsidRPr="009E6ADF">
        <w:rPr>
          <w:rFonts w:ascii="Garamond" w:hAnsi="Garamond"/>
          <w:color w:val="000000"/>
          <w:position w:val="11"/>
        </w:rPr>
        <w:t xml:space="preserve">Così è volontà del Padre vostro che è nei cieli, che neanche uno di questi piccoli </w:t>
      </w:r>
      <w:r w:rsidRPr="003F5D5F">
        <w:rPr>
          <w:rFonts w:ascii="Garamond" w:hAnsi="Garamond"/>
          <w:i/>
          <w:color w:val="000000"/>
          <w:position w:val="11"/>
        </w:rPr>
        <w:t>si perda</w:t>
      </w:r>
      <w:r w:rsidRPr="009E6ADF">
        <w:rPr>
          <w:rFonts w:ascii="Garamond" w:hAnsi="Garamond"/>
          <w:color w:val="000000"/>
          <w:position w:val="11"/>
        </w:rPr>
        <w:t xml:space="preserve">. </w:t>
      </w:r>
    </w:p>
    <w:p w14:paraId="4967334C" w14:textId="77777777" w:rsidR="00474647" w:rsidRDefault="00474647" w:rsidP="00474647">
      <w:pPr>
        <w:jc w:val="both"/>
      </w:pPr>
    </w:p>
    <w:p w14:paraId="1727D024" w14:textId="77777777" w:rsidR="00474647" w:rsidRDefault="00474647" w:rsidP="00474647">
      <w:pPr>
        <w:jc w:val="both"/>
      </w:pPr>
      <w:r>
        <w:t>→ Può capitare che qualcuno della comunità si smarrisca. Che si fa? Ci si mette alla ricerca.</w:t>
      </w:r>
    </w:p>
    <w:p w14:paraId="6D68AD46" w14:textId="77777777" w:rsidR="00474647" w:rsidRPr="00F87E56" w:rsidRDefault="00474647" w:rsidP="00474647">
      <w:pPr>
        <w:pStyle w:val="CM1"/>
        <w:jc w:val="both"/>
        <w:rPr>
          <w:rFonts w:ascii="Times New Roman" w:hAnsi="Times New Roman"/>
          <w:b/>
          <w:color w:val="000000"/>
          <w:position w:val="11"/>
        </w:rPr>
      </w:pPr>
      <w:r w:rsidRPr="00F87E56">
        <w:rPr>
          <w:rFonts w:ascii="Times New Roman" w:hAnsi="Times New Roman"/>
          <w:b/>
          <w:color w:val="000000"/>
          <w:position w:val="11"/>
        </w:rPr>
        <w:t xml:space="preserve">5. Capaci di parlare (bene) al fratello </w:t>
      </w:r>
    </w:p>
    <w:p w14:paraId="63CC391C" w14:textId="77777777" w:rsidR="00474647" w:rsidRPr="009E6ADF" w:rsidRDefault="00474647" w:rsidP="00474647">
      <w:pPr>
        <w:pStyle w:val="CM1"/>
        <w:jc w:val="both"/>
        <w:rPr>
          <w:rFonts w:ascii="Garamond" w:hAnsi="Garamond"/>
          <w:color w:val="000000"/>
          <w:position w:val="11"/>
        </w:rPr>
      </w:pPr>
      <w:r w:rsidRPr="009E6ADF">
        <w:rPr>
          <w:rFonts w:ascii="Garamond" w:hAnsi="Garamond"/>
          <w:color w:val="000000"/>
          <w:position w:val="11"/>
          <w:vertAlign w:val="superscript"/>
        </w:rPr>
        <w:t>15</w:t>
      </w:r>
      <w:r w:rsidRPr="009E6ADF">
        <w:rPr>
          <w:rFonts w:ascii="Garamond" w:hAnsi="Garamond"/>
          <w:color w:val="000000"/>
          <w:position w:val="11"/>
        </w:rPr>
        <w:t xml:space="preserve">Se </w:t>
      </w:r>
      <w:proofErr w:type="gramStart"/>
      <w:r w:rsidRPr="009E6ADF">
        <w:rPr>
          <w:rFonts w:ascii="Garamond" w:hAnsi="Garamond"/>
          <w:color w:val="000000"/>
          <w:position w:val="11"/>
        </w:rPr>
        <w:t>il tuo</w:t>
      </w:r>
      <w:proofErr w:type="gramEnd"/>
      <w:r w:rsidRPr="009E6ADF">
        <w:rPr>
          <w:rFonts w:ascii="Garamond" w:hAnsi="Garamond"/>
          <w:color w:val="000000"/>
          <w:position w:val="11"/>
        </w:rPr>
        <w:t xml:space="preserve"> fratello commetterà una colpa contro di te, va’ e ammoniscilo fra te e lui solo; se ti ascolterà, avrai guadagnato </w:t>
      </w:r>
      <w:proofErr w:type="gramStart"/>
      <w:r w:rsidRPr="009E6ADF">
        <w:rPr>
          <w:rFonts w:ascii="Garamond" w:hAnsi="Garamond"/>
          <w:color w:val="000000"/>
          <w:position w:val="11"/>
        </w:rPr>
        <w:t>il tuo</w:t>
      </w:r>
      <w:proofErr w:type="gramEnd"/>
      <w:r w:rsidRPr="009E6ADF">
        <w:rPr>
          <w:rFonts w:ascii="Garamond" w:hAnsi="Garamond"/>
          <w:color w:val="000000"/>
          <w:position w:val="11"/>
        </w:rPr>
        <w:t xml:space="preserve"> fratello; </w:t>
      </w:r>
    </w:p>
    <w:p w14:paraId="2CB7C98E" w14:textId="77777777" w:rsidR="00474647" w:rsidRPr="009E6ADF" w:rsidRDefault="00474647" w:rsidP="00474647">
      <w:pPr>
        <w:pStyle w:val="CM1"/>
        <w:jc w:val="both"/>
        <w:rPr>
          <w:rFonts w:ascii="Garamond" w:hAnsi="Garamond"/>
          <w:color w:val="000000"/>
          <w:position w:val="11"/>
        </w:rPr>
      </w:pPr>
      <w:r w:rsidRPr="009E6ADF">
        <w:rPr>
          <w:rFonts w:ascii="Garamond" w:hAnsi="Garamond"/>
          <w:color w:val="000000"/>
          <w:position w:val="11"/>
          <w:vertAlign w:val="superscript"/>
        </w:rPr>
        <w:t>16</w:t>
      </w:r>
      <w:r w:rsidRPr="009E6ADF">
        <w:rPr>
          <w:rFonts w:ascii="Garamond" w:hAnsi="Garamond"/>
          <w:color w:val="000000"/>
          <w:position w:val="11"/>
        </w:rPr>
        <w:t xml:space="preserve">se non ascolterà, prendi ancora con te una o due persone, perché </w:t>
      </w:r>
      <w:r w:rsidRPr="009E6ADF">
        <w:rPr>
          <w:rFonts w:ascii="Garamond" w:hAnsi="Garamond"/>
          <w:i/>
          <w:color w:val="000000"/>
          <w:position w:val="11"/>
        </w:rPr>
        <w:t>ogni cosa sia risolta sulla parola di due o tre testimoni</w:t>
      </w:r>
      <w:r w:rsidRPr="009E6ADF">
        <w:rPr>
          <w:rFonts w:ascii="Garamond" w:hAnsi="Garamond"/>
          <w:color w:val="000000"/>
          <w:position w:val="11"/>
        </w:rPr>
        <w:t xml:space="preserve">. </w:t>
      </w:r>
    </w:p>
    <w:p w14:paraId="21BC1305" w14:textId="77777777" w:rsidR="00474647" w:rsidRPr="00D87CD3" w:rsidRDefault="00474647" w:rsidP="00474647">
      <w:pPr>
        <w:pStyle w:val="CM1"/>
        <w:jc w:val="both"/>
        <w:rPr>
          <w:rFonts w:ascii="Garamond" w:hAnsi="Garamond"/>
          <w:color w:val="000000"/>
          <w:position w:val="11"/>
        </w:rPr>
      </w:pPr>
      <w:r w:rsidRPr="009E6ADF">
        <w:rPr>
          <w:rFonts w:ascii="Garamond" w:hAnsi="Garamond"/>
          <w:color w:val="000000"/>
          <w:position w:val="11"/>
          <w:vertAlign w:val="superscript"/>
        </w:rPr>
        <w:t>17</w:t>
      </w:r>
      <w:r w:rsidRPr="009E6ADF">
        <w:rPr>
          <w:rFonts w:ascii="Garamond" w:hAnsi="Garamond"/>
          <w:color w:val="000000"/>
          <w:position w:val="11"/>
        </w:rPr>
        <w:t xml:space="preserve">Se poi non ascolterà costoro, dillo alla </w:t>
      </w:r>
      <w:proofErr w:type="gramStart"/>
      <w:r w:rsidRPr="009E6ADF">
        <w:rPr>
          <w:rFonts w:ascii="Garamond" w:hAnsi="Garamond"/>
          <w:color w:val="000000"/>
          <w:position w:val="11"/>
        </w:rPr>
        <w:t>comunità; e</w:t>
      </w:r>
      <w:proofErr w:type="gramEnd"/>
      <w:r w:rsidRPr="009E6ADF">
        <w:rPr>
          <w:rFonts w:ascii="Garamond" w:hAnsi="Garamond"/>
          <w:color w:val="000000"/>
          <w:position w:val="11"/>
        </w:rPr>
        <w:t xml:space="preserve"> se non ascolterà neanche la comunità, sia per te come il pagano e il pubblicano. </w:t>
      </w:r>
    </w:p>
    <w:p w14:paraId="473276C4" w14:textId="77777777" w:rsidR="00474647" w:rsidRDefault="00474647" w:rsidP="00474647">
      <w:pPr>
        <w:jc w:val="both"/>
      </w:pPr>
      <w:r>
        <w:t xml:space="preserve">→ è la pagina della </w:t>
      </w:r>
      <w:r w:rsidRPr="003F5D5F">
        <w:rPr>
          <w:i/>
        </w:rPr>
        <w:t>correzione fraterna</w:t>
      </w:r>
      <w:r>
        <w:t xml:space="preserve">. È importante più l’aggettivo che il sostantivo ossia prima fraternità e poi correzione. Si tratta di fare di tutto perché il fratello sia recuperato. Notiamo che i tre passaggi non sono in vista di un pettegolezzo ingigantito bensì esprimono la preoccupazione di chi cerca </w:t>
      </w:r>
      <w:r w:rsidRPr="00D87CD3">
        <w:rPr>
          <w:i/>
        </w:rPr>
        <w:t>in tutti i modi</w:t>
      </w:r>
      <w:r>
        <w:t xml:space="preserve"> il recupero. Infine: sia come pagano e pubblicano! Cioè? Via, lontano??!! Per rispondere a questa domanda, pensiamo a come Gesù ha trattato i pagani (tra l’altro, i primi pagani del vangelo di Matteo sono i Magi!) e i pubblicani (tra l’altro, pare proprio che Matteo fosse </w:t>
      </w:r>
      <w:proofErr w:type="spellStart"/>
      <w:r>
        <w:t>un</w:t>
      </w:r>
      <w:proofErr w:type="spellEnd"/>
      <w:r>
        <w:t xml:space="preserve"> di quelli). </w:t>
      </w:r>
    </w:p>
    <w:p w14:paraId="76030FC5" w14:textId="77777777" w:rsidR="00474647" w:rsidRPr="003F5D5F" w:rsidRDefault="00474647" w:rsidP="00474647">
      <w:pPr>
        <w:jc w:val="both"/>
      </w:pPr>
    </w:p>
    <w:p w14:paraId="6E80FF36" w14:textId="77777777" w:rsidR="00474647" w:rsidRPr="00F87E56" w:rsidRDefault="00474647" w:rsidP="00474647">
      <w:pPr>
        <w:pStyle w:val="CM1"/>
        <w:jc w:val="both"/>
        <w:rPr>
          <w:rFonts w:ascii="Times New Roman" w:hAnsi="Times New Roman"/>
          <w:b/>
          <w:color w:val="000000"/>
          <w:position w:val="11"/>
        </w:rPr>
      </w:pPr>
      <w:r w:rsidRPr="00F87E56">
        <w:rPr>
          <w:rFonts w:ascii="Times New Roman" w:hAnsi="Times New Roman"/>
          <w:b/>
          <w:color w:val="000000"/>
          <w:position w:val="11"/>
        </w:rPr>
        <w:t>6. Con la medicina del perdono</w:t>
      </w:r>
    </w:p>
    <w:p w14:paraId="65CBA430" w14:textId="77777777" w:rsidR="00474647" w:rsidRPr="00D87CD3" w:rsidRDefault="00474647" w:rsidP="00474647">
      <w:pPr>
        <w:pStyle w:val="CM1"/>
        <w:jc w:val="both"/>
        <w:rPr>
          <w:rFonts w:ascii="Garamond" w:hAnsi="Garamond"/>
          <w:i/>
          <w:color w:val="000000"/>
          <w:position w:val="11"/>
        </w:rPr>
      </w:pPr>
      <w:r w:rsidRPr="009E6ADF">
        <w:rPr>
          <w:rFonts w:ascii="Garamond" w:hAnsi="Garamond"/>
          <w:color w:val="000000"/>
          <w:position w:val="11"/>
          <w:vertAlign w:val="superscript"/>
        </w:rPr>
        <w:t>21</w:t>
      </w:r>
      <w:r w:rsidRPr="009E6ADF">
        <w:rPr>
          <w:rFonts w:ascii="Garamond" w:hAnsi="Garamond"/>
          <w:color w:val="000000"/>
          <w:position w:val="11"/>
        </w:rPr>
        <w:t xml:space="preserve">Allora Pietro gli si avvicinò e gli disse: «Signore, se </w:t>
      </w:r>
      <w:proofErr w:type="gramStart"/>
      <w:r w:rsidRPr="009E6ADF">
        <w:rPr>
          <w:rFonts w:ascii="Garamond" w:hAnsi="Garamond"/>
          <w:color w:val="000000"/>
          <w:position w:val="11"/>
        </w:rPr>
        <w:t>il mio</w:t>
      </w:r>
      <w:proofErr w:type="gramEnd"/>
      <w:r w:rsidRPr="009E6ADF">
        <w:rPr>
          <w:rFonts w:ascii="Garamond" w:hAnsi="Garamond"/>
          <w:color w:val="000000"/>
          <w:position w:val="11"/>
        </w:rPr>
        <w:t xml:space="preserve"> fratello commette colpe contro di me, quante volte dovrò perdonargli? Fino a sette volte?». </w:t>
      </w:r>
      <w:r w:rsidRPr="009E6ADF">
        <w:rPr>
          <w:rFonts w:ascii="Garamond" w:hAnsi="Garamond"/>
          <w:color w:val="000000"/>
          <w:position w:val="11"/>
          <w:vertAlign w:val="superscript"/>
        </w:rPr>
        <w:t>22</w:t>
      </w:r>
      <w:r w:rsidRPr="009E6ADF">
        <w:rPr>
          <w:rFonts w:ascii="Garamond" w:hAnsi="Garamond"/>
          <w:color w:val="000000"/>
          <w:position w:val="11"/>
        </w:rPr>
        <w:t xml:space="preserve">E Gesù gli rispose: </w:t>
      </w:r>
      <w:r w:rsidRPr="009E25B4">
        <w:rPr>
          <w:rFonts w:ascii="Garamond" w:hAnsi="Garamond"/>
          <w:i/>
          <w:color w:val="000000"/>
          <w:position w:val="11"/>
        </w:rPr>
        <w:t xml:space="preserve">«Non ti dico fino a sette volte, ma fino a settanta volte sette. </w:t>
      </w:r>
    </w:p>
    <w:p w14:paraId="5066C317" w14:textId="77777777" w:rsidR="00474647" w:rsidRPr="009E25B4" w:rsidRDefault="00474647" w:rsidP="00474647">
      <w:pPr>
        <w:jc w:val="both"/>
      </w:pPr>
      <w:r>
        <w:t>→ così si introduce la parabola che occupa tutta la seconda parte del capitolo 18 (v. 23-35). Essa è giocata su due grandi affermazioni: 1. C’è un perdono che viene da Dio: certo e abbondante; 2. Il perdono ricevuto da Dio è da diffondere ai fratelli: il fatto che si perdoni agli altri (o almeno si tenti…) è il segno evidente che si è compreso in pienezza il perdono di Dio.</w:t>
      </w:r>
    </w:p>
    <w:p w14:paraId="11573AA6" w14:textId="77777777" w:rsidR="00474647" w:rsidRDefault="00474647" w:rsidP="00474647">
      <w:pPr>
        <w:jc w:val="both"/>
        <w:rPr>
          <w:b/>
        </w:rPr>
      </w:pPr>
    </w:p>
    <w:p w14:paraId="5A71BE5B" w14:textId="77777777" w:rsidR="00474647" w:rsidRPr="00F87E56" w:rsidRDefault="00474647" w:rsidP="00474647">
      <w:pPr>
        <w:jc w:val="both"/>
        <w:rPr>
          <w:b/>
        </w:rPr>
      </w:pPr>
      <w:r w:rsidRPr="00F87E56">
        <w:rPr>
          <w:b/>
        </w:rPr>
        <w:t xml:space="preserve">7. La vera radice di ogni comunità: </w:t>
      </w:r>
      <w:smartTag w:uri="urn:schemas-microsoft-com:office:smarttags" w:element="PersonName">
        <w:smartTagPr>
          <w:attr w:name="ProductID" w:val="la sua Presenza"/>
        </w:smartTagPr>
        <w:r w:rsidRPr="00F87E56">
          <w:rPr>
            <w:b/>
          </w:rPr>
          <w:t>la sua Presenza</w:t>
        </w:r>
      </w:smartTag>
      <w:r w:rsidRPr="00F87E56">
        <w:rPr>
          <w:b/>
        </w:rPr>
        <w:t xml:space="preserve"> certa</w:t>
      </w:r>
    </w:p>
    <w:p w14:paraId="58A090E8" w14:textId="77777777" w:rsidR="00474647" w:rsidRDefault="00474647" w:rsidP="00474647">
      <w:pPr>
        <w:pStyle w:val="CM1"/>
        <w:jc w:val="both"/>
        <w:rPr>
          <w:rFonts w:ascii="Garamond" w:hAnsi="Garamond"/>
          <w:color w:val="000000"/>
          <w:position w:val="11"/>
        </w:rPr>
      </w:pPr>
      <w:r w:rsidRPr="009E6ADF">
        <w:rPr>
          <w:rFonts w:ascii="Garamond" w:hAnsi="Garamond"/>
          <w:color w:val="000000"/>
          <w:position w:val="11"/>
          <w:vertAlign w:val="superscript"/>
        </w:rPr>
        <w:t>20</w:t>
      </w:r>
      <w:r w:rsidRPr="009E6ADF">
        <w:rPr>
          <w:rFonts w:ascii="Garamond" w:hAnsi="Garamond"/>
          <w:color w:val="000000"/>
          <w:position w:val="11"/>
        </w:rPr>
        <w:t xml:space="preserve">Perché dove sono due o tre riuniti nel mio nome, </w:t>
      </w:r>
      <w:r w:rsidRPr="00115525">
        <w:rPr>
          <w:rFonts w:ascii="Garamond" w:hAnsi="Garamond"/>
          <w:i/>
          <w:color w:val="000000"/>
          <w:position w:val="11"/>
        </w:rPr>
        <w:t>lì sono io in mezzo a loro</w:t>
      </w:r>
      <w:r w:rsidRPr="009E6ADF">
        <w:rPr>
          <w:rFonts w:ascii="Garamond" w:hAnsi="Garamond"/>
          <w:color w:val="000000"/>
          <w:position w:val="11"/>
        </w:rPr>
        <w:t xml:space="preserve">». </w:t>
      </w:r>
    </w:p>
    <w:p w14:paraId="22E40B0B" w14:textId="77777777" w:rsidR="00474647" w:rsidRPr="00115525" w:rsidRDefault="00474647" w:rsidP="00474647">
      <w:pPr>
        <w:jc w:val="both"/>
      </w:pPr>
      <w:r>
        <w:t xml:space="preserve">→ La comunità è assicurata della costante presenza in essa del Signore Risorto. Questo il fondamento stabile di ogni comunità. </w:t>
      </w:r>
    </w:p>
    <w:p w14:paraId="70D7FC23" w14:textId="77777777" w:rsidR="00474647" w:rsidRPr="00C7070A" w:rsidRDefault="00474647" w:rsidP="00C7070A">
      <w:pPr>
        <w:jc w:val="both"/>
        <w:rPr>
          <w:rFonts w:cs="Times New Roman"/>
          <w:b/>
          <w:bCs/>
          <w:sz w:val="28"/>
          <w:szCs w:val="28"/>
        </w:rPr>
      </w:pPr>
    </w:p>
    <w:p w14:paraId="04B79E78" w14:textId="77777777" w:rsidR="00941B75" w:rsidRDefault="00941B75"/>
    <w:sectPr w:rsidR="00941B7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F140D" w14:textId="77777777" w:rsidR="0097605A" w:rsidRDefault="0097605A" w:rsidP="00A24326">
      <w:pPr>
        <w:spacing w:after="0"/>
      </w:pPr>
      <w:r>
        <w:separator/>
      </w:r>
    </w:p>
  </w:endnote>
  <w:endnote w:type="continuationSeparator" w:id="0">
    <w:p w14:paraId="1005EC9B" w14:textId="77777777" w:rsidR="0097605A" w:rsidRDefault="0097605A" w:rsidP="00A243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 Grassetto">
    <w:altName w:val="Georgia Grassetto"/>
    <w:panose1 w:val="02040802050405020203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913AD" w14:textId="77777777" w:rsidR="0097605A" w:rsidRDefault="0097605A" w:rsidP="00A24326">
      <w:pPr>
        <w:spacing w:after="0"/>
      </w:pPr>
      <w:r>
        <w:separator/>
      </w:r>
    </w:p>
  </w:footnote>
  <w:footnote w:type="continuationSeparator" w:id="0">
    <w:p w14:paraId="3B41E532" w14:textId="77777777" w:rsidR="0097605A" w:rsidRDefault="0097605A" w:rsidP="00A24326">
      <w:pPr>
        <w:spacing w:after="0"/>
      </w:pPr>
      <w:r>
        <w:continuationSeparator/>
      </w:r>
    </w:p>
  </w:footnote>
  <w:footnote w:id="1">
    <w:p w14:paraId="55889242" w14:textId="77777777" w:rsidR="00A24326" w:rsidRDefault="00A24326" w:rsidP="00A24326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I riferimenti tra parentesi si riferiscono alle pagine del manuale </w:t>
      </w:r>
      <w:proofErr w:type="spellStart"/>
      <w:r w:rsidRPr="00C245F0">
        <w:rPr>
          <w:smallCaps/>
        </w:rPr>
        <w:t>Mascilongo</w:t>
      </w:r>
      <w:proofErr w:type="spellEnd"/>
      <w:r w:rsidRPr="00C245F0">
        <w:rPr>
          <w:smallCaps/>
        </w:rPr>
        <w:t xml:space="preserve"> – Landi</w:t>
      </w:r>
      <w:r>
        <w:t>.</w:t>
      </w:r>
    </w:p>
  </w:footnote>
  <w:footnote w:id="2">
    <w:p w14:paraId="5039C35B" w14:textId="03E5D633" w:rsidR="00C7070A" w:rsidRPr="002859E9" w:rsidRDefault="00C7070A" w:rsidP="00C7070A">
      <w:pPr>
        <w:pStyle w:val="Testonotaapidipagina"/>
        <w:jc w:val="both"/>
      </w:pPr>
      <w:r w:rsidRPr="002859E9">
        <w:rPr>
          <w:rStyle w:val="Rimandonotaapidipagina"/>
        </w:rPr>
        <w:footnoteRef/>
      </w:r>
      <w:r w:rsidRPr="002859E9">
        <w:t xml:space="preserve"> </w:t>
      </w:r>
      <w:r w:rsidRPr="002859E9">
        <w:rPr>
          <w:smallCaps/>
        </w:rPr>
        <w:t>U. Luz</w:t>
      </w:r>
      <w:r w:rsidRPr="002859E9">
        <w:t xml:space="preserve">, </w:t>
      </w:r>
      <w:r w:rsidRPr="002859E9">
        <w:rPr>
          <w:i/>
          <w:iCs/>
        </w:rPr>
        <w:t>Matteo</w:t>
      </w:r>
      <w:r w:rsidRPr="002859E9">
        <w:t>, I, 288.</w:t>
      </w:r>
      <w:r w:rsidR="00874418">
        <w:t xml:space="preserve"> Vedi </w:t>
      </w:r>
      <w:r w:rsidR="00874418" w:rsidRPr="006A3C93">
        <w:rPr>
          <w:smallCaps/>
        </w:rPr>
        <w:t xml:space="preserve">M. </w:t>
      </w:r>
      <w:proofErr w:type="spellStart"/>
      <w:r w:rsidR="00874418" w:rsidRPr="006A3C93">
        <w:rPr>
          <w:smallCaps/>
        </w:rPr>
        <w:t>Dumais</w:t>
      </w:r>
      <w:proofErr w:type="spellEnd"/>
      <w:r w:rsidR="00874418" w:rsidRPr="006A3C93">
        <w:t xml:space="preserve">, </w:t>
      </w:r>
      <w:r w:rsidR="00874418" w:rsidRPr="006A3C93">
        <w:rPr>
          <w:i/>
        </w:rPr>
        <w:t>Il discorso della montagna</w:t>
      </w:r>
      <w:r w:rsidR="00874418" w:rsidRPr="006A3C93">
        <w:t xml:space="preserve">, </w:t>
      </w:r>
      <w:proofErr w:type="spellStart"/>
      <w:r w:rsidR="00874418" w:rsidRPr="006A3C93">
        <w:t>ElleDiCi</w:t>
      </w:r>
      <w:proofErr w:type="spellEnd"/>
      <w:r w:rsidR="00874418" w:rsidRPr="006A3C93">
        <w:t>, Leumann (To) 1999</w:t>
      </w:r>
      <w:r w:rsidR="00C337A9">
        <w:t xml:space="preserve">; </w:t>
      </w:r>
      <w:r w:rsidR="00C337A9" w:rsidRPr="00C337A9">
        <w:rPr>
          <w:smallCaps/>
        </w:rPr>
        <w:t>M. Grilli</w:t>
      </w:r>
      <w:r w:rsidR="00C337A9">
        <w:t xml:space="preserve">, </w:t>
      </w:r>
      <w:r w:rsidR="00C337A9" w:rsidRPr="00C337A9">
        <w:rPr>
          <w:i/>
          <w:iCs/>
        </w:rPr>
        <w:t>Il discorso della montagna. Utopia o prassi quotidiana</w:t>
      </w:r>
      <w:r w:rsidR="00C337A9">
        <w:t xml:space="preserve">, EDB, Bologna 2016; </w:t>
      </w:r>
      <w:r w:rsidR="00C337A9" w:rsidRPr="00C337A9">
        <w:rPr>
          <w:smallCaps/>
        </w:rPr>
        <w:t>E. Manicardi</w:t>
      </w:r>
      <w:r w:rsidR="00C337A9">
        <w:t xml:space="preserve">, </w:t>
      </w:r>
      <w:r w:rsidR="00C337A9" w:rsidRPr="00C337A9">
        <w:rPr>
          <w:i/>
          <w:iCs/>
        </w:rPr>
        <w:t>Regno dei cieli e pieno compimento. Il Discorso del monte nel Vangelo di Matteo</w:t>
      </w:r>
      <w:r w:rsidR="00C337A9">
        <w:t xml:space="preserve">, EDB, Bologna 2022; </w:t>
      </w:r>
      <w:r w:rsidR="00C337A9" w:rsidRPr="00C337A9">
        <w:rPr>
          <w:smallCaps/>
        </w:rPr>
        <w:t>E. Borghi</w:t>
      </w:r>
      <w:r w:rsidR="00C337A9">
        <w:t xml:space="preserve">, </w:t>
      </w:r>
      <w:r w:rsidR="00C337A9" w:rsidRPr="00C337A9">
        <w:rPr>
          <w:i/>
          <w:iCs/>
        </w:rPr>
        <w:t>Il discorso della montagna</w:t>
      </w:r>
      <w:r w:rsidR="00C337A9">
        <w:rPr>
          <w:i/>
          <w:iCs/>
        </w:rPr>
        <w:t>. Giustizia e libertà</w:t>
      </w:r>
      <w:r w:rsidR="00C337A9">
        <w:t>, Claudiana, Torino 2025.</w:t>
      </w:r>
    </w:p>
  </w:footnote>
  <w:footnote w:id="3">
    <w:p w14:paraId="53085180" w14:textId="77777777" w:rsidR="00C7070A" w:rsidRPr="002859E9" w:rsidRDefault="00C7070A" w:rsidP="00C7070A">
      <w:pPr>
        <w:pStyle w:val="Testonotaapidipagina"/>
        <w:jc w:val="both"/>
      </w:pPr>
      <w:r w:rsidRPr="002859E9">
        <w:rPr>
          <w:rStyle w:val="Rimandonotaapidipagina"/>
        </w:rPr>
        <w:footnoteRef/>
      </w:r>
      <w:r w:rsidRPr="002859E9">
        <w:t xml:space="preserve"> </w:t>
      </w:r>
      <w:r w:rsidRPr="002859E9">
        <w:rPr>
          <w:smallCaps/>
        </w:rPr>
        <w:t>G. Boscolo</w:t>
      </w:r>
      <w:r w:rsidRPr="002859E9">
        <w:t xml:space="preserve">, </w:t>
      </w:r>
      <w:r w:rsidRPr="002859E9">
        <w:rPr>
          <w:i/>
        </w:rPr>
        <w:t xml:space="preserve">Chi è Gesù per Matteo? Una risposta attraverso il verbo greco </w:t>
      </w:r>
      <w:proofErr w:type="spellStart"/>
      <w:r w:rsidRPr="002859E9">
        <w:rPr>
          <w:i/>
        </w:rPr>
        <w:t>prosérchomai</w:t>
      </w:r>
      <w:proofErr w:type="spellEnd"/>
      <w:r w:rsidRPr="002859E9">
        <w:t xml:space="preserve">, Edizioni Messaggero, </w:t>
      </w:r>
      <w:proofErr w:type="gramStart"/>
      <w:r w:rsidRPr="002859E9">
        <w:t>Padova  2009</w:t>
      </w:r>
      <w:proofErr w:type="gramEnd"/>
      <w:r w:rsidRPr="002859E9">
        <w:t>.</w:t>
      </w:r>
    </w:p>
  </w:footnote>
  <w:footnote w:id="4">
    <w:p w14:paraId="012B745E" w14:textId="77777777" w:rsidR="00C7070A" w:rsidRPr="002859E9" w:rsidRDefault="00C7070A" w:rsidP="00C7070A">
      <w:pPr>
        <w:pStyle w:val="Testonotaapidipagina"/>
        <w:jc w:val="both"/>
      </w:pPr>
      <w:r w:rsidRPr="002859E9">
        <w:rPr>
          <w:rStyle w:val="Rimandonotaapidipagina"/>
        </w:rPr>
        <w:footnoteRef/>
      </w:r>
      <w:r w:rsidRPr="002859E9">
        <w:t xml:space="preserve"> </w:t>
      </w:r>
      <w:r w:rsidRPr="002859E9">
        <w:rPr>
          <w:smallCaps/>
        </w:rPr>
        <w:t>E. Manicardi</w:t>
      </w:r>
      <w:r w:rsidRPr="002859E9">
        <w:t xml:space="preserve">, </w:t>
      </w:r>
      <w:r>
        <w:t>«</w:t>
      </w:r>
      <w:r w:rsidRPr="002859E9">
        <w:t>La paternità di Dio nel discorso della montagna secondo Matteo</w:t>
      </w:r>
      <w:r>
        <w:t>»</w:t>
      </w:r>
      <w:r w:rsidRPr="002859E9">
        <w:t xml:space="preserve">, </w:t>
      </w:r>
      <w:r w:rsidRPr="002859E9">
        <w:rPr>
          <w:i/>
        </w:rPr>
        <w:t>PSV</w:t>
      </w:r>
      <w:r w:rsidRPr="002859E9">
        <w:t xml:space="preserve"> 39 (1999) 101-118.</w:t>
      </w:r>
    </w:p>
  </w:footnote>
  <w:footnote w:id="5">
    <w:p w14:paraId="7B1BFDF5" w14:textId="407EFBB9" w:rsidR="00C7070A" w:rsidRPr="006A3C93" w:rsidRDefault="00C7070A" w:rsidP="00C7070A">
      <w:pPr>
        <w:jc w:val="both"/>
        <w:rPr>
          <w:sz w:val="20"/>
          <w:szCs w:val="20"/>
        </w:rPr>
      </w:pPr>
      <w:r w:rsidRPr="006A3C93">
        <w:rPr>
          <w:rStyle w:val="Rimandonotaapidipagina"/>
          <w:sz w:val="20"/>
          <w:szCs w:val="20"/>
        </w:rPr>
        <w:footnoteRef/>
      </w:r>
      <w:r w:rsidRPr="006A3C93">
        <w:rPr>
          <w:sz w:val="20"/>
          <w:szCs w:val="20"/>
        </w:rPr>
        <w:t xml:space="preserve"> </w:t>
      </w:r>
      <w:r w:rsidRPr="006A3C93">
        <w:rPr>
          <w:smallCaps/>
          <w:sz w:val="20"/>
          <w:szCs w:val="20"/>
        </w:rPr>
        <w:t>C. Doglio</w:t>
      </w:r>
      <w:r w:rsidRPr="006A3C93">
        <w:rPr>
          <w:sz w:val="20"/>
          <w:szCs w:val="20"/>
        </w:rPr>
        <w:t xml:space="preserve">, </w:t>
      </w:r>
      <w:r w:rsidRPr="006A3C93">
        <w:rPr>
          <w:i/>
          <w:iCs/>
          <w:sz w:val="20"/>
          <w:szCs w:val="20"/>
        </w:rPr>
        <w:t>Beati voi! La bella notizia delle beatitudini</w:t>
      </w:r>
      <w:r w:rsidRPr="006A3C93">
        <w:rPr>
          <w:sz w:val="20"/>
          <w:szCs w:val="20"/>
        </w:rPr>
        <w:t>, Cittadella, Assisi 2011</w:t>
      </w:r>
      <w:r>
        <w:rPr>
          <w:sz w:val="20"/>
          <w:szCs w:val="20"/>
        </w:rPr>
        <w:t xml:space="preserve">; </w:t>
      </w:r>
      <w:r w:rsidRPr="006A3C93">
        <w:rPr>
          <w:smallCaps/>
          <w:sz w:val="20"/>
          <w:szCs w:val="20"/>
        </w:rPr>
        <w:t>B. Maggioni</w:t>
      </w:r>
      <w:r w:rsidRPr="006A3C93">
        <w:rPr>
          <w:sz w:val="20"/>
          <w:szCs w:val="20"/>
        </w:rPr>
        <w:t xml:space="preserve">, </w:t>
      </w:r>
      <w:r w:rsidRPr="006A3C93">
        <w:rPr>
          <w:i/>
          <w:iCs/>
          <w:sz w:val="20"/>
          <w:szCs w:val="20"/>
        </w:rPr>
        <w:t>Beatitudini. Gesù e il cristiano</w:t>
      </w:r>
      <w:r>
        <w:rPr>
          <w:sz w:val="20"/>
          <w:szCs w:val="20"/>
        </w:rPr>
        <w:t xml:space="preserve">, Cittadella, Assisi 2014; </w:t>
      </w:r>
      <w:r w:rsidRPr="006B53C1">
        <w:rPr>
          <w:smallCaps/>
          <w:sz w:val="20"/>
          <w:szCs w:val="20"/>
        </w:rPr>
        <w:t>G. Ravasi</w:t>
      </w:r>
      <w:r>
        <w:rPr>
          <w:sz w:val="20"/>
          <w:szCs w:val="20"/>
        </w:rPr>
        <w:t xml:space="preserve">, </w:t>
      </w:r>
      <w:r w:rsidRPr="006B53C1">
        <w:rPr>
          <w:i/>
          <w:iCs/>
          <w:sz w:val="20"/>
          <w:szCs w:val="20"/>
        </w:rPr>
        <w:t>Le Beatitudini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Mandadori</w:t>
      </w:r>
      <w:proofErr w:type="spellEnd"/>
      <w:r>
        <w:rPr>
          <w:sz w:val="20"/>
          <w:szCs w:val="20"/>
        </w:rPr>
        <w:t>, Milano 2016</w:t>
      </w:r>
      <w:r w:rsidR="00C337A9">
        <w:rPr>
          <w:sz w:val="20"/>
          <w:szCs w:val="20"/>
        </w:rPr>
        <w:t>.</w:t>
      </w:r>
      <w:r w:rsidR="001D64F4">
        <w:rPr>
          <w:sz w:val="20"/>
          <w:szCs w:val="20"/>
        </w:rPr>
        <w:t xml:space="preserve"> </w:t>
      </w:r>
    </w:p>
  </w:footnote>
  <w:footnote w:id="6">
    <w:p w14:paraId="62BD87E8" w14:textId="77777777" w:rsidR="00474647" w:rsidRPr="00655A57" w:rsidRDefault="00474647" w:rsidP="00474647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4A73C8">
        <w:rPr>
          <w:smallCaps/>
        </w:rPr>
        <w:t>B. Maggioni</w:t>
      </w:r>
      <w:r>
        <w:t xml:space="preserve">, </w:t>
      </w:r>
      <w:r w:rsidRPr="004A73C8">
        <w:rPr>
          <w:i/>
        </w:rPr>
        <w:t>Le parabole evangeliche</w:t>
      </w:r>
      <w:r>
        <w:t>, Vita e Pensiero, Milano 1992</w:t>
      </w:r>
      <w:r>
        <w:rPr>
          <w:vertAlign w:val="superscript"/>
        </w:rPr>
        <w:t>1</w:t>
      </w:r>
      <w:r>
        <w:t>, 7. È il testo-base da cui partire per una esplorazione del tema.</w:t>
      </w:r>
    </w:p>
  </w:footnote>
  <w:footnote w:id="7">
    <w:p w14:paraId="1C13ACCB" w14:textId="77777777" w:rsidR="00474647" w:rsidRDefault="00474647" w:rsidP="00474647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416DDE">
        <w:rPr>
          <w:smallCaps/>
        </w:rPr>
        <w:t>B. Maggioni – E. Prato</w:t>
      </w:r>
      <w:r>
        <w:t xml:space="preserve">, </w:t>
      </w:r>
      <w:r w:rsidRPr="00416DDE">
        <w:rPr>
          <w:i/>
        </w:rPr>
        <w:t>Il Dio capovolto</w:t>
      </w:r>
      <w:r>
        <w:t>, Cittadella, Assisi 2014, 138.</w:t>
      </w:r>
    </w:p>
  </w:footnote>
  <w:footnote w:id="8">
    <w:p w14:paraId="39D8B599" w14:textId="77777777" w:rsidR="00474647" w:rsidRDefault="00474647" w:rsidP="00474647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0B76BC">
        <w:rPr>
          <w:smallCaps/>
        </w:rPr>
        <w:t>P. Caspani</w:t>
      </w:r>
      <w:r>
        <w:t xml:space="preserve">, </w:t>
      </w:r>
      <w:r w:rsidRPr="000B76BC">
        <w:rPr>
          <w:i/>
        </w:rPr>
        <w:t xml:space="preserve">Chi è </w:t>
      </w:r>
      <w:proofErr w:type="gramStart"/>
      <w:r w:rsidRPr="000B76BC">
        <w:rPr>
          <w:i/>
        </w:rPr>
        <w:t>Gesù?</w:t>
      </w:r>
      <w:r>
        <w:t>,</w:t>
      </w:r>
      <w:proofErr w:type="gramEnd"/>
      <w:r>
        <w:t xml:space="preserve"> EDB, Bologna 2013, 13.</w:t>
      </w:r>
    </w:p>
  </w:footnote>
  <w:footnote w:id="9">
    <w:p w14:paraId="49BB7DDB" w14:textId="77777777" w:rsidR="00474647" w:rsidRDefault="00474647" w:rsidP="00474647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C579FB">
        <w:rPr>
          <w:smallCaps/>
        </w:rPr>
        <w:t>P. Ricoeur</w:t>
      </w:r>
      <w:r>
        <w:t xml:space="preserve">, </w:t>
      </w:r>
      <w:r w:rsidRPr="00C579FB">
        <w:rPr>
          <w:i/>
          <w:iCs/>
        </w:rPr>
        <w:t>La logica di Gesù</w:t>
      </w:r>
      <w:r>
        <w:t xml:space="preserve">, Edizioni </w:t>
      </w:r>
      <w:proofErr w:type="spellStart"/>
      <w:r>
        <w:t>Qiqajon</w:t>
      </w:r>
      <w:proofErr w:type="spellEnd"/>
      <w:r>
        <w:t>, Magnano (BI) 2009, 47.</w:t>
      </w:r>
    </w:p>
  </w:footnote>
  <w:footnote w:id="10">
    <w:p w14:paraId="38D81B24" w14:textId="77777777" w:rsidR="00474647" w:rsidRDefault="00474647" w:rsidP="00474647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Per uno studio sull’intero capitolo 13, si veda la tesi di </w:t>
      </w:r>
      <w:r w:rsidRPr="00073270">
        <w:rPr>
          <w:smallCaps/>
        </w:rPr>
        <w:t>A. Andreozzi</w:t>
      </w:r>
      <w:r>
        <w:t xml:space="preserve">, </w:t>
      </w:r>
      <w:r w:rsidRPr="00073270">
        <w:rPr>
          <w:i/>
          <w:iCs/>
        </w:rPr>
        <w:t>L’officina delle parabole</w:t>
      </w:r>
      <w:r>
        <w:t xml:space="preserve">, Cittadella Editrice. Assisi 2013. </w:t>
      </w:r>
    </w:p>
  </w:footnote>
  <w:footnote w:id="11">
    <w:p w14:paraId="7F707F52" w14:textId="77777777" w:rsidR="00474647" w:rsidRDefault="00474647" w:rsidP="00474647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Sul tema del discepolato, così essenziale, si veda il volume sintetico di</w:t>
      </w:r>
      <w:r w:rsidRPr="00963171">
        <w:t xml:space="preserve"> </w:t>
      </w:r>
      <w:r w:rsidRPr="00963171">
        <w:rPr>
          <w:smallCaps/>
        </w:rPr>
        <w:t xml:space="preserve">P. </w:t>
      </w:r>
      <w:proofErr w:type="spellStart"/>
      <w:r w:rsidRPr="00963171">
        <w:rPr>
          <w:smallCaps/>
        </w:rPr>
        <w:t>Mascilongo</w:t>
      </w:r>
      <w:proofErr w:type="spellEnd"/>
      <w:r w:rsidRPr="00963171">
        <w:t xml:space="preserve">, </w:t>
      </w:r>
      <w:r w:rsidRPr="00963171">
        <w:rPr>
          <w:i/>
        </w:rPr>
        <w:t>Il discepolato nel Nuovo Testamento. Riflessioni bibliche e spirituali</w:t>
      </w:r>
      <w:r w:rsidRPr="00963171">
        <w:t>, San Paolo, Cinisello B. MI 2013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1606102"/>
      <w:docPartObj>
        <w:docPartGallery w:val="Page Numbers (Top of Page)"/>
        <w:docPartUnique/>
      </w:docPartObj>
    </w:sdtPr>
    <w:sdtContent>
      <w:p w14:paraId="5DFE1BA0" w14:textId="2A7C540B" w:rsidR="00CD6575" w:rsidRDefault="00CD6575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F2BFA8" w14:textId="77777777" w:rsidR="00CD6575" w:rsidRDefault="00CD657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36747"/>
    <w:multiLevelType w:val="hybridMultilevel"/>
    <w:tmpl w:val="8E98F416"/>
    <w:lvl w:ilvl="0" w:tplc="785E35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FE3A9E"/>
    <w:multiLevelType w:val="hybridMultilevel"/>
    <w:tmpl w:val="F432C894"/>
    <w:lvl w:ilvl="0" w:tplc="95C2B986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cs="Times New Roman" w:hint="default"/>
      </w:rPr>
    </w:lvl>
    <w:lvl w:ilvl="1" w:tplc="51A24AA4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24BC785F"/>
    <w:multiLevelType w:val="hybridMultilevel"/>
    <w:tmpl w:val="BB46FE0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FF5DBF"/>
    <w:multiLevelType w:val="hybridMultilevel"/>
    <w:tmpl w:val="93BAD71E"/>
    <w:lvl w:ilvl="0" w:tplc="C442D532">
      <w:start w:val="3"/>
      <w:numFmt w:val="bullet"/>
      <w:lvlText w:val="-"/>
      <w:lvlJc w:val="left"/>
      <w:pPr>
        <w:ind w:left="1440" w:hanging="360"/>
      </w:pPr>
      <w:rPr>
        <w:rFonts w:ascii="Book Antiqua" w:eastAsiaTheme="minorHAnsi" w:hAnsi="Book Antiqua" w:cstheme="minorBidi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8006E6"/>
    <w:multiLevelType w:val="hybridMultilevel"/>
    <w:tmpl w:val="449099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916A12"/>
    <w:multiLevelType w:val="hybridMultilevel"/>
    <w:tmpl w:val="817632AE"/>
    <w:lvl w:ilvl="0" w:tplc="26841E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2C959C7"/>
    <w:multiLevelType w:val="hybridMultilevel"/>
    <w:tmpl w:val="B41640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52DE9"/>
    <w:multiLevelType w:val="multilevel"/>
    <w:tmpl w:val="631EFE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4D303A5"/>
    <w:multiLevelType w:val="hybridMultilevel"/>
    <w:tmpl w:val="FB0828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1777B3"/>
    <w:multiLevelType w:val="hybridMultilevel"/>
    <w:tmpl w:val="87A2ED98"/>
    <w:lvl w:ilvl="0" w:tplc="27DED4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23C21BA"/>
    <w:multiLevelType w:val="hybridMultilevel"/>
    <w:tmpl w:val="CAE659AA"/>
    <w:lvl w:ilvl="0" w:tplc="07C0B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EA49FF"/>
    <w:multiLevelType w:val="hybridMultilevel"/>
    <w:tmpl w:val="0FCC43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C6007"/>
    <w:multiLevelType w:val="hybridMultilevel"/>
    <w:tmpl w:val="004CC4E8"/>
    <w:lvl w:ilvl="0" w:tplc="E81883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D5A206A"/>
    <w:multiLevelType w:val="hybridMultilevel"/>
    <w:tmpl w:val="7C207686"/>
    <w:lvl w:ilvl="0" w:tplc="6018FA06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57120"/>
    <w:multiLevelType w:val="hybridMultilevel"/>
    <w:tmpl w:val="D13A20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1D330E"/>
    <w:multiLevelType w:val="hybridMultilevel"/>
    <w:tmpl w:val="979811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57748">
    <w:abstractNumId w:val="7"/>
  </w:num>
  <w:num w:numId="2" w16cid:durableId="1552964364">
    <w:abstractNumId w:val="15"/>
  </w:num>
  <w:num w:numId="3" w16cid:durableId="972128064">
    <w:abstractNumId w:val="1"/>
  </w:num>
  <w:num w:numId="4" w16cid:durableId="217009126">
    <w:abstractNumId w:val="11"/>
  </w:num>
  <w:num w:numId="5" w16cid:durableId="820850730">
    <w:abstractNumId w:val="3"/>
  </w:num>
  <w:num w:numId="6" w16cid:durableId="1060590164">
    <w:abstractNumId w:val="14"/>
  </w:num>
  <w:num w:numId="7" w16cid:durableId="518475117">
    <w:abstractNumId w:val="6"/>
  </w:num>
  <w:num w:numId="8" w16cid:durableId="1798647284">
    <w:abstractNumId w:val="13"/>
  </w:num>
  <w:num w:numId="9" w16cid:durableId="354385609">
    <w:abstractNumId w:val="8"/>
  </w:num>
  <w:num w:numId="10" w16cid:durableId="456877829">
    <w:abstractNumId w:val="2"/>
  </w:num>
  <w:num w:numId="11" w16cid:durableId="167913439">
    <w:abstractNumId w:val="4"/>
  </w:num>
  <w:num w:numId="12" w16cid:durableId="1679692799">
    <w:abstractNumId w:val="5"/>
  </w:num>
  <w:num w:numId="13" w16cid:durableId="508638246">
    <w:abstractNumId w:val="12"/>
  </w:num>
  <w:num w:numId="14" w16cid:durableId="1157378653">
    <w:abstractNumId w:val="0"/>
  </w:num>
  <w:num w:numId="15" w16cid:durableId="1337731958">
    <w:abstractNumId w:val="9"/>
  </w:num>
  <w:num w:numId="16" w16cid:durableId="7264905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DB1"/>
    <w:rsid w:val="001A5DB1"/>
    <w:rsid w:val="001D64F4"/>
    <w:rsid w:val="00474647"/>
    <w:rsid w:val="004E4E6E"/>
    <w:rsid w:val="005251ED"/>
    <w:rsid w:val="006F6FD1"/>
    <w:rsid w:val="0076423E"/>
    <w:rsid w:val="007E7F94"/>
    <w:rsid w:val="00874418"/>
    <w:rsid w:val="008C3751"/>
    <w:rsid w:val="00901481"/>
    <w:rsid w:val="00941B75"/>
    <w:rsid w:val="0097605A"/>
    <w:rsid w:val="00A24326"/>
    <w:rsid w:val="00C337A9"/>
    <w:rsid w:val="00C7070A"/>
    <w:rsid w:val="00CD6575"/>
    <w:rsid w:val="00DF0A31"/>
    <w:rsid w:val="00E0324A"/>
    <w:rsid w:val="00FD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1EB4EDF"/>
  <w15:chartTrackingRefBased/>
  <w15:docId w15:val="{D88AE827-4FE1-40D9-9527-324A6815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4326"/>
    <w:pPr>
      <w:spacing w:after="200" w:line="240" w:lineRule="auto"/>
      <w:jc w:val="center"/>
    </w:pPr>
    <w:rPr>
      <w:rFonts w:ascii="Times New Roman" w:hAnsi="Times New Roman"/>
      <w:kern w:val="0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5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A5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A5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A5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5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5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5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5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5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5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A5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A5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A5DB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5DB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5D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5D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5D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5D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5D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A5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5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5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A5DB1"/>
    <w:pPr>
      <w:spacing w:before="16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5D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A5D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A5DB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5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5DB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A5DB1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nhideWhenUsed/>
    <w:rsid w:val="00A24326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24326"/>
    <w:rPr>
      <w:rFonts w:ascii="Times New Roman" w:hAnsi="Times New Roman"/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nhideWhenUsed/>
    <w:rsid w:val="00A24326"/>
    <w:rPr>
      <w:vertAlign w:val="superscript"/>
    </w:rPr>
  </w:style>
  <w:style w:type="paragraph" w:customStyle="1" w:styleId="CM1">
    <w:name w:val="CM1"/>
    <w:basedOn w:val="Normale"/>
    <w:next w:val="Normale"/>
    <w:rsid w:val="005251ED"/>
    <w:pPr>
      <w:widowControl w:val="0"/>
      <w:autoSpaceDE w:val="0"/>
      <w:autoSpaceDN w:val="0"/>
      <w:adjustRightInd w:val="0"/>
      <w:spacing w:after="0"/>
      <w:jc w:val="left"/>
    </w:pPr>
    <w:rPr>
      <w:rFonts w:ascii="Georgia Grassetto" w:eastAsia="Times New Roman" w:hAnsi="Georgia Grassetto" w:cs="Times New Roman"/>
      <w:szCs w:val="24"/>
      <w:lang w:eastAsia="it-IT"/>
    </w:rPr>
  </w:style>
  <w:style w:type="paragraph" w:styleId="Testodelblocco">
    <w:name w:val="Block Text"/>
    <w:basedOn w:val="Normale"/>
    <w:rsid w:val="005251ED"/>
    <w:pPr>
      <w:overflowPunct w:val="0"/>
      <w:autoSpaceDE w:val="0"/>
      <w:autoSpaceDN w:val="0"/>
      <w:adjustRightInd w:val="0"/>
      <w:spacing w:after="0"/>
      <w:ind w:left="300" w:right="300"/>
      <w:jc w:val="both"/>
      <w:textAlignment w:val="baseline"/>
    </w:pPr>
    <w:rPr>
      <w:rFonts w:eastAsia="Times New Roman" w:cs="Times New Roman"/>
      <w:szCs w:val="20"/>
      <w:lang w:eastAsia="it-IT"/>
    </w:rPr>
  </w:style>
  <w:style w:type="paragraph" w:styleId="Corpotesto">
    <w:name w:val="Body Text"/>
    <w:basedOn w:val="Normale"/>
    <w:link w:val="CorpotestoCarattere"/>
    <w:rsid w:val="00474647"/>
    <w:pPr>
      <w:spacing w:after="120"/>
      <w:jc w:val="left"/>
    </w:pPr>
    <w:rPr>
      <w:rFonts w:eastAsia="Times New Roman" w:cs="Times New Roman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74647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CD6575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6575"/>
    <w:rPr>
      <w:rFonts w:ascii="Times New Roman" w:hAnsi="Times New Roman"/>
      <w:kern w:val="0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D6575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6575"/>
    <w:rPr>
      <w:rFonts w:ascii="Times New Roman" w:hAnsi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2596</Words>
  <Characters>14800</Characters>
  <Application>Microsoft Office Word</Application>
  <DocSecurity>0</DocSecurity>
  <Lines>123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Marco Cairoli</dc:creator>
  <cp:keywords/>
  <dc:description/>
  <cp:lastModifiedBy>Don Marco Cairoli</cp:lastModifiedBy>
  <cp:revision>12</cp:revision>
  <dcterms:created xsi:type="dcterms:W3CDTF">2025-11-06T11:40:00Z</dcterms:created>
  <dcterms:modified xsi:type="dcterms:W3CDTF">2025-11-06T14:20:00Z</dcterms:modified>
</cp:coreProperties>
</file>