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BA12" w14:textId="6F04E3E7" w:rsidR="0074585B" w:rsidRPr="0074585B" w:rsidRDefault="00F8763A" w:rsidP="0074585B">
      <w:pPr>
        <w:pStyle w:val="Sottotitolo"/>
        <w:tabs>
          <w:tab w:val="left" w:pos="567"/>
        </w:tabs>
        <w:spacing w:after="0" w:line="276" w:lineRule="auto"/>
        <w:jc w:val="center"/>
        <w:rPr>
          <w:rFonts w:ascii="Garamond" w:hAnsi="Garamond"/>
          <w:b/>
          <w:bCs/>
          <w:smallCaps/>
          <w:spacing w:val="0"/>
          <w:sz w:val="26"/>
          <w:szCs w:val="26"/>
        </w:rPr>
      </w:pPr>
      <w:bookmarkStart w:id="0" w:name="_Hlk195223356"/>
      <w:r w:rsidRPr="0074585B">
        <w:rPr>
          <w:rFonts w:ascii="Garamond" w:hAnsi="Garamond"/>
          <w:b/>
          <w:bCs/>
          <w:smallCaps/>
          <w:spacing w:val="0"/>
          <w:sz w:val="26"/>
          <w:szCs w:val="26"/>
        </w:rPr>
        <w:t xml:space="preserve">3. </w:t>
      </w:r>
      <w:r w:rsidR="00BD2C38" w:rsidRPr="0074585B">
        <w:rPr>
          <w:rFonts w:ascii="Garamond" w:hAnsi="Garamond"/>
          <w:b/>
          <w:bCs/>
          <w:smallCaps/>
          <w:spacing w:val="0"/>
          <w:sz w:val="26"/>
          <w:szCs w:val="26"/>
        </w:rPr>
        <w:t>La figura e l’esercizio della carità</w:t>
      </w:r>
    </w:p>
    <w:p w14:paraId="7AD806D3" w14:textId="17F14B4A" w:rsidR="00746274" w:rsidRPr="006D71CB" w:rsidRDefault="0074585B" w:rsidP="006D71CB">
      <w:pPr>
        <w:pStyle w:val="Sottotitolo"/>
        <w:tabs>
          <w:tab w:val="left" w:pos="567"/>
        </w:tabs>
        <w:spacing w:after="0" w:line="276" w:lineRule="auto"/>
        <w:jc w:val="center"/>
        <w:rPr>
          <w:rFonts w:ascii="Garamond" w:hAnsi="Garamond"/>
          <w:b/>
          <w:bCs/>
          <w:smallCaps/>
          <w:spacing w:val="0"/>
          <w:sz w:val="26"/>
          <w:szCs w:val="26"/>
        </w:rPr>
      </w:pPr>
      <w:r w:rsidRPr="0074585B">
        <w:rPr>
          <w:rFonts w:ascii="Garamond" w:hAnsi="Garamond"/>
          <w:b/>
          <w:bCs/>
          <w:spacing w:val="0"/>
          <w:sz w:val="26"/>
        </w:rPr>
        <w:t>nella Chiesa italiana, dal Vaticano II in poi</w:t>
      </w:r>
    </w:p>
    <w:bookmarkEnd w:id="0"/>
    <w:p w14:paraId="79B5C27B" w14:textId="77777777" w:rsidR="00F8763A" w:rsidRPr="006D71CB" w:rsidRDefault="00F8763A" w:rsidP="00F8763A">
      <w:pPr>
        <w:spacing w:after="0" w:line="276" w:lineRule="auto"/>
        <w:jc w:val="both"/>
        <w:rPr>
          <w:rFonts w:ascii="Garamond" w:hAnsi="Garamond"/>
          <w:sz w:val="26"/>
          <w:szCs w:val="24"/>
        </w:rPr>
      </w:pPr>
    </w:p>
    <w:p w14:paraId="16E53CA9" w14:textId="77777777" w:rsidR="00B447AA" w:rsidRPr="006D71CB" w:rsidRDefault="00B447AA" w:rsidP="00F8763A">
      <w:pPr>
        <w:spacing w:after="0" w:line="276" w:lineRule="auto"/>
        <w:jc w:val="both"/>
        <w:rPr>
          <w:rFonts w:ascii="Garamond" w:hAnsi="Garamond"/>
          <w:sz w:val="26"/>
          <w:szCs w:val="24"/>
        </w:rPr>
      </w:pPr>
    </w:p>
    <w:p w14:paraId="645A6029" w14:textId="338DB964" w:rsidR="00303DB7" w:rsidRPr="00F14D9A" w:rsidRDefault="006D71CB" w:rsidP="00617917">
      <w:pPr>
        <w:tabs>
          <w:tab w:val="left" w:pos="567"/>
        </w:tabs>
        <w:spacing w:after="0" w:line="276" w:lineRule="auto"/>
        <w:jc w:val="both"/>
        <w:rPr>
          <w:rFonts w:ascii="Garamond" w:hAnsi="Garamond"/>
          <w:sz w:val="24"/>
          <w:szCs w:val="24"/>
        </w:rPr>
      </w:pPr>
      <w:r>
        <w:rPr>
          <w:rFonts w:ascii="Garamond" w:hAnsi="Garamond"/>
          <w:sz w:val="24"/>
          <w:szCs w:val="24"/>
        </w:rPr>
        <w:tab/>
        <w:t xml:space="preserve">La vicenda di Madre Teresa ci ha condotti alle soglie dell’inizio del terzo millennio; il suo incisivo esempio, di impatto mondiale, si è aggiunto agli apporti precedenti, la cui vitalità e fecondità proseguono nelle persone e nelle opere che a loro si ispirano. Tenendo conto di tutto ciò, e spostando lo sguardo più precisamente sull’ultimo secolo, vogliamo ora considerare: 1. gli impulsi che l’evento del </w:t>
      </w:r>
      <w:proofErr w:type="gramStart"/>
      <w:r>
        <w:rPr>
          <w:rFonts w:ascii="Garamond" w:hAnsi="Garamond"/>
          <w:sz w:val="24"/>
          <w:szCs w:val="24"/>
        </w:rPr>
        <w:t>concilio</w:t>
      </w:r>
      <w:r w:rsidR="00F14D9A">
        <w:rPr>
          <w:rFonts w:ascii="Garamond" w:hAnsi="Garamond"/>
          <w:sz w:val="24"/>
          <w:szCs w:val="24"/>
        </w:rPr>
        <w:t xml:space="preserve"> </w:t>
      </w:r>
      <w:r>
        <w:rPr>
          <w:rFonts w:ascii="Garamond" w:hAnsi="Garamond"/>
          <w:sz w:val="24"/>
          <w:szCs w:val="24"/>
        </w:rPr>
        <w:t>Vaticano</w:t>
      </w:r>
      <w:proofErr w:type="gramEnd"/>
      <w:r>
        <w:rPr>
          <w:rFonts w:ascii="Garamond" w:hAnsi="Garamond"/>
          <w:sz w:val="24"/>
          <w:szCs w:val="24"/>
        </w:rPr>
        <w:t xml:space="preserve"> II nel suo complesso (persone, testi, contesti) diede al rinnovamento della carità ecclesiale, come </w:t>
      </w:r>
      <w:proofErr w:type="spellStart"/>
      <w:r>
        <w:rPr>
          <w:rFonts w:ascii="Garamond" w:hAnsi="Garamond"/>
          <w:i/>
          <w:iCs/>
          <w:sz w:val="24"/>
          <w:szCs w:val="24"/>
        </w:rPr>
        <w:t>mens</w:t>
      </w:r>
      <w:proofErr w:type="spellEnd"/>
      <w:r>
        <w:rPr>
          <w:rFonts w:ascii="Garamond" w:hAnsi="Garamond"/>
          <w:i/>
          <w:iCs/>
          <w:sz w:val="24"/>
          <w:szCs w:val="24"/>
        </w:rPr>
        <w:t xml:space="preserve"> </w:t>
      </w:r>
      <w:r>
        <w:rPr>
          <w:rFonts w:ascii="Garamond" w:hAnsi="Garamond"/>
          <w:sz w:val="24"/>
          <w:szCs w:val="24"/>
        </w:rPr>
        <w:t>e come pratica</w:t>
      </w:r>
      <w:r w:rsidR="00F14D9A">
        <w:rPr>
          <w:rFonts w:ascii="Garamond" w:hAnsi="Garamond"/>
          <w:sz w:val="24"/>
          <w:szCs w:val="24"/>
        </w:rPr>
        <w:t xml:space="preserve">; 2. le ricadute nel contesto italiano, dalla istituzione della Caritas al presente, nel positivo intreccio col magistero dei papi e col cammino delle altre Chiese. </w:t>
      </w:r>
    </w:p>
    <w:p w14:paraId="1F92903C" w14:textId="77777777" w:rsidR="00F14D9A" w:rsidRPr="00617917" w:rsidRDefault="00F14D9A" w:rsidP="00617917">
      <w:pPr>
        <w:spacing w:after="0" w:line="276" w:lineRule="auto"/>
        <w:rPr>
          <w:rFonts w:ascii="Garamond" w:hAnsi="Garamond"/>
          <w:bCs/>
          <w:iCs/>
          <w:sz w:val="16"/>
          <w:szCs w:val="24"/>
        </w:rPr>
      </w:pPr>
    </w:p>
    <w:p w14:paraId="1B258F23" w14:textId="77777777" w:rsidR="00F14D9A" w:rsidRPr="00617917" w:rsidRDefault="00F14D9A" w:rsidP="00617917">
      <w:pPr>
        <w:spacing w:after="0" w:line="276" w:lineRule="auto"/>
        <w:rPr>
          <w:rFonts w:ascii="Garamond" w:hAnsi="Garamond"/>
          <w:bCs/>
          <w:iCs/>
          <w:sz w:val="16"/>
          <w:szCs w:val="24"/>
        </w:rPr>
      </w:pPr>
    </w:p>
    <w:p w14:paraId="453B5277" w14:textId="6928A076" w:rsidR="00303DB7" w:rsidRPr="00617917" w:rsidRDefault="00303DB7" w:rsidP="003C6A79">
      <w:pPr>
        <w:spacing w:after="0" w:line="276" w:lineRule="auto"/>
        <w:jc w:val="both"/>
        <w:rPr>
          <w:rFonts w:ascii="Garamond" w:hAnsi="Garamond"/>
          <w:b/>
          <w:iCs/>
          <w:sz w:val="25"/>
          <w:szCs w:val="25"/>
        </w:rPr>
      </w:pPr>
      <w:r w:rsidRPr="00617917">
        <w:rPr>
          <w:rFonts w:ascii="Garamond" w:hAnsi="Garamond"/>
          <w:b/>
          <w:iCs/>
          <w:sz w:val="25"/>
          <w:szCs w:val="25"/>
        </w:rPr>
        <w:t xml:space="preserve">1. </w:t>
      </w:r>
      <w:r w:rsidR="00617917" w:rsidRPr="00617917">
        <w:rPr>
          <w:rFonts w:ascii="Garamond" w:hAnsi="Garamond"/>
          <w:b/>
          <w:iCs/>
          <w:sz w:val="25"/>
          <w:szCs w:val="25"/>
        </w:rPr>
        <w:t xml:space="preserve">Alcuni preliminari </w:t>
      </w:r>
    </w:p>
    <w:p w14:paraId="29ED3E0C" w14:textId="77777777" w:rsidR="006D71CB" w:rsidRPr="008D601A" w:rsidRDefault="006D71CB" w:rsidP="00617917">
      <w:pPr>
        <w:pStyle w:val="Paragrafoelenco"/>
        <w:spacing w:after="0" w:line="276" w:lineRule="auto"/>
        <w:ind w:left="0"/>
        <w:jc w:val="both"/>
        <w:rPr>
          <w:rFonts w:ascii="Garamond" w:hAnsi="Garamond"/>
          <w:b/>
          <w:iCs/>
          <w:sz w:val="28"/>
          <w:szCs w:val="24"/>
        </w:rPr>
      </w:pPr>
    </w:p>
    <w:p w14:paraId="1AF3E846" w14:textId="3FB4BE0D" w:rsidR="008C0941" w:rsidRDefault="008D601A" w:rsidP="008C0941">
      <w:pPr>
        <w:pStyle w:val="NormaleWeb"/>
        <w:tabs>
          <w:tab w:val="left" w:pos="567"/>
        </w:tabs>
        <w:spacing w:before="0" w:beforeAutospacing="0" w:after="0" w:afterAutospacing="0" w:line="276" w:lineRule="auto"/>
        <w:jc w:val="both"/>
        <w:rPr>
          <w:rFonts w:ascii="Garamond" w:hAnsi="Garamond"/>
          <w:color w:val="262626"/>
        </w:rPr>
      </w:pPr>
      <w:r>
        <w:rPr>
          <w:rFonts w:ascii="Garamond" w:hAnsi="Garamond"/>
          <w:color w:val="262626"/>
        </w:rPr>
        <w:tab/>
        <w:t>Il pontificato di Pio XII (Eugenio Pacelli, 1876-1939-1958) segna il Novecento per molti motivi, non ultimo dei quali il fatto che egli fu un ottimo comunicatore: componente importante del suo magistero sono infatti i radiomessaggi</w:t>
      </w:r>
      <w:r>
        <w:rPr>
          <w:rStyle w:val="Rimandonotaapidipagina"/>
          <w:rFonts w:ascii="Garamond" w:hAnsi="Garamond"/>
          <w:color w:val="262626"/>
        </w:rPr>
        <w:footnoteReference w:id="1"/>
      </w:r>
      <w:r>
        <w:rPr>
          <w:rFonts w:ascii="Garamond" w:hAnsi="Garamond"/>
          <w:color w:val="262626"/>
        </w:rPr>
        <w:t xml:space="preserve">. Qui </w:t>
      </w:r>
      <w:r w:rsidR="00A82BC1">
        <w:rPr>
          <w:rFonts w:ascii="Garamond" w:hAnsi="Garamond"/>
          <w:color w:val="262626"/>
        </w:rPr>
        <w:t>ricordiamo</w:t>
      </w:r>
      <w:r>
        <w:rPr>
          <w:rFonts w:ascii="Garamond" w:hAnsi="Garamond"/>
          <w:color w:val="262626"/>
        </w:rPr>
        <w:t xml:space="preserve">: </w:t>
      </w:r>
    </w:p>
    <w:p w14:paraId="37CFEA97" w14:textId="77777777" w:rsidR="008C0941" w:rsidRPr="00587E1C" w:rsidRDefault="008C0941" w:rsidP="008C0941">
      <w:pPr>
        <w:pStyle w:val="NormaleWeb"/>
        <w:tabs>
          <w:tab w:val="left" w:pos="567"/>
        </w:tabs>
        <w:spacing w:before="0" w:beforeAutospacing="0" w:after="0" w:afterAutospacing="0" w:line="276" w:lineRule="auto"/>
        <w:jc w:val="both"/>
        <w:rPr>
          <w:rFonts w:ascii="Garamond" w:hAnsi="Garamond"/>
          <w:color w:val="262626"/>
          <w:sz w:val="10"/>
        </w:rPr>
      </w:pPr>
    </w:p>
    <w:p w14:paraId="0A40E75C" w14:textId="02FE1981" w:rsidR="008C0941" w:rsidRPr="00587E1C" w:rsidRDefault="00A82BC1" w:rsidP="008C0941">
      <w:pPr>
        <w:pStyle w:val="NormaleWeb"/>
        <w:tabs>
          <w:tab w:val="left" w:pos="567"/>
        </w:tabs>
        <w:spacing w:before="0" w:beforeAutospacing="0" w:after="0" w:afterAutospacing="0" w:line="276" w:lineRule="auto"/>
        <w:jc w:val="both"/>
        <w:rPr>
          <w:rFonts w:ascii="Garamond" w:hAnsi="Garamond"/>
          <w:sz w:val="23"/>
        </w:rPr>
      </w:pPr>
      <w:r>
        <w:rPr>
          <w:rFonts w:ascii="Garamond" w:hAnsi="Garamond"/>
          <w:color w:val="262626"/>
          <w:sz w:val="23"/>
        </w:rPr>
        <w:tab/>
      </w:r>
      <w:r w:rsidR="00587E1C">
        <w:rPr>
          <w:rFonts w:ascii="Garamond" w:hAnsi="Garamond"/>
          <w:color w:val="262626"/>
          <w:sz w:val="23"/>
        </w:rPr>
        <w:t xml:space="preserve">— </w:t>
      </w:r>
      <w:r w:rsidR="008C0941" w:rsidRPr="00587E1C">
        <w:rPr>
          <w:rFonts w:ascii="Garamond" w:hAnsi="Garamond"/>
          <w:color w:val="262626"/>
          <w:sz w:val="23"/>
        </w:rPr>
        <w:t>l’incarico dato nel 1944 a don Ferdinando Baldelli (1886-1963) – fondatore del “Comitato romano pro migranti” (1922), divenuto poi “Opera Nazionale di Assistenza Religiosa e Morale degli Operai” (ONARMO) – di costituire la</w:t>
      </w:r>
      <w:r w:rsidR="008D601A" w:rsidRPr="00587E1C">
        <w:rPr>
          <w:rFonts w:ascii="Garamond" w:hAnsi="Garamond"/>
          <w:color w:val="262626"/>
          <w:sz w:val="23"/>
        </w:rPr>
        <w:t xml:space="preserve"> “Pontificia Commissione di Assistenza ai profughi” (PCA)</w:t>
      </w:r>
      <w:r w:rsidR="008C0941" w:rsidRPr="00587E1C">
        <w:rPr>
          <w:rFonts w:ascii="Garamond" w:hAnsi="Garamond"/>
          <w:color w:val="262626"/>
          <w:sz w:val="23"/>
        </w:rPr>
        <w:t xml:space="preserve">, per dare assistenza ai profughi </w:t>
      </w:r>
      <w:r w:rsidR="008C0941" w:rsidRPr="00587E1C">
        <w:rPr>
          <w:rFonts w:ascii="Garamond" w:hAnsi="Garamond"/>
          <w:sz w:val="23"/>
        </w:rPr>
        <w:t>del conflitto in corso e distribuire gli aiuti che arrivavano soprattutto dagli Stati Uniti</w:t>
      </w:r>
      <w:r w:rsidR="000D439C" w:rsidRPr="00587E1C">
        <w:rPr>
          <w:rFonts w:ascii="Garamond" w:hAnsi="Garamond"/>
          <w:sz w:val="23"/>
        </w:rPr>
        <w:t xml:space="preserve">; </w:t>
      </w:r>
    </w:p>
    <w:p w14:paraId="5276AEF2" w14:textId="77777777" w:rsidR="000D439C" w:rsidRPr="00587E1C" w:rsidRDefault="000D439C" w:rsidP="008C0941">
      <w:pPr>
        <w:pStyle w:val="NormaleWeb"/>
        <w:tabs>
          <w:tab w:val="left" w:pos="567"/>
        </w:tabs>
        <w:spacing w:before="0" w:beforeAutospacing="0" w:after="0" w:afterAutospacing="0" w:line="276" w:lineRule="auto"/>
        <w:jc w:val="both"/>
        <w:rPr>
          <w:rFonts w:ascii="Garamond" w:hAnsi="Garamond"/>
          <w:sz w:val="10"/>
        </w:rPr>
      </w:pPr>
    </w:p>
    <w:p w14:paraId="13032C43" w14:textId="69252787" w:rsidR="000D439C" w:rsidRPr="00587E1C" w:rsidRDefault="00A82BC1" w:rsidP="008C0941">
      <w:pPr>
        <w:pStyle w:val="NormaleWeb"/>
        <w:tabs>
          <w:tab w:val="left" w:pos="567"/>
        </w:tabs>
        <w:spacing w:before="0" w:beforeAutospacing="0" w:after="0" w:afterAutospacing="0" w:line="276" w:lineRule="auto"/>
        <w:jc w:val="both"/>
        <w:rPr>
          <w:rFonts w:ascii="Garamond" w:hAnsi="Garamond"/>
          <w:sz w:val="23"/>
        </w:rPr>
      </w:pPr>
      <w:r>
        <w:rPr>
          <w:rFonts w:ascii="Garamond" w:hAnsi="Garamond"/>
          <w:sz w:val="23"/>
        </w:rPr>
        <w:tab/>
      </w:r>
      <w:r w:rsidR="00587E1C">
        <w:rPr>
          <w:rFonts w:ascii="Garamond" w:hAnsi="Garamond"/>
          <w:sz w:val="23"/>
        </w:rPr>
        <w:t xml:space="preserve">— </w:t>
      </w:r>
      <w:r w:rsidR="000D439C" w:rsidRPr="00587E1C">
        <w:rPr>
          <w:rFonts w:ascii="Garamond" w:hAnsi="Garamond"/>
          <w:sz w:val="23"/>
        </w:rPr>
        <w:t xml:space="preserve">l’invito fatto durante l’Anno Santo del 1950 alle organizzazioni caritative riconosciute dai singoli episcopati nazionali (che dopo la prima Caritas fondata in Germania da Lorenz </w:t>
      </w:r>
      <w:proofErr w:type="spellStart"/>
      <w:r w:rsidR="000D439C" w:rsidRPr="00587E1C">
        <w:rPr>
          <w:rFonts w:ascii="Garamond" w:hAnsi="Garamond"/>
          <w:sz w:val="23"/>
        </w:rPr>
        <w:t>Werthmann</w:t>
      </w:r>
      <w:proofErr w:type="spellEnd"/>
      <w:r w:rsidR="000D439C" w:rsidRPr="00587E1C">
        <w:rPr>
          <w:rFonts w:ascii="Garamond" w:hAnsi="Garamond"/>
          <w:sz w:val="23"/>
        </w:rPr>
        <w:t xml:space="preserve"> nel 1897 si erano ampiamente diffuse) di confederarsi; gli statuti di questa “Conferenza internazionale della carità” vengono approvati nel 1951, e nel 1954 </w:t>
      </w:r>
      <w:r w:rsidR="000D439C" w:rsidRPr="00587E1C">
        <w:rPr>
          <w:rFonts w:ascii="Garamond" w:hAnsi="Garamond"/>
          <w:i/>
          <w:iCs/>
          <w:sz w:val="23"/>
        </w:rPr>
        <w:t xml:space="preserve">Caritas </w:t>
      </w:r>
      <w:proofErr w:type="spellStart"/>
      <w:r w:rsidR="000D439C" w:rsidRPr="00587E1C">
        <w:rPr>
          <w:rFonts w:ascii="Garamond" w:hAnsi="Garamond"/>
          <w:i/>
          <w:iCs/>
          <w:sz w:val="23"/>
        </w:rPr>
        <w:t>Internationalis</w:t>
      </w:r>
      <w:proofErr w:type="spellEnd"/>
      <w:r w:rsidR="000D439C" w:rsidRPr="00587E1C">
        <w:rPr>
          <w:rFonts w:ascii="Garamond" w:hAnsi="Garamond"/>
          <w:i/>
          <w:iCs/>
          <w:sz w:val="23"/>
        </w:rPr>
        <w:t xml:space="preserve"> </w:t>
      </w:r>
      <w:r w:rsidR="000D439C" w:rsidRPr="00587E1C">
        <w:rPr>
          <w:rFonts w:ascii="Garamond" w:hAnsi="Garamond"/>
          <w:sz w:val="23"/>
        </w:rPr>
        <w:t>viene ufficialmente riconosciuta;</w:t>
      </w:r>
    </w:p>
    <w:p w14:paraId="58F88F6A" w14:textId="77777777" w:rsidR="00587E1C" w:rsidRPr="00587E1C" w:rsidRDefault="00587E1C" w:rsidP="008C0941">
      <w:pPr>
        <w:pStyle w:val="NormaleWeb"/>
        <w:tabs>
          <w:tab w:val="left" w:pos="567"/>
        </w:tabs>
        <w:spacing w:before="0" w:beforeAutospacing="0" w:after="0" w:afterAutospacing="0" w:line="276" w:lineRule="auto"/>
        <w:jc w:val="both"/>
        <w:rPr>
          <w:rFonts w:ascii="Garamond" w:hAnsi="Garamond"/>
          <w:sz w:val="10"/>
        </w:rPr>
      </w:pPr>
    </w:p>
    <w:p w14:paraId="7BAB7704" w14:textId="66745A98" w:rsidR="00587E1C" w:rsidRDefault="00587E1C" w:rsidP="00A82BC1">
      <w:pPr>
        <w:spacing w:after="0" w:line="276" w:lineRule="auto"/>
        <w:ind w:firstLine="708"/>
        <w:jc w:val="both"/>
        <w:rPr>
          <w:rFonts w:ascii="Garamond" w:hAnsi="Garamond"/>
          <w:sz w:val="23"/>
        </w:rPr>
      </w:pPr>
      <w:r>
        <w:rPr>
          <w:rFonts w:ascii="Garamond" w:hAnsi="Garamond"/>
          <w:sz w:val="23"/>
        </w:rPr>
        <w:t xml:space="preserve">— </w:t>
      </w:r>
      <w:r w:rsidRPr="00587E1C">
        <w:rPr>
          <w:rFonts w:ascii="Garamond" w:hAnsi="Garamond"/>
          <w:sz w:val="23"/>
        </w:rPr>
        <w:t>l’istituzione (1953) della “Pontificia Opera di Assistenza in Italia” (POA), che subentra alla PCA mantenendone le finalità: provvedere all’assistenza materiale e morale dei poveri aiutandoli sul piano sociale e assistenziale ma anche su quello spirituale, in conformità ai principi della carità evangelica e secondo le disposizioni della Santa Sede</w:t>
      </w:r>
      <w:r w:rsidR="002E365F">
        <w:rPr>
          <w:rStyle w:val="Rimandonotaapidipagina"/>
          <w:rFonts w:ascii="Garamond" w:hAnsi="Garamond"/>
          <w:sz w:val="23"/>
        </w:rPr>
        <w:footnoteReference w:id="2"/>
      </w:r>
      <w:r w:rsidRPr="00587E1C">
        <w:rPr>
          <w:rFonts w:ascii="Garamond" w:hAnsi="Garamond"/>
          <w:sz w:val="23"/>
        </w:rPr>
        <w:t xml:space="preserve">. </w:t>
      </w:r>
    </w:p>
    <w:p w14:paraId="166D43EA" w14:textId="77777777" w:rsidR="008A5BF7" w:rsidRPr="00A82BC1" w:rsidRDefault="008A5BF7" w:rsidP="00587E1C">
      <w:pPr>
        <w:spacing w:after="0" w:line="276" w:lineRule="auto"/>
        <w:jc w:val="both"/>
        <w:rPr>
          <w:rFonts w:ascii="Garamond" w:hAnsi="Garamond"/>
          <w:sz w:val="16"/>
        </w:rPr>
      </w:pPr>
    </w:p>
    <w:p w14:paraId="6816E4E9" w14:textId="7D0E2644" w:rsidR="00A82BC1" w:rsidRPr="00A82BC1" w:rsidRDefault="00A82BC1" w:rsidP="00A82BC1">
      <w:pPr>
        <w:tabs>
          <w:tab w:val="left" w:pos="567"/>
        </w:tabs>
        <w:spacing w:after="0" w:line="276" w:lineRule="auto"/>
        <w:jc w:val="both"/>
        <w:rPr>
          <w:rFonts w:ascii="Garamond" w:hAnsi="Garamond"/>
          <w:sz w:val="24"/>
        </w:rPr>
      </w:pPr>
      <w:r>
        <w:rPr>
          <w:rFonts w:ascii="Garamond" w:hAnsi="Garamond"/>
          <w:sz w:val="23"/>
        </w:rPr>
        <w:tab/>
      </w:r>
      <w:r w:rsidRPr="00A82BC1">
        <w:rPr>
          <w:rFonts w:ascii="Garamond" w:hAnsi="Garamond"/>
          <w:sz w:val="24"/>
        </w:rPr>
        <w:t xml:space="preserve">Nella lista dei molti interventi citati nei documenti del Concilio </w:t>
      </w:r>
      <w:r>
        <w:rPr>
          <w:rFonts w:ascii="Garamond" w:hAnsi="Garamond"/>
          <w:sz w:val="24"/>
        </w:rPr>
        <w:t>troviamo il discorso ai partecipanti al Congresso nazionale della “Società delle Conferenze di san Vincenzo de’ Paoli” (27 aprile 1952), segnalato nel n. 31 del decreto sull’apostolato dei laici (</w:t>
      </w:r>
      <w:proofErr w:type="spellStart"/>
      <w:r>
        <w:rPr>
          <w:rFonts w:ascii="Garamond" w:hAnsi="Garamond"/>
          <w:i/>
          <w:iCs/>
          <w:sz w:val="24"/>
        </w:rPr>
        <w:t>Apostolicam</w:t>
      </w:r>
      <w:proofErr w:type="spellEnd"/>
      <w:r>
        <w:rPr>
          <w:rFonts w:ascii="Garamond" w:hAnsi="Garamond"/>
          <w:i/>
          <w:iCs/>
          <w:sz w:val="24"/>
        </w:rPr>
        <w:t xml:space="preserve"> </w:t>
      </w:r>
      <w:proofErr w:type="spellStart"/>
      <w:r>
        <w:rPr>
          <w:rFonts w:ascii="Garamond" w:hAnsi="Garamond"/>
          <w:i/>
          <w:iCs/>
          <w:sz w:val="24"/>
        </w:rPr>
        <w:t>actuositatem</w:t>
      </w:r>
      <w:proofErr w:type="spellEnd"/>
      <w:r>
        <w:rPr>
          <w:rFonts w:ascii="Garamond" w:hAnsi="Garamond"/>
          <w:sz w:val="24"/>
        </w:rPr>
        <w:t>, 18</w:t>
      </w:r>
      <w:r w:rsidR="00C20B25">
        <w:rPr>
          <w:rFonts w:ascii="Garamond" w:hAnsi="Garamond"/>
          <w:sz w:val="24"/>
        </w:rPr>
        <w:t xml:space="preserve"> novembre </w:t>
      </w:r>
      <w:r>
        <w:rPr>
          <w:rFonts w:ascii="Garamond" w:hAnsi="Garamond"/>
          <w:sz w:val="24"/>
        </w:rPr>
        <w:t>1965)</w:t>
      </w:r>
      <w:r>
        <w:rPr>
          <w:rStyle w:val="Rimandonotaapidipagina"/>
          <w:rFonts w:ascii="Garamond" w:hAnsi="Garamond"/>
          <w:sz w:val="24"/>
        </w:rPr>
        <w:footnoteReference w:id="3"/>
      </w:r>
      <w:r>
        <w:rPr>
          <w:rFonts w:ascii="Garamond" w:hAnsi="Garamond"/>
          <w:sz w:val="24"/>
        </w:rPr>
        <w:t xml:space="preserve">. </w:t>
      </w:r>
    </w:p>
    <w:p w14:paraId="459281FD" w14:textId="7C01DA7F" w:rsidR="00587E1C" w:rsidRDefault="00587E1C" w:rsidP="008C0941">
      <w:pPr>
        <w:pStyle w:val="NormaleWeb"/>
        <w:tabs>
          <w:tab w:val="left" w:pos="567"/>
        </w:tabs>
        <w:spacing w:before="0" w:beforeAutospacing="0" w:after="0" w:afterAutospacing="0" w:line="276" w:lineRule="auto"/>
        <w:jc w:val="both"/>
        <w:rPr>
          <w:rFonts w:ascii="Garamond" w:hAnsi="Garamond"/>
        </w:rPr>
      </w:pPr>
    </w:p>
    <w:p w14:paraId="72CBA777" w14:textId="52F4DA51" w:rsidR="00617917" w:rsidRDefault="00EF11EB" w:rsidP="00EF11EB">
      <w:pPr>
        <w:tabs>
          <w:tab w:val="left" w:pos="567"/>
        </w:tabs>
        <w:autoSpaceDE w:val="0"/>
        <w:autoSpaceDN w:val="0"/>
        <w:adjustRightInd w:val="0"/>
        <w:spacing w:after="0" w:line="276" w:lineRule="auto"/>
        <w:jc w:val="both"/>
        <w:rPr>
          <w:rFonts w:ascii="Garamond" w:hAnsi="Garamond"/>
          <w:sz w:val="24"/>
          <w:szCs w:val="24"/>
        </w:rPr>
      </w:pPr>
      <w:r>
        <w:rPr>
          <w:rFonts w:ascii="Garamond" w:hAnsi="Garamond"/>
          <w:sz w:val="24"/>
          <w:szCs w:val="24"/>
        </w:rPr>
        <w:lastRenderedPageBreak/>
        <w:tab/>
      </w:r>
      <w:r w:rsidR="00817BC0">
        <w:rPr>
          <w:rFonts w:ascii="Garamond" w:hAnsi="Garamond"/>
          <w:sz w:val="24"/>
          <w:szCs w:val="24"/>
        </w:rPr>
        <w:t xml:space="preserve">Nella diocesi di Milano gli anni del secondo conflitto mondiale e poi della ricostruzione segnano un incremento dell’iniziativa ecclesiale in campo assistenziale: </w:t>
      </w:r>
    </w:p>
    <w:p w14:paraId="286EB05D" w14:textId="77777777" w:rsidR="00817BC0" w:rsidRPr="00EF11EB" w:rsidRDefault="00817BC0" w:rsidP="00EF11EB">
      <w:pPr>
        <w:autoSpaceDE w:val="0"/>
        <w:autoSpaceDN w:val="0"/>
        <w:adjustRightInd w:val="0"/>
        <w:spacing w:after="0" w:line="240" w:lineRule="auto"/>
        <w:jc w:val="both"/>
        <w:rPr>
          <w:rFonts w:ascii="Garamond" w:hAnsi="Garamond"/>
          <w:sz w:val="20"/>
          <w:szCs w:val="24"/>
        </w:rPr>
      </w:pPr>
    </w:p>
    <w:p w14:paraId="3129E7DB" w14:textId="241FEA34" w:rsidR="00817BC0" w:rsidRPr="00EF11EB" w:rsidRDefault="00817BC0" w:rsidP="00EF11EB">
      <w:pPr>
        <w:tabs>
          <w:tab w:val="left" w:pos="567"/>
        </w:tabs>
        <w:autoSpaceDE w:val="0"/>
        <w:autoSpaceDN w:val="0"/>
        <w:adjustRightInd w:val="0"/>
        <w:spacing w:after="0" w:line="240" w:lineRule="auto"/>
        <w:ind w:left="567"/>
        <w:jc w:val="both"/>
        <w:rPr>
          <w:rFonts w:ascii="Garamond" w:hAnsi="Garamond"/>
          <w:szCs w:val="24"/>
        </w:rPr>
      </w:pPr>
      <w:r w:rsidRPr="00EF11EB">
        <w:rPr>
          <w:rFonts w:ascii="Garamond" w:hAnsi="Garamond"/>
          <w:szCs w:val="24"/>
        </w:rPr>
        <w:t>«L’arcivescovo, il card. Ildefonso Schuster [</w:t>
      </w:r>
      <w:r w:rsidR="00EF11EB" w:rsidRPr="00EF11EB">
        <w:rPr>
          <w:rFonts w:ascii="Garamond" w:hAnsi="Garamond"/>
          <w:szCs w:val="24"/>
        </w:rPr>
        <w:t xml:space="preserve">benedettino, </w:t>
      </w:r>
      <w:r w:rsidRPr="00EF11EB">
        <w:rPr>
          <w:rFonts w:ascii="Garamond" w:hAnsi="Garamond"/>
          <w:szCs w:val="24"/>
        </w:rPr>
        <w:t>a Milano dal 1929], segue con attenzione gli eventi e si prende cura personalmente di predisporre interventi per reggere la situazione. La “Carità dell’Arcivescovo” per l’assistenza medica e legale ai poveri rappresenta una prima organizzazione di iniziative caritative. Fra le persone di cui si avvale assume rilievo particolare la figura di mons. Giuseppe Bicchierai [1898-1987], che dà impulso all’opera di assistenza e intraprende iniziative diplomatiche con le forze belligeranti […] Per meglio organizzare gli interventi… è costituita la “Charitas ambrosiana”</w:t>
      </w:r>
      <w:r w:rsidR="00EF11EB" w:rsidRPr="00EF11EB">
        <w:rPr>
          <w:rFonts w:ascii="Garamond" w:hAnsi="Garamond"/>
          <w:szCs w:val="24"/>
        </w:rPr>
        <w:t xml:space="preserve"> [che] assume negli anni rilievo significativo, funzionando di fatto da referente per l’iniziativa caritativa nell’intera diocesi. […] esaurite le emergenze del dopoguerra la Charitas acquista consistenza anche patrimoniale e modifica il proprio raggio d’intervento […] nel 1948 diventa fondazione e nel 1949 si dota di uno statuto come ente civilmente riconosciuto»</w:t>
      </w:r>
      <w:r w:rsidR="00EF11EB" w:rsidRPr="00EF11EB">
        <w:rPr>
          <w:rStyle w:val="Rimandonotaapidipagina"/>
          <w:rFonts w:ascii="Garamond" w:hAnsi="Garamond"/>
          <w:szCs w:val="24"/>
        </w:rPr>
        <w:footnoteReference w:id="4"/>
      </w:r>
      <w:r w:rsidR="00EF11EB" w:rsidRPr="00EF11EB">
        <w:rPr>
          <w:rFonts w:ascii="Garamond" w:hAnsi="Garamond"/>
          <w:szCs w:val="24"/>
        </w:rPr>
        <w:t xml:space="preserve">. </w:t>
      </w:r>
    </w:p>
    <w:p w14:paraId="05059434" w14:textId="77777777" w:rsidR="00EF11EB" w:rsidRDefault="00EF11EB" w:rsidP="00EF11EB">
      <w:pPr>
        <w:autoSpaceDE w:val="0"/>
        <w:autoSpaceDN w:val="0"/>
        <w:adjustRightInd w:val="0"/>
        <w:spacing w:after="0" w:line="240" w:lineRule="auto"/>
        <w:jc w:val="both"/>
        <w:rPr>
          <w:rFonts w:ascii="Garamond" w:hAnsi="Garamond"/>
          <w:sz w:val="24"/>
          <w:szCs w:val="24"/>
        </w:rPr>
      </w:pPr>
    </w:p>
    <w:p w14:paraId="77BAC3C2" w14:textId="3A2FB463" w:rsidR="00EF11EB" w:rsidRDefault="00EF11EB" w:rsidP="00617917">
      <w:pPr>
        <w:autoSpaceDE w:val="0"/>
        <w:autoSpaceDN w:val="0"/>
        <w:adjustRightInd w:val="0"/>
        <w:spacing w:after="0" w:line="276" w:lineRule="auto"/>
        <w:jc w:val="both"/>
        <w:rPr>
          <w:rFonts w:ascii="Garamond" w:hAnsi="Garamond"/>
          <w:sz w:val="24"/>
          <w:szCs w:val="24"/>
        </w:rPr>
      </w:pPr>
      <w:r>
        <w:rPr>
          <w:rFonts w:ascii="Garamond" w:hAnsi="Garamond"/>
          <w:sz w:val="24"/>
          <w:szCs w:val="24"/>
        </w:rPr>
        <w:t>È ancora Schuster a chiedere ad alcuni preti – tra i quali don Cesare Volontè [1927-2019], ordinato nel 1951 – di avviare una comunità sacerdotale per aiutarsi a vivere il vangelo e portarlo nelle cascine della “bassa”, incontrando i contadini e i preti “in castigo”</w:t>
      </w:r>
      <w:r>
        <w:rPr>
          <w:rStyle w:val="Rimandonotaapidipagina"/>
          <w:rFonts w:ascii="Garamond" w:hAnsi="Garamond"/>
          <w:sz w:val="24"/>
          <w:szCs w:val="24"/>
        </w:rPr>
        <w:footnoteReference w:id="5"/>
      </w:r>
      <w:r>
        <w:rPr>
          <w:rFonts w:ascii="Garamond" w:hAnsi="Garamond"/>
          <w:sz w:val="24"/>
          <w:szCs w:val="24"/>
        </w:rPr>
        <w:t xml:space="preserve">. </w:t>
      </w:r>
    </w:p>
    <w:p w14:paraId="61E1C705" w14:textId="77777777" w:rsidR="00E35DD6" w:rsidRPr="00E35DD6" w:rsidRDefault="00E35DD6" w:rsidP="00617917">
      <w:pPr>
        <w:autoSpaceDE w:val="0"/>
        <w:autoSpaceDN w:val="0"/>
        <w:adjustRightInd w:val="0"/>
        <w:spacing w:after="0" w:line="276" w:lineRule="auto"/>
        <w:jc w:val="both"/>
        <w:rPr>
          <w:rFonts w:ascii="Garamond" w:hAnsi="Garamond"/>
          <w:sz w:val="10"/>
          <w:szCs w:val="24"/>
        </w:rPr>
      </w:pPr>
    </w:p>
    <w:p w14:paraId="0BB776A0" w14:textId="1EE7CD9D" w:rsidR="00F427CB" w:rsidRPr="00622646" w:rsidRDefault="00E35DD6" w:rsidP="00622646">
      <w:pPr>
        <w:tabs>
          <w:tab w:val="left" w:pos="567"/>
        </w:tabs>
        <w:autoSpaceDE w:val="0"/>
        <w:autoSpaceDN w:val="0"/>
        <w:adjustRightInd w:val="0"/>
        <w:spacing w:after="0" w:line="276" w:lineRule="auto"/>
        <w:jc w:val="both"/>
        <w:rPr>
          <w:rFonts w:ascii="Garamond" w:hAnsi="Garamond"/>
          <w:sz w:val="24"/>
          <w:szCs w:val="24"/>
        </w:rPr>
      </w:pPr>
      <w:r>
        <w:rPr>
          <w:rFonts w:ascii="Garamond" w:hAnsi="Garamond"/>
          <w:sz w:val="24"/>
          <w:szCs w:val="24"/>
        </w:rPr>
        <w:tab/>
        <w:t xml:space="preserve">Il successore, Giovanni Battista Montini deve affrontare il passaggio successivo: la fuga dalle campagne e il lavoro nelle fabbriche di Milano. </w:t>
      </w:r>
      <w:r w:rsidR="00622646">
        <w:rPr>
          <w:rFonts w:ascii="Garamond" w:hAnsi="Garamond"/>
          <w:sz w:val="24"/>
          <w:szCs w:val="24"/>
        </w:rPr>
        <w:t>Pochi giorni dopo l’ingresso in diocesi (6 gennaio 1955) incontra a Sesto San Giovanni gli operai: inizio di un dialogo intenso «con la pluralità delle figure attive in una società in piena trasformazione, che vedeva ridursi (ma non scomparire) il lavoro agricolo al crescere delle forme e delle tipologie proprie delle occupazioni nel terziario, privato e pubblico, nell’artigianato, nelle libere professioni»</w:t>
      </w:r>
      <w:r w:rsidR="00622646">
        <w:rPr>
          <w:rStyle w:val="Rimandonotaapidipagina"/>
          <w:rFonts w:ascii="Garamond" w:hAnsi="Garamond"/>
          <w:sz w:val="24"/>
          <w:szCs w:val="24"/>
        </w:rPr>
        <w:footnoteReference w:id="6"/>
      </w:r>
      <w:r w:rsidR="00622646">
        <w:rPr>
          <w:rFonts w:ascii="Garamond" w:hAnsi="Garamond"/>
          <w:sz w:val="24"/>
          <w:szCs w:val="24"/>
        </w:rPr>
        <w:t xml:space="preserve">. </w:t>
      </w:r>
    </w:p>
    <w:p w14:paraId="58AA9ABE" w14:textId="77777777" w:rsidR="00C20B25" w:rsidRPr="00037D3A" w:rsidRDefault="00C20B25" w:rsidP="000617C1">
      <w:pPr>
        <w:pStyle w:val="NormaleWeb"/>
        <w:spacing w:before="0" w:beforeAutospacing="0" w:after="0" w:afterAutospacing="0" w:line="276" w:lineRule="auto"/>
        <w:jc w:val="both"/>
        <w:rPr>
          <w:rFonts w:ascii="Garamond" w:hAnsi="Garamond"/>
          <w:color w:val="262626"/>
          <w:sz w:val="22"/>
        </w:rPr>
      </w:pPr>
    </w:p>
    <w:p w14:paraId="74682938" w14:textId="77777777" w:rsidR="00EC7446" w:rsidRPr="00037D3A" w:rsidRDefault="00EC7446" w:rsidP="000617C1">
      <w:pPr>
        <w:pStyle w:val="NormaleWeb"/>
        <w:spacing w:before="0" w:beforeAutospacing="0" w:after="0" w:afterAutospacing="0" w:line="276" w:lineRule="auto"/>
        <w:jc w:val="both"/>
        <w:rPr>
          <w:rFonts w:ascii="Garamond" w:hAnsi="Garamond"/>
          <w:color w:val="262626"/>
          <w:sz w:val="22"/>
        </w:rPr>
      </w:pPr>
    </w:p>
    <w:p w14:paraId="6C6CEEE2" w14:textId="5CD6295D" w:rsidR="00F427CB" w:rsidRPr="002D0AD4" w:rsidRDefault="00F427CB" w:rsidP="000617C1">
      <w:pPr>
        <w:spacing w:after="0" w:line="276" w:lineRule="auto"/>
        <w:rPr>
          <w:rFonts w:ascii="Garamond" w:eastAsia="Times New Roman" w:hAnsi="Garamond" w:cs="Times New Roman"/>
          <w:b/>
          <w:bCs/>
          <w:color w:val="262626"/>
          <w:kern w:val="0"/>
          <w:sz w:val="25"/>
          <w:szCs w:val="24"/>
          <w:lang w:eastAsia="it-IT"/>
          <w14:ligatures w14:val="none"/>
        </w:rPr>
      </w:pPr>
      <w:r w:rsidRPr="002D0AD4">
        <w:rPr>
          <w:rFonts w:ascii="Garamond" w:hAnsi="Garamond"/>
          <w:b/>
          <w:bCs/>
          <w:color w:val="262626"/>
          <w:sz w:val="25"/>
        </w:rPr>
        <w:t xml:space="preserve">2. </w:t>
      </w:r>
      <w:r w:rsidR="000617C1" w:rsidRPr="002D0AD4">
        <w:rPr>
          <w:rFonts w:ascii="Garamond" w:hAnsi="Garamond"/>
          <w:b/>
          <w:bCs/>
          <w:color w:val="262626"/>
          <w:sz w:val="25"/>
        </w:rPr>
        <w:t>I</w:t>
      </w:r>
      <w:r w:rsidR="002D0AD4" w:rsidRPr="002D0AD4">
        <w:rPr>
          <w:rFonts w:ascii="Garamond" w:hAnsi="Garamond"/>
          <w:b/>
          <w:bCs/>
          <w:color w:val="262626"/>
          <w:sz w:val="25"/>
        </w:rPr>
        <w:t xml:space="preserve">l </w:t>
      </w:r>
      <w:proofErr w:type="gramStart"/>
      <w:r w:rsidR="002D0AD4" w:rsidRPr="002D0AD4">
        <w:rPr>
          <w:rFonts w:ascii="Garamond" w:hAnsi="Garamond"/>
          <w:b/>
          <w:bCs/>
          <w:color w:val="262626"/>
          <w:sz w:val="25"/>
        </w:rPr>
        <w:t>concilio Vaticano</w:t>
      </w:r>
      <w:proofErr w:type="gramEnd"/>
      <w:r w:rsidR="002D0AD4" w:rsidRPr="002D0AD4">
        <w:rPr>
          <w:rFonts w:ascii="Garamond" w:hAnsi="Garamond"/>
          <w:b/>
          <w:bCs/>
          <w:color w:val="262626"/>
          <w:sz w:val="25"/>
        </w:rPr>
        <w:t xml:space="preserve"> II </w:t>
      </w:r>
    </w:p>
    <w:p w14:paraId="081C93A4" w14:textId="77777777" w:rsidR="006D71CB" w:rsidRPr="00A44AA4" w:rsidRDefault="006D71CB" w:rsidP="000617C1">
      <w:pPr>
        <w:pStyle w:val="NormaleWeb"/>
        <w:spacing w:before="0" w:beforeAutospacing="0" w:after="0" w:afterAutospacing="0" w:line="276" w:lineRule="auto"/>
        <w:jc w:val="both"/>
        <w:rPr>
          <w:rFonts w:ascii="Garamond" w:hAnsi="Garamond"/>
          <w:b/>
          <w:bCs/>
          <w:color w:val="262626"/>
          <w:sz w:val="16"/>
        </w:rPr>
      </w:pPr>
    </w:p>
    <w:p w14:paraId="0559FDF4" w14:textId="77777777" w:rsidR="00A44AA4" w:rsidRPr="00A44AA4" w:rsidRDefault="00A44AA4" w:rsidP="000617C1">
      <w:pPr>
        <w:pStyle w:val="NormaleWeb"/>
        <w:spacing w:before="0" w:beforeAutospacing="0" w:after="0" w:afterAutospacing="0" w:line="276" w:lineRule="auto"/>
        <w:jc w:val="both"/>
        <w:rPr>
          <w:rFonts w:ascii="Garamond" w:hAnsi="Garamond"/>
          <w:b/>
          <w:bCs/>
          <w:color w:val="262626"/>
          <w:sz w:val="16"/>
        </w:rPr>
      </w:pPr>
    </w:p>
    <w:p w14:paraId="342B1634" w14:textId="3CA9E2C2" w:rsidR="002D0AD4" w:rsidRDefault="002D0AD4" w:rsidP="002D0AD4">
      <w:pPr>
        <w:pStyle w:val="NormaleWeb"/>
        <w:tabs>
          <w:tab w:val="left" w:pos="567"/>
        </w:tabs>
        <w:spacing w:before="0" w:beforeAutospacing="0" w:after="0" w:afterAutospacing="0" w:line="276" w:lineRule="auto"/>
        <w:jc w:val="both"/>
        <w:rPr>
          <w:rFonts w:ascii="Garamond" w:hAnsi="Garamond"/>
          <w:color w:val="262626"/>
        </w:rPr>
      </w:pPr>
      <w:r>
        <w:rPr>
          <w:rFonts w:ascii="Garamond" w:hAnsi="Garamond"/>
          <w:color w:val="262626"/>
          <w:sz w:val="23"/>
        </w:rPr>
        <w:tab/>
      </w:r>
      <w:r w:rsidRPr="002D0AD4">
        <w:rPr>
          <w:rFonts w:ascii="Garamond" w:hAnsi="Garamond"/>
          <w:color w:val="262626"/>
        </w:rPr>
        <w:t>Dopo la morte di Pio XII (9 ottobre 1958)</w:t>
      </w:r>
      <w:r>
        <w:rPr>
          <w:rFonts w:ascii="Garamond" w:hAnsi="Garamond"/>
          <w:color w:val="262626"/>
        </w:rPr>
        <w:t xml:space="preserve">, il 28 ottobre viene eletto il successore, il card. Angelo Roncalli, che prende il nome di Giovanni XXIII; i trent’anni trascorsi in diverse nazioni (Bulgaria, Turchia e Grecia, Francia) l’avevano persuaso che la Chiesa doveva imparare a leggere i “segni dei tempi”, a discernere dentro la storia in corso che cosa bisognava fare. </w:t>
      </w:r>
      <w:r w:rsidR="003F2ED2">
        <w:rPr>
          <w:rFonts w:ascii="Garamond" w:hAnsi="Garamond"/>
          <w:color w:val="262626"/>
        </w:rPr>
        <w:t xml:space="preserve">La modalità concreta per fare ciò fu annunciata il 25 gennaio 1959: il sinodo della diocesi di Roma, il concilio ecumenico, l’aggiornamento del codice di diritto canonico. </w:t>
      </w:r>
      <w:r w:rsidR="00A44AA4">
        <w:rPr>
          <w:rFonts w:ascii="Garamond" w:hAnsi="Garamond"/>
          <w:color w:val="262626"/>
        </w:rPr>
        <w:t xml:space="preserve">Nei mesi successivi seguì le tappe della preparazione del nuovo concilio, e il 15 maggio 1961 pubblicò l’enciclica </w:t>
      </w:r>
      <w:r w:rsidR="00A44AA4">
        <w:rPr>
          <w:rFonts w:ascii="Garamond" w:hAnsi="Garamond"/>
          <w:i/>
          <w:iCs/>
          <w:color w:val="262626"/>
        </w:rPr>
        <w:t xml:space="preserve">Mater et </w:t>
      </w:r>
      <w:proofErr w:type="spellStart"/>
      <w:r w:rsidR="00A44AA4">
        <w:rPr>
          <w:rFonts w:ascii="Garamond" w:hAnsi="Garamond"/>
          <w:i/>
          <w:iCs/>
          <w:color w:val="262626"/>
        </w:rPr>
        <w:t>magistra</w:t>
      </w:r>
      <w:proofErr w:type="spellEnd"/>
      <w:r w:rsidR="00A44AA4">
        <w:rPr>
          <w:rFonts w:ascii="Garamond" w:hAnsi="Garamond"/>
          <w:color w:val="262626"/>
        </w:rPr>
        <w:t xml:space="preserve"> «sui recenti sviluppi della questione sociale alla luce della dottrina cristiana». </w:t>
      </w:r>
    </w:p>
    <w:p w14:paraId="37A6CDD4" w14:textId="77777777" w:rsidR="005B00A1" w:rsidRPr="005B00A1" w:rsidRDefault="005B00A1" w:rsidP="002D0AD4">
      <w:pPr>
        <w:pStyle w:val="NormaleWeb"/>
        <w:tabs>
          <w:tab w:val="left" w:pos="567"/>
        </w:tabs>
        <w:spacing w:before="0" w:beforeAutospacing="0" w:after="0" w:afterAutospacing="0" w:line="276" w:lineRule="auto"/>
        <w:jc w:val="both"/>
        <w:rPr>
          <w:rFonts w:ascii="Garamond" w:hAnsi="Garamond"/>
          <w:color w:val="262626"/>
          <w:sz w:val="10"/>
        </w:rPr>
      </w:pPr>
    </w:p>
    <w:p w14:paraId="2E67056A" w14:textId="5446E601" w:rsidR="005B00A1" w:rsidRDefault="005B00A1" w:rsidP="002D0AD4">
      <w:pPr>
        <w:pStyle w:val="NormaleWeb"/>
        <w:tabs>
          <w:tab w:val="left" w:pos="567"/>
        </w:tabs>
        <w:spacing w:before="0" w:beforeAutospacing="0" w:after="0" w:afterAutospacing="0" w:line="276" w:lineRule="auto"/>
        <w:jc w:val="both"/>
        <w:rPr>
          <w:rFonts w:ascii="Garamond" w:hAnsi="Garamond"/>
          <w:color w:val="262626"/>
        </w:rPr>
      </w:pPr>
      <w:r>
        <w:rPr>
          <w:rFonts w:ascii="Garamond" w:hAnsi="Garamond"/>
          <w:color w:val="262626"/>
        </w:rPr>
        <w:tab/>
        <w:t xml:space="preserve">Dopo aver inaugurato il Concilio e aver seguito il primo periodo (11 ottobre – 8 dicembre 1962), Giovanni XXIII muore il 3 giugno 1963; Montini, eletto il 21 giugno, assicura subito della sua intenzione di proseguire il lavoro intrapreso. </w:t>
      </w:r>
    </w:p>
    <w:p w14:paraId="10C31859" w14:textId="19F8780E" w:rsidR="00037D3A" w:rsidRDefault="00037D3A" w:rsidP="002D0AD4">
      <w:pPr>
        <w:pStyle w:val="NormaleWeb"/>
        <w:tabs>
          <w:tab w:val="left" w:pos="567"/>
        </w:tabs>
        <w:spacing w:before="0" w:beforeAutospacing="0" w:after="0" w:afterAutospacing="0" w:line="276" w:lineRule="auto"/>
        <w:jc w:val="both"/>
        <w:rPr>
          <w:rFonts w:ascii="Garamond" w:hAnsi="Garamond"/>
          <w:color w:val="262626"/>
        </w:rPr>
      </w:pPr>
      <w:r>
        <w:rPr>
          <w:rFonts w:ascii="Garamond" w:hAnsi="Garamond"/>
          <w:color w:val="262626"/>
        </w:rPr>
        <w:lastRenderedPageBreak/>
        <w:t>Non essendo riuscito a pubblicare l’enciclica programmatica prima dell’inizio del secondo periodo</w:t>
      </w:r>
      <w:r>
        <w:rPr>
          <w:rStyle w:val="Rimandonotaapidipagina"/>
          <w:rFonts w:ascii="Garamond" w:hAnsi="Garamond"/>
          <w:color w:val="262626"/>
        </w:rPr>
        <w:footnoteReference w:id="7"/>
      </w:r>
      <w:r>
        <w:rPr>
          <w:rFonts w:ascii="Garamond" w:hAnsi="Garamond"/>
          <w:color w:val="262626"/>
        </w:rPr>
        <w:t>,</w:t>
      </w:r>
      <w:r w:rsidR="00EC4D6A">
        <w:rPr>
          <w:rFonts w:ascii="Garamond" w:hAnsi="Garamond"/>
          <w:color w:val="262626"/>
        </w:rPr>
        <w:t xml:space="preserve"> questa funzione è in parte svolta dal discorso di apertura (29 settembre 1963)</w:t>
      </w:r>
      <w:r w:rsidR="00EC4D6A">
        <w:rPr>
          <w:rStyle w:val="Rimandonotaapidipagina"/>
          <w:rFonts w:ascii="Garamond" w:hAnsi="Garamond"/>
          <w:color w:val="262626"/>
        </w:rPr>
        <w:footnoteReference w:id="8"/>
      </w:r>
      <w:r w:rsidR="00EC4D6A">
        <w:rPr>
          <w:rFonts w:ascii="Garamond" w:hAnsi="Garamond"/>
          <w:color w:val="262626"/>
        </w:rPr>
        <w:t xml:space="preserve">; </w:t>
      </w:r>
      <w:r w:rsidR="00781C31">
        <w:rPr>
          <w:rFonts w:ascii="Garamond" w:hAnsi="Garamond"/>
          <w:color w:val="262626"/>
        </w:rPr>
        <w:t xml:space="preserve">qui si parla esplicitamente di “Chiesa della carità”: </w:t>
      </w:r>
    </w:p>
    <w:p w14:paraId="6D070F0B" w14:textId="77777777" w:rsidR="005B00A1" w:rsidRPr="00781C31" w:rsidRDefault="005B00A1" w:rsidP="00781C31">
      <w:pPr>
        <w:pStyle w:val="NormaleWeb"/>
        <w:tabs>
          <w:tab w:val="left" w:pos="567"/>
        </w:tabs>
        <w:spacing w:before="0" w:beforeAutospacing="0" w:after="0" w:afterAutospacing="0"/>
        <w:ind w:left="567"/>
        <w:jc w:val="both"/>
        <w:rPr>
          <w:rFonts w:ascii="Garamond" w:hAnsi="Garamond"/>
          <w:color w:val="262626"/>
          <w:sz w:val="20"/>
          <w:szCs w:val="22"/>
        </w:rPr>
      </w:pPr>
    </w:p>
    <w:p w14:paraId="71DC37F7" w14:textId="2D0DD99B" w:rsidR="00C50090" w:rsidRPr="00781C31" w:rsidRDefault="00781C31" w:rsidP="00781C31">
      <w:pPr>
        <w:spacing w:after="0" w:line="240" w:lineRule="auto"/>
        <w:ind w:left="567"/>
        <w:jc w:val="both"/>
        <w:rPr>
          <w:rFonts w:ascii="Garamond" w:hAnsi="Garamond" w:cs="Times New Roman"/>
        </w:rPr>
      </w:pPr>
      <w:r>
        <w:rPr>
          <w:rFonts w:ascii="Garamond" w:hAnsi="Garamond" w:cs="Times New Roman"/>
        </w:rPr>
        <w:t>«</w:t>
      </w:r>
      <w:r w:rsidR="00C50090" w:rsidRPr="00781C31">
        <w:rPr>
          <w:rFonts w:ascii="Garamond" w:hAnsi="Garamond" w:cs="Times New Roman"/>
        </w:rPr>
        <w:t>al Cristo vivo deve corrispondere una Chiesa viva. Se la fede e la carità sono i principi della sua vita, risulta chiaro che non bisogna tralasciare nulla che porti lieta fermezza e nuovo nutrimento alla fed</w:t>
      </w:r>
      <w:r>
        <w:rPr>
          <w:rFonts w:ascii="Garamond" w:hAnsi="Garamond" w:cs="Times New Roman"/>
        </w:rPr>
        <w:t>e […] e</w:t>
      </w:r>
      <w:r w:rsidR="00C50090" w:rsidRPr="00781C31">
        <w:rPr>
          <w:rFonts w:ascii="Garamond" w:hAnsi="Garamond" w:cs="Times New Roman"/>
        </w:rPr>
        <w:t xml:space="preserve"> l’educazione alla carità [</w:t>
      </w:r>
      <w:r>
        <w:rPr>
          <w:rFonts w:ascii="Garamond" w:hAnsi="Garamond" w:cs="Times New Roman"/>
          <w:i/>
          <w:iCs/>
        </w:rPr>
        <w:t xml:space="preserve">disciplina </w:t>
      </w:r>
      <w:proofErr w:type="spellStart"/>
      <w:r w:rsidR="00C50090" w:rsidRPr="00781C31">
        <w:rPr>
          <w:rFonts w:ascii="Garamond" w:hAnsi="Garamond" w:cs="Times New Roman"/>
          <w:i/>
          <w:iCs/>
        </w:rPr>
        <w:t>caritatis</w:t>
      </w:r>
      <w:proofErr w:type="spellEnd"/>
      <w:r w:rsidR="00C50090" w:rsidRPr="00781C31">
        <w:rPr>
          <w:rFonts w:ascii="Garamond" w:hAnsi="Garamond" w:cs="Times New Roman"/>
        </w:rPr>
        <w:t>] avrà successivamente il posto d’onore.</w:t>
      </w:r>
      <w:r w:rsidRPr="00781C31">
        <w:rPr>
          <w:rFonts w:ascii="Garamond" w:hAnsi="Garamond" w:cs="Times New Roman"/>
        </w:rPr>
        <w:t xml:space="preserve"> </w:t>
      </w:r>
      <w:r w:rsidR="00C50090" w:rsidRPr="00781C31">
        <w:rPr>
          <w:rFonts w:ascii="Garamond" w:hAnsi="Garamond" w:cs="Times New Roman"/>
        </w:rPr>
        <w:t>Dobbiamo protenderci verso la “</w:t>
      </w:r>
      <w:r>
        <w:rPr>
          <w:rFonts w:ascii="Garamond" w:hAnsi="Garamond" w:cs="Times New Roman"/>
        </w:rPr>
        <w:t>C</w:t>
      </w:r>
      <w:r w:rsidR="00C50090" w:rsidRPr="00781C31">
        <w:rPr>
          <w:rFonts w:ascii="Garamond" w:hAnsi="Garamond" w:cs="Times New Roman"/>
        </w:rPr>
        <w:t>hiesa della carità” se vogliamo che essa sia in grado di rinnovare in profondità il mondo intorno a sé: immenso compito!</w:t>
      </w:r>
      <w:r w:rsidRPr="00781C31">
        <w:rPr>
          <w:rFonts w:ascii="Garamond" w:hAnsi="Garamond" w:cs="Times New Roman"/>
        </w:rPr>
        <w:t xml:space="preserve"> </w:t>
      </w:r>
      <w:r w:rsidR="00C50090" w:rsidRPr="00781C31">
        <w:rPr>
          <w:rFonts w:ascii="Garamond" w:hAnsi="Garamond" w:cs="Times New Roman"/>
        </w:rPr>
        <w:t xml:space="preserve">Anche </w:t>
      </w:r>
      <w:proofErr w:type="spellStart"/>
      <w:r w:rsidR="00C50090" w:rsidRPr="00781C31">
        <w:rPr>
          <w:rFonts w:ascii="Garamond" w:hAnsi="Garamond" w:cs="Times New Roman"/>
        </w:rPr>
        <w:t>perchè</w:t>
      </w:r>
      <w:proofErr w:type="spellEnd"/>
      <w:r w:rsidR="00C50090" w:rsidRPr="00781C31">
        <w:rPr>
          <w:rFonts w:ascii="Garamond" w:hAnsi="Garamond" w:cs="Times New Roman"/>
        </w:rPr>
        <w:t xml:space="preserve"> la carità, com’è noto, è la regina e la radice delle altre virtù cristiane:</w:t>
      </w:r>
      <w:r w:rsidRPr="00781C31">
        <w:rPr>
          <w:rFonts w:ascii="Garamond" w:hAnsi="Garamond" w:cs="Times New Roman"/>
        </w:rPr>
        <w:t xml:space="preserve"> </w:t>
      </w:r>
      <w:r w:rsidR="00C50090" w:rsidRPr="00781C31">
        <w:rPr>
          <w:rFonts w:ascii="Garamond" w:hAnsi="Garamond" w:cs="Times New Roman"/>
        </w:rPr>
        <w:t>umiltà,</w:t>
      </w:r>
      <w:r w:rsidRPr="00781C31">
        <w:rPr>
          <w:rFonts w:ascii="Garamond" w:hAnsi="Garamond" w:cs="Times New Roman"/>
        </w:rPr>
        <w:t xml:space="preserve"> </w:t>
      </w:r>
      <w:r w:rsidR="00C50090" w:rsidRPr="00781C31">
        <w:rPr>
          <w:rFonts w:ascii="Garamond" w:hAnsi="Garamond" w:cs="Times New Roman"/>
        </w:rPr>
        <w:t xml:space="preserve">povertà, </w:t>
      </w:r>
      <w:r w:rsidRPr="00781C31">
        <w:rPr>
          <w:rFonts w:ascii="Garamond" w:hAnsi="Garamond" w:cs="Times New Roman"/>
        </w:rPr>
        <w:t>religiosità,</w:t>
      </w:r>
      <w:r w:rsidR="00C50090" w:rsidRPr="00781C31">
        <w:rPr>
          <w:rFonts w:ascii="Garamond" w:hAnsi="Garamond" w:cs="Times New Roman"/>
        </w:rPr>
        <w:t xml:space="preserve"> spirito di sacrificio</w:t>
      </w:r>
      <w:r w:rsidRPr="00781C31">
        <w:rPr>
          <w:rFonts w:ascii="Garamond" w:hAnsi="Garamond" w:cs="Times New Roman"/>
        </w:rPr>
        <w:t xml:space="preserve">, </w:t>
      </w:r>
      <w:r w:rsidR="00C50090" w:rsidRPr="00781C31">
        <w:rPr>
          <w:rFonts w:ascii="Garamond" w:hAnsi="Garamond" w:cs="Times New Roman"/>
        </w:rPr>
        <w:t>coraggio nel professare la verità,</w:t>
      </w:r>
      <w:r w:rsidRPr="00781C31">
        <w:rPr>
          <w:rFonts w:ascii="Garamond" w:hAnsi="Garamond" w:cs="Times New Roman"/>
        </w:rPr>
        <w:t xml:space="preserve"> </w:t>
      </w:r>
      <w:r w:rsidR="00C50090" w:rsidRPr="00781C31">
        <w:rPr>
          <w:rFonts w:ascii="Garamond" w:hAnsi="Garamond" w:cs="Times New Roman"/>
        </w:rPr>
        <w:t>amore nel ricercare la giustiz</w:t>
      </w:r>
      <w:r w:rsidRPr="00781C31">
        <w:rPr>
          <w:rFonts w:ascii="Garamond" w:hAnsi="Garamond" w:cs="Times New Roman"/>
        </w:rPr>
        <w:t>i</w:t>
      </w:r>
      <w:r>
        <w:rPr>
          <w:rFonts w:ascii="Garamond" w:hAnsi="Garamond" w:cs="Times New Roman"/>
        </w:rPr>
        <w:t xml:space="preserve">a…». </w:t>
      </w:r>
      <w:r w:rsidRPr="00781C31">
        <w:rPr>
          <w:rFonts w:ascii="Garamond" w:hAnsi="Garamond" w:cs="Times New Roman"/>
        </w:rPr>
        <w:t xml:space="preserve"> </w:t>
      </w:r>
    </w:p>
    <w:p w14:paraId="285C0082" w14:textId="77777777" w:rsidR="00C50090" w:rsidRPr="000B5A58" w:rsidRDefault="00C50090" w:rsidP="00781C31">
      <w:pPr>
        <w:spacing w:after="0" w:line="240" w:lineRule="auto"/>
        <w:ind w:left="567"/>
        <w:jc w:val="both"/>
        <w:rPr>
          <w:rFonts w:ascii="Garamond" w:hAnsi="Garamond" w:cs="Times New Roman"/>
        </w:rPr>
      </w:pPr>
    </w:p>
    <w:p w14:paraId="0947794C" w14:textId="4AF1F3A5" w:rsidR="00781C31" w:rsidRDefault="003557D6" w:rsidP="000405D2">
      <w:pPr>
        <w:spacing w:after="0" w:line="276" w:lineRule="auto"/>
        <w:jc w:val="both"/>
        <w:rPr>
          <w:rFonts w:ascii="Garamond" w:hAnsi="Garamond" w:cs="Times New Roman"/>
          <w:sz w:val="24"/>
          <w:szCs w:val="24"/>
        </w:rPr>
      </w:pPr>
      <w:r>
        <w:rPr>
          <w:rFonts w:ascii="Garamond" w:hAnsi="Garamond" w:cs="Times New Roman"/>
          <w:sz w:val="24"/>
          <w:szCs w:val="24"/>
        </w:rPr>
        <w:t xml:space="preserve">La carità universale di Cristo – che si cura più del bene altrui che del suo proprio – qualifica l’evento conciliare e il dialogo con l’umanità contemporanea, portando </w:t>
      </w:r>
      <w:r w:rsidR="000405D2">
        <w:rPr>
          <w:rFonts w:ascii="Garamond" w:hAnsi="Garamond" w:cs="Times New Roman"/>
          <w:sz w:val="24"/>
          <w:szCs w:val="24"/>
        </w:rPr>
        <w:t>a guardare con attenzione la sua complessità</w:t>
      </w:r>
      <w:r w:rsidR="000405D2">
        <w:rPr>
          <w:rStyle w:val="Rimandonotaapidipagina"/>
          <w:rFonts w:ascii="Garamond" w:hAnsi="Garamond" w:cs="Times New Roman"/>
          <w:sz w:val="24"/>
          <w:szCs w:val="24"/>
        </w:rPr>
        <w:footnoteReference w:id="9"/>
      </w:r>
      <w:r w:rsidR="003F629D">
        <w:rPr>
          <w:rFonts w:ascii="Garamond" w:hAnsi="Garamond" w:cs="Times New Roman"/>
          <w:sz w:val="24"/>
          <w:szCs w:val="24"/>
        </w:rPr>
        <w:t>.</w:t>
      </w:r>
      <w:r w:rsidR="00F3579B">
        <w:rPr>
          <w:rFonts w:ascii="Garamond" w:hAnsi="Garamond" w:cs="Times New Roman"/>
          <w:sz w:val="24"/>
          <w:szCs w:val="24"/>
        </w:rPr>
        <w:t xml:space="preserve"> </w:t>
      </w:r>
      <w:r w:rsidR="003F629D">
        <w:rPr>
          <w:rFonts w:ascii="Garamond" w:hAnsi="Garamond" w:cs="Times New Roman"/>
          <w:sz w:val="24"/>
          <w:szCs w:val="24"/>
        </w:rPr>
        <w:t>I</w:t>
      </w:r>
      <w:r w:rsidR="00F3579B">
        <w:rPr>
          <w:rFonts w:ascii="Garamond" w:hAnsi="Garamond" w:cs="Times New Roman"/>
          <w:sz w:val="24"/>
          <w:szCs w:val="24"/>
        </w:rPr>
        <w:t xml:space="preserve">l fatto che nell’elenco compaiano al primo posto i poveri, i bisognosi e gli afflitti ci dice certamente della loro </w:t>
      </w:r>
      <w:r w:rsidR="003F629D">
        <w:rPr>
          <w:rFonts w:ascii="Garamond" w:hAnsi="Garamond" w:cs="Times New Roman"/>
          <w:sz w:val="24"/>
          <w:szCs w:val="24"/>
        </w:rPr>
        <w:t xml:space="preserve">importanza ma pure della loro relatività rispetto al tema prioritario (il chiarimento ecclesiologico); si chiudeva così la </w:t>
      </w:r>
      <w:r w:rsidR="003F629D">
        <w:rPr>
          <w:rFonts w:ascii="Garamond" w:hAnsi="Garamond" w:cs="Times New Roman"/>
          <w:i/>
          <w:iCs/>
          <w:sz w:val="24"/>
          <w:szCs w:val="24"/>
        </w:rPr>
        <w:t xml:space="preserve">querelle </w:t>
      </w:r>
      <w:r w:rsidR="003F629D">
        <w:rPr>
          <w:rFonts w:ascii="Garamond" w:hAnsi="Garamond" w:cs="Times New Roman"/>
          <w:sz w:val="24"/>
          <w:szCs w:val="24"/>
        </w:rPr>
        <w:t>aperta nel primo periodo con il card</w:t>
      </w:r>
      <w:r w:rsidR="00C312E0">
        <w:rPr>
          <w:rFonts w:ascii="Garamond" w:hAnsi="Garamond" w:cs="Times New Roman"/>
          <w:sz w:val="24"/>
          <w:szCs w:val="24"/>
        </w:rPr>
        <w:t>.</w:t>
      </w:r>
      <w:r w:rsidR="003F629D">
        <w:rPr>
          <w:rFonts w:ascii="Garamond" w:hAnsi="Garamond" w:cs="Times New Roman"/>
          <w:sz w:val="24"/>
          <w:szCs w:val="24"/>
        </w:rPr>
        <w:t xml:space="preserve"> Giacomo Lercaro, </w:t>
      </w:r>
      <w:r w:rsidR="00C312E0">
        <w:rPr>
          <w:rFonts w:ascii="Garamond" w:hAnsi="Garamond" w:cs="Times New Roman"/>
          <w:sz w:val="24"/>
          <w:szCs w:val="24"/>
        </w:rPr>
        <w:t xml:space="preserve">vescovo di Bologna, </w:t>
      </w:r>
      <w:r w:rsidR="003F629D">
        <w:rPr>
          <w:rFonts w:ascii="Garamond" w:hAnsi="Garamond" w:cs="Times New Roman"/>
          <w:sz w:val="24"/>
          <w:szCs w:val="24"/>
        </w:rPr>
        <w:t xml:space="preserve">che </w:t>
      </w:r>
    </w:p>
    <w:p w14:paraId="2B7C02C6" w14:textId="79B918B6" w:rsidR="003F629D" w:rsidRDefault="003F629D" w:rsidP="00192144">
      <w:pPr>
        <w:spacing w:after="0" w:line="240" w:lineRule="auto"/>
        <w:jc w:val="both"/>
        <w:rPr>
          <w:rFonts w:ascii="Garamond" w:hAnsi="Garamond" w:cs="Times New Roman"/>
          <w:sz w:val="24"/>
          <w:szCs w:val="24"/>
        </w:rPr>
      </w:pPr>
    </w:p>
    <w:p w14:paraId="13755527" w14:textId="75A0B84E" w:rsidR="003F629D" w:rsidRPr="00192144" w:rsidRDefault="003F629D" w:rsidP="00192144">
      <w:pPr>
        <w:tabs>
          <w:tab w:val="left" w:pos="567"/>
        </w:tabs>
        <w:spacing w:after="0" w:line="240" w:lineRule="auto"/>
        <w:ind w:left="567"/>
        <w:jc w:val="both"/>
        <w:rPr>
          <w:rFonts w:ascii="Garamond" w:hAnsi="Garamond" w:cs="Times New Roman"/>
        </w:rPr>
      </w:pPr>
      <w:r w:rsidRPr="00192144">
        <w:rPr>
          <w:rFonts w:ascii="Garamond" w:hAnsi="Garamond" w:cs="Times New Roman"/>
        </w:rPr>
        <w:t xml:space="preserve">«nel primo periodo del Concilio, intervenendo nella discussione sullo schema </w:t>
      </w:r>
      <w:r w:rsidRPr="00192144">
        <w:rPr>
          <w:rFonts w:ascii="Garamond" w:hAnsi="Garamond" w:cs="Times New Roman"/>
          <w:i/>
          <w:iCs/>
        </w:rPr>
        <w:t>De Ecclesia</w:t>
      </w:r>
      <w:r w:rsidRPr="00192144">
        <w:rPr>
          <w:rFonts w:ascii="Garamond" w:hAnsi="Garamond" w:cs="Times New Roman"/>
        </w:rPr>
        <w:t xml:space="preserve">, prendendo la parola dopo i card. </w:t>
      </w:r>
      <w:proofErr w:type="spellStart"/>
      <w:r w:rsidRPr="00192144">
        <w:rPr>
          <w:rFonts w:ascii="Garamond" w:hAnsi="Garamond" w:cs="Times New Roman"/>
        </w:rPr>
        <w:t>Suenens</w:t>
      </w:r>
      <w:proofErr w:type="spellEnd"/>
      <w:r w:rsidRPr="00192144">
        <w:rPr>
          <w:rFonts w:ascii="Garamond" w:hAnsi="Garamond" w:cs="Times New Roman"/>
        </w:rPr>
        <w:t xml:space="preserve"> e Montini associandosi a loro nel riconoscimento che lo scopo del Vaticano</w:t>
      </w:r>
      <w:r w:rsidR="000815CE" w:rsidRPr="00192144">
        <w:rPr>
          <w:rFonts w:ascii="Garamond" w:hAnsi="Garamond" w:cs="Times New Roman"/>
        </w:rPr>
        <w:t xml:space="preserve"> II doveva essere quello di “illuminare con una luce di verità e di grazia […] l’intimo mistero della Chiesa […] sottolineava però l’urgenza per i lavori dell’assemblea di un principio unificatore e vivificante. Esso doveva consistere nel riconoscimento che “questa è l’ora dei poveri, dei milioni di poveri che sono su tutta la terra…”. In questa prospettiva Lercaro chiedeva </w:t>
      </w:r>
      <w:r w:rsidR="00FF610F" w:rsidRPr="00192144">
        <w:rPr>
          <w:rFonts w:ascii="Garamond" w:hAnsi="Garamond" w:cs="Times New Roman"/>
        </w:rPr>
        <w:t>“</w:t>
      </w:r>
      <w:r w:rsidR="000815CE" w:rsidRPr="00192144">
        <w:rPr>
          <w:rFonts w:ascii="Garamond" w:hAnsi="Garamond" w:cs="Times New Roman"/>
        </w:rPr>
        <w:t>che la problematica della povertà fosse assunta come prospettiva centrale e egemone del Concilio</w:t>
      </w:r>
      <w:r w:rsidR="00FF610F" w:rsidRPr="00192144">
        <w:rPr>
          <w:rFonts w:ascii="Garamond" w:hAnsi="Garamond" w:cs="Times New Roman"/>
        </w:rPr>
        <w:t>”</w:t>
      </w:r>
      <w:r w:rsidR="000612EC" w:rsidRPr="00192144">
        <w:rPr>
          <w:rFonts w:ascii="Garamond" w:hAnsi="Garamond" w:cs="Times New Roman"/>
        </w:rPr>
        <w:t xml:space="preserve">, non come uno dei temi ma come </w:t>
      </w:r>
      <w:r w:rsidR="000612EC" w:rsidRPr="00192144">
        <w:rPr>
          <w:rFonts w:ascii="Garamond" w:hAnsi="Garamond" w:cs="Times New Roman"/>
          <w:i/>
          <w:iCs/>
        </w:rPr>
        <w:t>il tema</w:t>
      </w:r>
      <w:r w:rsidR="00192144" w:rsidRPr="00192144">
        <w:rPr>
          <w:rFonts w:ascii="Garamond" w:hAnsi="Garamond" w:cs="Times New Roman"/>
        </w:rPr>
        <w:t>»</w:t>
      </w:r>
      <w:r w:rsidR="00192144">
        <w:rPr>
          <w:rStyle w:val="Rimandonotaapidipagina"/>
          <w:rFonts w:ascii="Garamond" w:hAnsi="Garamond" w:cs="Times New Roman"/>
        </w:rPr>
        <w:footnoteReference w:id="10"/>
      </w:r>
      <w:r w:rsidR="00192144" w:rsidRPr="00192144">
        <w:rPr>
          <w:rFonts w:ascii="Garamond" w:hAnsi="Garamond" w:cs="Times New Roman"/>
        </w:rPr>
        <w:t>.</w:t>
      </w:r>
    </w:p>
    <w:p w14:paraId="1B6D2F7B" w14:textId="77777777" w:rsidR="00192144" w:rsidRPr="00192144" w:rsidRDefault="00192144" w:rsidP="00192144">
      <w:pPr>
        <w:spacing w:after="0" w:line="240" w:lineRule="auto"/>
        <w:jc w:val="both"/>
        <w:rPr>
          <w:rFonts w:ascii="Garamond" w:hAnsi="Garamond" w:cs="Times New Roman"/>
          <w:sz w:val="20"/>
          <w:szCs w:val="20"/>
        </w:rPr>
      </w:pPr>
    </w:p>
    <w:p w14:paraId="2497D391" w14:textId="7CF7E26D" w:rsidR="00622646" w:rsidRDefault="00192144" w:rsidP="00C312E0">
      <w:pPr>
        <w:spacing w:after="0" w:line="276" w:lineRule="auto"/>
        <w:jc w:val="both"/>
        <w:rPr>
          <w:rFonts w:ascii="Garamond" w:hAnsi="Garamond" w:cs="Times New Roman"/>
          <w:sz w:val="24"/>
          <w:szCs w:val="24"/>
        </w:rPr>
      </w:pPr>
      <w:r>
        <w:rPr>
          <w:rFonts w:ascii="Garamond" w:hAnsi="Garamond" w:cs="Times New Roman"/>
          <w:sz w:val="24"/>
          <w:szCs w:val="24"/>
        </w:rPr>
        <w:t xml:space="preserve">La proposta era suggestiva </w:t>
      </w:r>
      <w:r w:rsidR="00C312E0">
        <w:rPr>
          <w:rFonts w:ascii="Garamond" w:hAnsi="Garamond" w:cs="Times New Roman"/>
          <w:sz w:val="24"/>
          <w:szCs w:val="24"/>
        </w:rPr>
        <w:t>ma</w:t>
      </w:r>
      <w:r>
        <w:rPr>
          <w:rFonts w:ascii="Garamond" w:hAnsi="Garamond" w:cs="Times New Roman"/>
          <w:sz w:val="24"/>
          <w:szCs w:val="24"/>
        </w:rPr>
        <w:t xml:space="preserve"> ambigua</w:t>
      </w:r>
      <w:r w:rsidR="00C312E0">
        <w:rPr>
          <w:rFonts w:ascii="Garamond" w:hAnsi="Garamond" w:cs="Times New Roman"/>
          <w:sz w:val="24"/>
          <w:szCs w:val="24"/>
        </w:rPr>
        <w:t xml:space="preserve"> e immatura</w:t>
      </w:r>
      <w:r>
        <w:rPr>
          <w:rFonts w:ascii="Garamond" w:hAnsi="Garamond" w:cs="Times New Roman"/>
          <w:sz w:val="24"/>
          <w:szCs w:val="24"/>
        </w:rPr>
        <w:t>, come riconobbe lo stesso Lercaro nel rapporto che Montini gli chiese, presentato il 19 novembre 1964</w:t>
      </w:r>
      <w:r w:rsidR="00C312E0">
        <w:rPr>
          <w:rStyle w:val="Rimandonotaapidipagina"/>
          <w:rFonts w:ascii="Garamond" w:hAnsi="Garamond" w:cs="Times New Roman"/>
          <w:sz w:val="24"/>
          <w:szCs w:val="24"/>
        </w:rPr>
        <w:footnoteReference w:id="11"/>
      </w:r>
      <w:r>
        <w:rPr>
          <w:rFonts w:ascii="Garamond" w:hAnsi="Garamond" w:cs="Times New Roman"/>
          <w:sz w:val="24"/>
          <w:szCs w:val="24"/>
        </w:rPr>
        <w:t xml:space="preserve">; </w:t>
      </w:r>
      <w:r w:rsidR="00C312E0">
        <w:rPr>
          <w:rFonts w:ascii="Garamond" w:hAnsi="Garamond" w:cs="Times New Roman"/>
          <w:sz w:val="24"/>
          <w:szCs w:val="24"/>
        </w:rPr>
        <w:t>il tema della povertà non sarà comunque dimenticato, e rimane fissato addirittura nella costituzione dogmatica sulla Chiesa (promulgata il 21 novembre 1964), come vedremo subito.</w:t>
      </w:r>
      <w:r w:rsidR="00CC4504">
        <w:rPr>
          <w:rFonts w:ascii="Garamond" w:hAnsi="Garamond" w:cs="Times New Roman"/>
          <w:sz w:val="24"/>
          <w:szCs w:val="24"/>
        </w:rPr>
        <w:t xml:space="preserve"> </w:t>
      </w:r>
    </w:p>
    <w:p w14:paraId="14A1B39A" w14:textId="1A73CE20" w:rsidR="00CC4504" w:rsidRPr="00CF5971" w:rsidRDefault="00CC4504" w:rsidP="00CC4504">
      <w:pPr>
        <w:tabs>
          <w:tab w:val="left" w:pos="567"/>
        </w:tabs>
        <w:spacing w:after="0" w:line="276" w:lineRule="auto"/>
        <w:jc w:val="both"/>
        <w:rPr>
          <w:rFonts w:ascii="Garamond" w:hAnsi="Garamond" w:cs="Times New Roman"/>
          <w:sz w:val="10"/>
          <w:szCs w:val="24"/>
        </w:rPr>
      </w:pPr>
      <w:r>
        <w:rPr>
          <w:rFonts w:ascii="Garamond" w:hAnsi="Garamond" w:cs="Times New Roman"/>
          <w:sz w:val="24"/>
          <w:szCs w:val="24"/>
        </w:rPr>
        <w:tab/>
      </w:r>
    </w:p>
    <w:p w14:paraId="7FA1B41B" w14:textId="6F7ECA98" w:rsidR="00CC4504" w:rsidRPr="00CF5971" w:rsidRDefault="00CC4504" w:rsidP="00CC4504">
      <w:pPr>
        <w:tabs>
          <w:tab w:val="left" w:pos="567"/>
        </w:tabs>
        <w:spacing w:after="0" w:line="276" w:lineRule="auto"/>
        <w:jc w:val="both"/>
        <w:rPr>
          <w:rFonts w:ascii="Garamond" w:hAnsi="Garamond" w:cs="Times New Roman"/>
          <w:sz w:val="24"/>
          <w:szCs w:val="24"/>
        </w:rPr>
      </w:pPr>
      <w:r>
        <w:rPr>
          <w:rFonts w:ascii="Garamond" w:hAnsi="Garamond" w:cs="Times New Roman"/>
          <w:sz w:val="24"/>
          <w:szCs w:val="24"/>
        </w:rPr>
        <w:tab/>
      </w:r>
      <w:r w:rsidR="00CF5971">
        <w:rPr>
          <w:rFonts w:ascii="Garamond" w:hAnsi="Garamond" w:cs="Times New Roman"/>
          <w:sz w:val="24"/>
          <w:szCs w:val="24"/>
        </w:rPr>
        <w:t xml:space="preserve">La parola </w:t>
      </w:r>
      <w:proofErr w:type="spellStart"/>
      <w:r w:rsidR="00CF5971">
        <w:rPr>
          <w:rFonts w:ascii="Garamond" w:hAnsi="Garamond" w:cs="Times New Roman"/>
          <w:i/>
          <w:iCs/>
          <w:sz w:val="24"/>
          <w:szCs w:val="24"/>
        </w:rPr>
        <w:t>caritas</w:t>
      </w:r>
      <w:proofErr w:type="spellEnd"/>
      <w:r w:rsidR="00CF5971">
        <w:rPr>
          <w:rFonts w:ascii="Garamond" w:hAnsi="Garamond" w:cs="Times New Roman"/>
          <w:i/>
          <w:iCs/>
          <w:sz w:val="24"/>
          <w:szCs w:val="24"/>
        </w:rPr>
        <w:t xml:space="preserve"> </w:t>
      </w:r>
      <w:r w:rsidR="00CF5971">
        <w:rPr>
          <w:rFonts w:ascii="Garamond" w:hAnsi="Garamond" w:cs="Times New Roman"/>
          <w:sz w:val="24"/>
          <w:szCs w:val="24"/>
        </w:rPr>
        <w:t xml:space="preserve">ritorna innumerevoli volte nel corpus dei documenti conciliari, ed è evidentemente impossibile (e, anche, inutile) dar conto di ogni ricorrenza, e men che meno cercare una logica che le legherebbe tutte. Individuiamo alcune piste, che ci sembrano le più pertinenti nell’orizzonte del presente corso. </w:t>
      </w:r>
    </w:p>
    <w:p w14:paraId="2FB6C9A5" w14:textId="030C5D5D" w:rsidR="00A44AA4" w:rsidRDefault="00CF5971" w:rsidP="008B1420">
      <w:pPr>
        <w:pStyle w:val="NormaleWeb"/>
        <w:spacing w:before="0" w:beforeAutospacing="0" w:after="0" w:afterAutospacing="0" w:line="276" w:lineRule="auto"/>
        <w:jc w:val="both"/>
        <w:rPr>
          <w:rFonts w:ascii="Garamond" w:hAnsi="Garamond"/>
          <w:i/>
          <w:iCs/>
          <w:color w:val="262626"/>
          <w:sz w:val="25"/>
          <w:szCs w:val="25"/>
        </w:rPr>
      </w:pPr>
      <w:r w:rsidRPr="00747CC2">
        <w:rPr>
          <w:rFonts w:ascii="Garamond" w:hAnsi="Garamond"/>
          <w:color w:val="262626"/>
          <w:sz w:val="25"/>
          <w:szCs w:val="25"/>
        </w:rPr>
        <w:lastRenderedPageBreak/>
        <w:t xml:space="preserve">2.1. </w:t>
      </w:r>
      <w:r w:rsidR="00747CC2" w:rsidRPr="00747CC2">
        <w:rPr>
          <w:rFonts w:ascii="Garamond" w:hAnsi="Garamond"/>
          <w:i/>
          <w:iCs/>
          <w:color w:val="262626"/>
          <w:sz w:val="25"/>
          <w:szCs w:val="25"/>
        </w:rPr>
        <w:t xml:space="preserve">Sguardo generale </w:t>
      </w:r>
    </w:p>
    <w:p w14:paraId="2CA33086" w14:textId="77777777" w:rsidR="00747CC2" w:rsidRPr="001F60B9" w:rsidRDefault="00747CC2" w:rsidP="008B1420">
      <w:pPr>
        <w:pStyle w:val="NormaleWeb"/>
        <w:spacing w:before="0" w:beforeAutospacing="0" w:after="0" w:afterAutospacing="0" w:line="276" w:lineRule="auto"/>
        <w:jc w:val="both"/>
        <w:rPr>
          <w:rFonts w:ascii="Garamond" w:hAnsi="Garamond"/>
          <w:i/>
          <w:iCs/>
          <w:color w:val="262626"/>
          <w:sz w:val="16"/>
          <w:szCs w:val="25"/>
        </w:rPr>
      </w:pPr>
    </w:p>
    <w:p w14:paraId="03FAA2C3" w14:textId="77777777" w:rsidR="001F60B9" w:rsidRPr="001F60B9" w:rsidRDefault="001F60B9" w:rsidP="008B1420">
      <w:pPr>
        <w:pStyle w:val="NormaleWeb"/>
        <w:spacing w:before="0" w:beforeAutospacing="0" w:after="0" w:afterAutospacing="0" w:line="276" w:lineRule="auto"/>
        <w:jc w:val="both"/>
        <w:rPr>
          <w:rFonts w:ascii="Garamond" w:hAnsi="Garamond"/>
          <w:i/>
          <w:iCs/>
          <w:color w:val="262626"/>
          <w:sz w:val="16"/>
          <w:szCs w:val="25"/>
        </w:rPr>
      </w:pPr>
    </w:p>
    <w:p w14:paraId="2D4FC4C5" w14:textId="5B7BA923" w:rsidR="00747CC2" w:rsidRDefault="005D0F53" w:rsidP="005D0F53">
      <w:pPr>
        <w:pStyle w:val="NormaleWeb"/>
        <w:tabs>
          <w:tab w:val="left" w:pos="567"/>
        </w:tabs>
        <w:spacing w:before="0" w:beforeAutospacing="0" w:after="0" w:afterAutospacing="0" w:line="276" w:lineRule="auto"/>
        <w:jc w:val="both"/>
        <w:rPr>
          <w:rFonts w:ascii="Garamond" w:hAnsi="Garamond"/>
          <w:color w:val="262626"/>
          <w:szCs w:val="25"/>
        </w:rPr>
      </w:pPr>
      <w:r>
        <w:rPr>
          <w:rFonts w:ascii="Garamond" w:hAnsi="Garamond"/>
          <w:color w:val="262626"/>
          <w:szCs w:val="25"/>
        </w:rPr>
        <w:tab/>
        <w:t>Il Vaticano II è fondamentale dal punto di vista ecclesiologico: nelle quattro Costituzioni viene (</w:t>
      </w:r>
      <w:proofErr w:type="spellStart"/>
      <w:r>
        <w:rPr>
          <w:rFonts w:ascii="Garamond" w:hAnsi="Garamond"/>
          <w:color w:val="262626"/>
          <w:szCs w:val="25"/>
        </w:rPr>
        <w:t>ri</w:t>
      </w:r>
      <w:proofErr w:type="spellEnd"/>
      <w:r>
        <w:rPr>
          <w:rFonts w:ascii="Garamond" w:hAnsi="Garamond"/>
          <w:color w:val="262626"/>
          <w:szCs w:val="25"/>
        </w:rPr>
        <w:t>)proposta con decisione un’immagine di Chiesa (</w:t>
      </w:r>
      <w:r>
        <w:rPr>
          <w:rFonts w:ascii="Garamond" w:hAnsi="Garamond"/>
          <w:i/>
          <w:iCs/>
          <w:color w:val="262626"/>
          <w:szCs w:val="25"/>
        </w:rPr>
        <w:t xml:space="preserve">Lumen </w:t>
      </w:r>
      <w:proofErr w:type="spellStart"/>
      <w:r>
        <w:rPr>
          <w:rFonts w:ascii="Garamond" w:hAnsi="Garamond"/>
          <w:i/>
          <w:iCs/>
          <w:color w:val="262626"/>
          <w:szCs w:val="25"/>
        </w:rPr>
        <w:t>gentium</w:t>
      </w:r>
      <w:proofErr w:type="spellEnd"/>
      <w:r w:rsidR="00445826">
        <w:rPr>
          <w:rFonts w:ascii="Garamond" w:hAnsi="Garamond"/>
          <w:i/>
          <w:iCs/>
          <w:color w:val="262626"/>
          <w:szCs w:val="25"/>
        </w:rPr>
        <w:t>: LG</w:t>
      </w:r>
      <w:r>
        <w:rPr>
          <w:rFonts w:ascii="Garamond" w:hAnsi="Garamond"/>
          <w:color w:val="262626"/>
          <w:szCs w:val="25"/>
        </w:rPr>
        <w:t>) che</w:t>
      </w:r>
      <w:r w:rsidR="00347AC5">
        <w:rPr>
          <w:rFonts w:ascii="Garamond" w:hAnsi="Garamond"/>
          <w:color w:val="262626"/>
          <w:szCs w:val="25"/>
        </w:rPr>
        <w:t xml:space="preserve"> riconosce la sua derivazione dalla parola di Dio (</w:t>
      </w:r>
      <w:r w:rsidR="00347AC5">
        <w:rPr>
          <w:rFonts w:ascii="Garamond" w:hAnsi="Garamond"/>
          <w:i/>
          <w:iCs/>
          <w:color w:val="262626"/>
          <w:szCs w:val="25"/>
        </w:rPr>
        <w:t xml:space="preserve">Dei </w:t>
      </w:r>
      <w:proofErr w:type="spellStart"/>
      <w:r w:rsidR="00347AC5">
        <w:rPr>
          <w:rFonts w:ascii="Garamond" w:hAnsi="Garamond"/>
          <w:i/>
          <w:iCs/>
          <w:color w:val="262626"/>
          <w:szCs w:val="25"/>
        </w:rPr>
        <w:t>Verbum</w:t>
      </w:r>
      <w:proofErr w:type="spellEnd"/>
      <w:r w:rsidR="00445826">
        <w:rPr>
          <w:rFonts w:ascii="Garamond" w:hAnsi="Garamond"/>
          <w:i/>
          <w:iCs/>
          <w:color w:val="262626"/>
          <w:szCs w:val="25"/>
        </w:rPr>
        <w:t>: DV</w:t>
      </w:r>
      <w:r w:rsidR="00347AC5">
        <w:rPr>
          <w:rFonts w:ascii="Garamond" w:hAnsi="Garamond"/>
          <w:color w:val="262626"/>
          <w:szCs w:val="25"/>
        </w:rPr>
        <w:t>), considera in modo nuovo la liturgia (</w:t>
      </w:r>
      <w:proofErr w:type="spellStart"/>
      <w:r w:rsidR="00347AC5">
        <w:rPr>
          <w:rFonts w:ascii="Garamond" w:hAnsi="Garamond"/>
          <w:i/>
          <w:iCs/>
          <w:color w:val="262626"/>
          <w:szCs w:val="25"/>
        </w:rPr>
        <w:t>Sacrosanctum</w:t>
      </w:r>
      <w:proofErr w:type="spellEnd"/>
      <w:r w:rsidR="00347AC5">
        <w:rPr>
          <w:rFonts w:ascii="Garamond" w:hAnsi="Garamond"/>
          <w:i/>
          <w:iCs/>
          <w:color w:val="262626"/>
          <w:szCs w:val="25"/>
        </w:rPr>
        <w:t xml:space="preserve"> </w:t>
      </w:r>
      <w:proofErr w:type="spellStart"/>
      <w:r w:rsidR="00347AC5">
        <w:rPr>
          <w:rFonts w:ascii="Garamond" w:hAnsi="Garamond"/>
          <w:i/>
          <w:iCs/>
          <w:color w:val="262626"/>
          <w:szCs w:val="25"/>
        </w:rPr>
        <w:t>Concilium</w:t>
      </w:r>
      <w:proofErr w:type="spellEnd"/>
      <w:r w:rsidR="00445826">
        <w:rPr>
          <w:rFonts w:ascii="Garamond" w:hAnsi="Garamond"/>
          <w:i/>
          <w:iCs/>
          <w:color w:val="262626"/>
          <w:szCs w:val="25"/>
        </w:rPr>
        <w:t>: SC</w:t>
      </w:r>
      <w:r w:rsidR="00347AC5">
        <w:rPr>
          <w:rFonts w:ascii="Garamond" w:hAnsi="Garamond"/>
          <w:color w:val="262626"/>
          <w:szCs w:val="25"/>
        </w:rPr>
        <w:t>) e si pone in maniera nuova nei confronti della società (</w:t>
      </w:r>
      <w:r w:rsidR="00347AC5">
        <w:rPr>
          <w:rFonts w:ascii="Garamond" w:hAnsi="Garamond"/>
          <w:i/>
          <w:iCs/>
          <w:color w:val="262626"/>
          <w:szCs w:val="25"/>
        </w:rPr>
        <w:t xml:space="preserve">Gaudium et </w:t>
      </w:r>
      <w:proofErr w:type="spellStart"/>
      <w:r w:rsidR="00347AC5">
        <w:rPr>
          <w:rFonts w:ascii="Garamond" w:hAnsi="Garamond"/>
          <w:i/>
          <w:iCs/>
          <w:color w:val="262626"/>
          <w:szCs w:val="25"/>
        </w:rPr>
        <w:t>spes</w:t>
      </w:r>
      <w:proofErr w:type="spellEnd"/>
      <w:r w:rsidR="00445826">
        <w:rPr>
          <w:rFonts w:ascii="Garamond" w:hAnsi="Garamond"/>
          <w:i/>
          <w:iCs/>
          <w:color w:val="262626"/>
          <w:szCs w:val="25"/>
        </w:rPr>
        <w:t>: GS</w:t>
      </w:r>
      <w:r w:rsidR="00347AC5">
        <w:rPr>
          <w:rFonts w:ascii="Garamond" w:hAnsi="Garamond"/>
          <w:color w:val="262626"/>
          <w:szCs w:val="25"/>
        </w:rPr>
        <w:t xml:space="preserve">). </w:t>
      </w:r>
      <w:r w:rsidR="000F672F">
        <w:rPr>
          <w:rFonts w:ascii="Garamond" w:hAnsi="Garamond"/>
          <w:color w:val="262626"/>
          <w:szCs w:val="25"/>
        </w:rPr>
        <w:t>All’interno di queste quattro coordinate si dispone anche l’intenzione del Concilio di «marcare l’incidenza della grazia dell’amore divino nella vita ecclesiale, nell’azione umana, in tutti gli aspetti della condizione cristiana»</w:t>
      </w:r>
      <w:r w:rsidR="000F672F">
        <w:rPr>
          <w:rStyle w:val="Rimandonotaapidipagina"/>
          <w:rFonts w:ascii="Garamond" w:hAnsi="Garamond"/>
          <w:color w:val="262626"/>
          <w:szCs w:val="25"/>
        </w:rPr>
        <w:footnoteReference w:id="12"/>
      </w:r>
      <w:r w:rsidR="001F60B9">
        <w:rPr>
          <w:rFonts w:ascii="Garamond" w:hAnsi="Garamond"/>
          <w:color w:val="262626"/>
          <w:szCs w:val="25"/>
        </w:rPr>
        <w:t>; a</w:t>
      </w:r>
      <w:r w:rsidR="00445826">
        <w:rPr>
          <w:rFonts w:ascii="Garamond" w:hAnsi="Garamond"/>
          <w:color w:val="262626"/>
          <w:szCs w:val="25"/>
        </w:rPr>
        <w:t xml:space="preserve">lcuni riscontri: </w:t>
      </w:r>
    </w:p>
    <w:p w14:paraId="0F3EA1A0" w14:textId="77777777" w:rsidR="00445826" w:rsidRPr="00445826" w:rsidRDefault="00445826" w:rsidP="00445826">
      <w:pPr>
        <w:pStyle w:val="NormaleWeb"/>
        <w:tabs>
          <w:tab w:val="left" w:pos="567"/>
        </w:tabs>
        <w:spacing w:before="0" w:beforeAutospacing="0" w:after="0" w:afterAutospacing="0" w:line="276" w:lineRule="auto"/>
        <w:jc w:val="both"/>
        <w:rPr>
          <w:rFonts w:ascii="Garamond" w:hAnsi="Garamond"/>
          <w:color w:val="262626"/>
          <w:sz w:val="16"/>
          <w:szCs w:val="23"/>
        </w:rPr>
      </w:pPr>
    </w:p>
    <w:p w14:paraId="70B448E3" w14:textId="2280ED96" w:rsidR="00445826" w:rsidRPr="001F60B9" w:rsidRDefault="00445826" w:rsidP="001F60B9">
      <w:pPr>
        <w:pStyle w:val="NormaleWeb"/>
        <w:tabs>
          <w:tab w:val="left" w:pos="567"/>
        </w:tabs>
        <w:spacing w:before="0" w:beforeAutospacing="0" w:after="0" w:afterAutospacing="0"/>
        <w:ind w:left="567"/>
        <w:jc w:val="both"/>
        <w:rPr>
          <w:rFonts w:ascii="Garamond" w:hAnsi="Garamond"/>
          <w:sz w:val="22"/>
          <w:szCs w:val="22"/>
        </w:rPr>
      </w:pPr>
      <w:r w:rsidRPr="001F60B9">
        <w:rPr>
          <w:rFonts w:ascii="Garamond" w:hAnsi="Garamond"/>
          <w:color w:val="262626"/>
          <w:sz w:val="22"/>
          <w:szCs w:val="22"/>
        </w:rPr>
        <w:t>«</w:t>
      </w:r>
      <w:r w:rsidR="00742C34" w:rsidRPr="001F60B9">
        <w:rPr>
          <w:rFonts w:ascii="Garamond" w:hAnsi="Garamond"/>
          <w:sz w:val="22"/>
          <w:szCs w:val="22"/>
        </w:rPr>
        <w:t>La sacra liturgia non esaurisce tutta l’azione della Chiesa</w:t>
      </w:r>
      <w:r w:rsidRPr="001F60B9">
        <w:rPr>
          <w:rFonts w:ascii="Garamond" w:hAnsi="Garamond"/>
          <w:sz w:val="22"/>
          <w:szCs w:val="22"/>
        </w:rPr>
        <w:t xml:space="preserve">», che </w:t>
      </w:r>
      <w:r w:rsidR="00742C34" w:rsidRPr="001F60B9">
        <w:rPr>
          <w:rFonts w:ascii="Garamond" w:hAnsi="Garamond"/>
          <w:sz w:val="22"/>
          <w:szCs w:val="22"/>
        </w:rPr>
        <w:t xml:space="preserve">deve incitare i credenti </w:t>
      </w:r>
      <w:r w:rsidRPr="001F60B9">
        <w:rPr>
          <w:rFonts w:ascii="Garamond" w:hAnsi="Garamond"/>
          <w:sz w:val="22"/>
          <w:szCs w:val="22"/>
        </w:rPr>
        <w:t>«</w:t>
      </w:r>
      <w:r w:rsidR="00742C34" w:rsidRPr="001F60B9">
        <w:rPr>
          <w:rFonts w:ascii="Garamond" w:hAnsi="Garamond"/>
          <w:sz w:val="22"/>
          <w:szCs w:val="22"/>
        </w:rPr>
        <w:t xml:space="preserve">a tutte le </w:t>
      </w:r>
      <w:r w:rsidR="00742C34" w:rsidRPr="001F60B9">
        <w:rPr>
          <w:rFonts w:ascii="Garamond" w:hAnsi="Garamond"/>
          <w:i/>
          <w:iCs/>
          <w:sz w:val="22"/>
          <w:szCs w:val="22"/>
        </w:rPr>
        <w:t>opere di carità</w:t>
      </w:r>
      <w:r w:rsidR="00742C34" w:rsidRPr="001F60B9">
        <w:rPr>
          <w:rFonts w:ascii="Garamond" w:hAnsi="Garamond"/>
          <w:sz w:val="22"/>
          <w:szCs w:val="22"/>
        </w:rPr>
        <w:t>, di pietà e di apostolato, attraverso le quali divenga manifesto che i fedeli cristiani non sono di q</w:t>
      </w:r>
      <w:r w:rsidRPr="001F60B9">
        <w:rPr>
          <w:rFonts w:ascii="Garamond" w:hAnsi="Garamond"/>
          <w:sz w:val="22"/>
          <w:szCs w:val="22"/>
        </w:rPr>
        <w:t>uesto</w:t>
      </w:r>
      <w:r w:rsidR="00742C34" w:rsidRPr="001F60B9">
        <w:rPr>
          <w:rFonts w:ascii="Garamond" w:hAnsi="Garamond"/>
          <w:sz w:val="22"/>
          <w:szCs w:val="22"/>
        </w:rPr>
        <w:t xml:space="preserve"> mondo e tuttavia sono luce del mondo</w:t>
      </w:r>
      <w:r w:rsidRPr="001F60B9">
        <w:rPr>
          <w:rFonts w:ascii="Garamond" w:hAnsi="Garamond"/>
          <w:sz w:val="22"/>
          <w:szCs w:val="22"/>
        </w:rPr>
        <w:t>»; no</w:t>
      </w:r>
      <w:r w:rsidR="00742C34" w:rsidRPr="001F60B9">
        <w:rPr>
          <w:rFonts w:ascii="Garamond" w:hAnsi="Garamond"/>
          <w:sz w:val="22"/>
          <w:szCs w:val="22"/>
        </w:rPr>
        <w:t>ndimeno</w:t>
      </w:r>
      <w:r w:rsidRPr="001F60B9">
        <w:rPr>
          <w:rFonts w:ascii="Garamond" w:hAnsi="Garamond"/>
          <w:sz w:val="22"/>
          <w:szCs w:val="22"/>
        </w:rPr>
        <w:t xml:space="preserve"> «la liturgia è il culmine verso cui tende l’azione della Chiesa e insieme la fonte da cui promana il suo vigore»: «</w:t>
      </w:r>
      <w:r w:rsidR="00742C34" w:rsidRPr="001F60B9">
        <w:rPr>
          <w:rFonts w:ascii="Garamond" w:hAnsi="Garamond"/>
          <w:sz w:val="22"/>
          <w:szCs w:val="22"/>
        </w:rPr>
        <w:t>la rinnovazione dell’alleanza del Signore con gli uomini nell’euc</w:t>
      </w:r>
      <w:r w:rsidRPr="001F60B9">
        <w:rPr>
          <w:rFonts w:ascii="Garamond" w:hAnsi="Garamond"/>
          <w:sz w:val="22"/>
          <w:szCs w:val="22"/>
        </w:rPr>
        <w:t>aristia</w:t>
      </w:r>
      <w:r w:rsidR="00742C34" w:rsidRPr="001F60B9">
        <w:rPr>
          <w:rFonts w:ascii="Garamond" w:hAnsi="Garamond"/>
          <w:sz w:val="22"/>
          <w:szCs w:val="22"/>
        </w:rPr>
        <w:t xml:space="preserve"> conduce e accende i fedeli nella pressante </w:t>
      </w:r>
      <w:r w:rsidR="00742C34" w:rsidRPr="001F60B9">
        <w:rPr>
          <w:rFonts w:ascii="Garamond" w:hAnsi="Garamond"/>
          <w:i/>
          <w:iCs/>
          <w:sz w:val="22"/>
          <w:szCs w:val="22"/>
        </w:rPr>
        <w:t>carità di Cristo</w:t>
      </w:r>
      <w:r w:rsidRPr="001F60B9">
        <w:rPr>
          <w:rFonts w:ascii="Garamond" w:hAnsi="Garamond"/>
          <w:sz w:val="22"/>
          <w:szCs w:val="22"/>
        </w:rPr>
        <w:t>. Dalla liturgia dunque, particolarmente dall’eucaristia, deriva in noi come da sorgente la grazia…» (</w:t>
      </w:r>
      <w:r w:rsidRPr="001F60B9">
        <w:rPr>
          <w:rFonts w:ascii="Garamond" w:hAnsi="Garamond"/>
          <w:i/>
          <w:iCs/>
          <w:sz w:val="22"/>
          <w:szCs w:val="22"/>
        </w:rPr>
        <w:t>SC</w:t>
      </w:r>
      <w:r w:rsidRPr="001F60B9">
        <w:rPr>
          <w:rFonts w:ascii="Garamond" w:hAnsi="Garamond"/>
          <w:sz w:val="22"/>
          <w:szCs w:val="22"/>
        </w:rPr>
        <w:t xml:space="preserve"> 9-10); </w:t>
      </w:r>
    </w:p>
    <w:p w14:paraId="4975A2C8" w14:textId="77777777" w:rsidR="006E231F" w:rsidRPr="001F60B9" w:rsidRDefault="006E231F" w:rsidP="001F60B9">
      <w:pPr>
        <w:pStyle w:val="NormaleWeb"/>
        <w:tabs>
          <w:tab w:val="left" w:pos="567"/>
        </w:tabs>
        <w:spacing w:before="0" w:beforeAutospacing="0" w:after="0" w:afterAutospacing="0"/>
        <w:ind w:left="567"/>
        <w:jc w:val="both"/>
        <w:rPr>
          <w:rFonts w:ascii="Garamond" w:hAnsi="Garamond"/>
          <w:sz w:val="10"/>
          <w:szCs w:val="22"/>
        </w:rPr>
      </w:pPr>
    </w:p>
    <w:p w14:paraId="39E44965" w14:textId="1FECE812" w:rsidR="006E231F" w:rsidRPr="001F60B9" w:rsidRDefault="006E231F" w:rsidP="001F60B9">
      <w:pPr>
        <w:pStyle w:val="NormaleWeb"/>
        <w:tabs>
          <w:tab w:val="left" w:pos="567"/>
        </w:tabs>
        <w:spacing w:before="0" w:beforeAutospacing="0" w:after="0" w:afterAutospacing="0"/>
        <w:ind w:left="567"/>
        <w:jc w:val="both"/>
        <w:rPr>
          <w:rFonts w:ascii="Garamond" w:hAnsi="Garamond"/>
          <w:sz w:val="22"/>
          <w:szCs w:val="22"/>
        </w:rPr>
      </w:pPr>
      <w:r w:rsidRPr="001F60B9">
        <w:rPr>
          <w:rFonts w:ascii="Garamond" w:hAnsi="Garamond"/>
          <w:sz w:val="22"/>
          <w:szCs w:val="22"/>
        </w:rPr>
        <w:t xml:space="preserve">«Piacque a Dio nella sua bontà e sapienza rivelare </w:t>
      </w:r>
      <w:proofErr w:type="gramStart"/>
      <w:r w:rsidRPr="001F60B9">
        <w:rPr>
          <w:rFonts w:ascii="Garamond" w:hAnsi="Garamond"/>
          <w:sz w:val="22"/>
          <w:szCs w:val="22"/>
        </w:rPr>
        <w:t>se</w:t>
      </w:r>
      <w:proofErr w:type="gramEnd"/>
      <w:r w:rsidRPr="001F60B9">
        <w:rPr>
          <w:rFonts w:ascii="Garamond" w:hAnsi="Garamond"/>
          <w:sz w:val="22"/>
          <w:szCs w:val="22"/>
        </w:rPr>
        <w:t xml:space="preserve"> stesso… Con questa rivelazione […] egli</w:t>
      </w:r>
      <w:r w:rsidR="00266037">
        <w:rPr>
          <w:rFonts w:ascii="Garamond" w:hAnsi="Garamond"/>
          <w:sz w:val="22"/>
          <w:szCs w:val="22"/>
        </w:rPr>
        <w:t>,</w:t>
      </w:r>
      <w:r w:rsidRPr="001F60B9">
        <w:rPr>
          <w:rFonts w:ascii="Garamond" w:hAnsi="Garamond"/>
          <w:sz w:val="22"/>
          <w:szCs w:val="22"/>
        </w:rPr>
        <w:t xml:space="preserve"> </w:t>
      </w:r>
      <w:r w:rsidR="00266037">
        <w:rPr>
          <w:rFonts w:ascii="Garamond" w:hAnsi="Garamond"/>
          <w:i/>
          <w:iCs/>
          <w:sz w:val="22"/>
          <w:szCs w:val="22"/>
        </w:rPr>
        <w:t>mosso dall</w:t>
      </w:r>
      <w:r w:rsidRPr="001F60B9">
        <w:rPr>
          <w:rFonts w:ascii="Garamond" w:hAnsi="Garamond"/>
          <w:i/>
          <w:iCs/>
          <w:sz w:val="22"/>
          <w:szCs w:val="22"/>
        </w:rPr>
        <w:t>a sua abbondante carità</w:t>
      </w:r>
      <w:r w:rsidR="00266037">
        <w:rPr>
          <w:rFonts w:ascii="Garamond" w:hAnsi="Garamond"/>
          <w:sz w:val="22"/>
          <w:szCs w:val="22"/>
        </w:rPr>
        <w:t>,</w:t>
      </w:r>
      <w:r w:rsidRPr="001F60B9">
        <w:rPr>
          <w:rFonts w:ascii="Garamond" w:hAnsi="Garamond"/>
          <w:sz w:val="22"/>
          <w:szCs w:val="22"/>
        </w:rPr>
        <w:t xml:space="preserve"> parla agli uomini come ad amici (cfr. </w:t>
      </w:r>
      <w:r w:rsidRPr="001F60B9">
        <w:rPr>
          <w:rFonts w:ascii="Garamond" w:hAnsi="Garamond"/>
          <w:i/>
          <w:iCs/>
          <w:sz w:val="22"/>
          <w:szCs w:val="22"/>
        </w:rPr>
        <w:t>Es</w:t>
      </w:r>
      <w:r w:rsidRPr="001F60B9">
        <w:rPr>
          <w:rFonts w:ascii="Garamond" w:hAnsi="Garamond"/>
          <w:sz w:val="22"/>
          <w:szCs w:val="22"/>
        </w:rPr>
        <w:t> 33,11; </w:t>
      </w:r>
      <w:proofErr w:type="spellStart"/>
      <w:r w:rsidRPr="001F60B9">
        <w:rPr>
          <w:rFonts w:ascii="Garamond" w:hAnsi="Garamond"/>
          <w:i/>
          <w:iCs/>
          <w:sz w:val="22"/>
          <w:szCs w:val="22"/>
        </w:rPr>
        <w:t>Gv</w:t>
      </w:r>
      <w:proofErr w:type="spellEnd"/>
      <w:r w:rsidRPr="001F60B9">
        <w:rPr>
          <w:rFonts w:ascii="Garamond" w:hAnsi="Garamond"/>
          <w:sz w:val="22"/>
          <w:szCs w:val="22"/>
        </w:rPr>
        <w:t> 15,14-15) e si intrattiene con essi (cfr. </w:t>
      </w:r>
      <w:r w:rsidRPr="001F60B9">
        <w:rPr>
          <w:rFonts w:ascii="Garamond" w:hAnsi="Garamond"/>
          <w:i/>
          <w:iCs/>
          <w:sz w:val="22"/>
          <w:szCs w:val="22"/>
        </w:rPr>
        <w:t>Bar</w:t>
      </w:r>
      <w:r w:rsidRPr="001F60B9">
        <w:rPr>
          <w:rFonts w:ascii="Garamond" w:hAnsi="Garamond"/>
          <w:sz w:val="22"/>
          <w:szCs w:val="22"/>
        </w:rPr>
        <w:t> 3,38), per invitarli e ammetterli alla comunione con sé» (</w:t>
      </w:r>
      <w:r w:rsidRPr="001F60B9">
        <w:rPr>
          <w:rFonts w:ascii="Garamond" w:hAnsi="Garamond"/>
          <w:i/>
          <w:iCs/>
          <w:sz w:val="22"/>
          <w:szCs w:val="22"/>
        </w:rPr>
        <w:t xml:space="preserve">DV </w:t>
      </w:r>
      <w:r w:rsidRPr="001F60B9">
        <w:rPr>
          <w:rFonts w:ascii="Garamond" w:hAnsi="Garamond"/>
          <w:sz w:val="22"/>
          <w:szCs w:val="22"/>
        </w:rPr>
        <w:t xml:space="preserve">2); </w:t>
      </w:r>
    </w:p>
    <w:p w14:paraId="21CCD9AE" w14:textId="77777777" w:rsidR="006E231F" w:rsidRPr="001F60B9" w:rsidRDefault="006E231F" w:rsidP="001F60B9">
      <w:pPr>
        <w:pStyle w:val="NormaleWeb"/>
        <w:tabs>
          <w:tab w:val="left" w:pos="567"/>
        </w:tabs>
        <w:spacing w:before="0" w:beforeAutospacing="0" w:after="0" w:afterAutospacing="0"/>
        <w:ind w:left="567"/>
        <w:jc w:val="both"/>
        <w:rPr>
          <w:rFonts w:ascii="Garamond" w:hAnsi="Garamond"/>
          <w:sz w:val="10"/>
          <w:szCs w:val="22"/>
        </w:rPr>
      </w:pPr>
    </w:p>
    <w:p w14:paraId="1E511636" w14:textId="69D1D195" w:rsidR="006E231F" w:rsidRPr="001F60B9" w:rsidRDefault="006E231F" w:rsidP="001F60B9">
      <w:pPr>
        <w:pStyle w:val="NormaleWeb"/>
        <w:tabs>
          <w:tab w:val="left" w:pos="567"/>
        </w:tabs>
        <w:spacing w:before="0" w:beforeAutospacing="0" w:after="0" w:afterAutospacing="0"/>
        <w:ind w:left="567"/>
        <w:jc w:val="both"/>
        <w:rPr>
          <w:rFonts w:ascii="Garamond" w:hAnsi="Garamond"/>
          <w:sz w:val="22"/>
          <w:szCs w:val="22"/>
        </w:rPr>
      </w:pPr>
      <w:r w:rsidRPr="001F60B9">
        <w:rPr>
          <w:rFonts w:ascii="Garamond" w:hAnsi="Garamond"/>
          <w:sz w:val="22"/>
          <w:szCs w:val="22"/>
        </w:rPr>
        <w:t xml:space="preserve">«In questo si è mostrata </w:t>
      </w:r>
      <w:r w:rsidRPr="001F60B9">
        <w:rPr>
          <w:rFonts w:ascii="Garamond" w:hAnsi="Garamond"/>
          <w:i/>
          <w:iCs/>
          <w:sz w:val="22"/>
          <w:szCs w:val="22"/>
        </w:rPr>
        <w:t>la carità di Dio</w:t>
      </w:r>
      <w:r w:rsidRPr="001F60B9">
        <w:rPr>
          <w:rFonts w:ascii="Garamond" w:hAnsi="Garamond"/>
          <w:sz w:val="22"/>
          <w:szCs w:val="22"/>
        </w:rPr>
        <w:t xml:space="preserve"> per noi: che l’unigenito Figlio di Dio è stato mandato dal Padre nel mondo affinché, fatto uomo, con la redenzione rigenerasse il genere umano e lo radunasse in uno…» (</w:t>
      </w:r>
      <w:r w:rsidRPr="001F60B9">
        <w:rPr>
          <w:rFonts w:ascii="Garamond" w:hAnsi="Garamond"/>
          <w:i/>
          <w:iCs/>
          <w:sz w:val="22"/>
          <w:szCs w:val="22"/>
        </w:rPr>
        <w:t xml:space="preserve">Decreto sull’ecumenismo </w:t>
      </w:r>
      <w:r w:rsidRPr="001F60B9">
        <w:rPr>
          <w:rFonts w:ascii="Garamond" w:hAnsi="Garamond"/>
          <w:sz w:val="22"/>
          <w:szCs w:val="22"/>
        </w:rPr>
        <w:t xml:space="preserve">2); </w:t>
      </w:r>
    </w:p>
    <w:p w14:paraId="2B7017B0" w14:textId="77777777" w:rsidR="006E231F" w:rsidRPr="001F60B9" w:rsidRDefault="006E231F" w:rsidP="001F60B9">
      <w:pPr>
        <w:pStyle w:val="NormaleWeb"/>
        <w:tabs>
          <w:tab w:val="left" w:pos="567"/>
        </w:tabs>
        <w:spacing w:before="0" w:beforeAutospacing="0" w:after="0" w:afterAutospacing="0"/>
        <w:ind w:left="567"/>
        <w:jc w:val="both"/>
        <w:rPr>
          <w:rFonts w:ascii="Garamond" w:hAnsi="Garamond"/>
          <w:sz w:val="10"/>
          <w:szCs w:val="22"/>
        </w:rPr>
      </w:pPr>
    </w:p>
    <w:p w14:paraId="2FBE5E18" w14:textId="0AB78685" w:rsidR="00347AC5" w:rsidRPr="001F60B9" w:rsidRDefault="008F7BE0" w:rsidP="001F60B9">
      <w:pPr>
        <w:pStyle w:val="NormaleWeb"/>
        <w:tabs>
          <w:tab w:val="left" w:pos="567"/>
        </w:tabs>
        <w:spacing w:before="0" w:beforeAutospacing="0" w:after="0" w:afterAutospacing="0"/>
        <w:ind w:left="567"/>
        <w:jc w:val="both"/>
        <w:rPr>
          <w:rFonts w:ascii="Garamond" w:hAnsi="Garamond"/>
          <w:color w:val="262626"/>
          <w:sz w:val="23"/>
          <w:szCs w:val="23"/>
        </w:rPr>
      </w:pPr>
      <w:r w:rsidRPr="001F60B9">
        <w:rPr>
          <w:rFonts w:ascii="Garamond" w:hAnsi="Garamond"/>
          <w:color w:val="262626"/>
          <w:sz w:val="22"/>
          <w:szCs w:val="22"/>
        </w:rPr>
        <w:t>«il disegno (</w:t>
      </w:r>
      <w:proofErr w:type="spellStart"/>
      <w:r w:rsidRPr="001F60B9">
        <w:rPr>
          <w:rFonts w:ascii="Garamond" w:hAnsi="Garamond"/>
          <w:i/>
          <w:iCs/>
          <w:color w:val="262626"/>
          <w:sz w:val="22"/>
          <w:szCs w:val="22"/>
        </w:rPr>
        <w:t>propositum</w:t>
      </w:r>
      <w:proofErr w:type="spellEnd"/>
      <w:r w:rsidRPr="001F60B9">
        <w:rPr>
          <w:rFonts w:ascii="Garamond" w:hAnsi="Garamond"/>
          <w:color w:val="262626"/>
          <w:sz w:val="22"/>
          <w:szCs w:val="22"/>
        </w:rPr>
        <w:t xml:space="preserve">) di Dio Padre» scaturisce </w:t>
      </w:r>
      <w:r w:rsidRPr="001F60B9">
        <w:rPr>
          <w:rFonts w:ascii="Garamond" w:hAnsi="Garamond"/>
          <w:i/>
          <w:iCs/>
          <w:color w:val="262626"/>
          <w:sz w:val="22"/>
          <w:szCs w:val="22"/>
        </w:rPr>
        <w:t>dalla sua carità</w:t>
      </w:r>
      <w:r w:rsidRPr="001F60B9">
        <w:rPr>
          <w:rFonts w:ascii="Garamond" w:hAnsi="Garamond"/>
          <w:color w:val="262626"/>
          <w:sz w:val="22"/>
          <w:szCs w:val="22"/>
        </w:rPr>
        <w:t>: Egli – «</w:t>
      </w:r>
      <w:r w:rsidRPr="008F7BE0">
        <w:rPr>
          <w:rFonts w:ascii="Garamond" w:hAnsi="Garamond"/>
          <w:color w:val="262626"/>
          <w:sz w:val="22"/>
          <w:szCs w:val="22"/>
        </w:rPr>
        <w:t>essendo il principio senza principio da cui il Figlio è generato e lo Spirito Santo attraverso il Figlio procede</w:t>
      </w:r>
      <w:r w:rsidRPr="001F60B9">
        <w:rPr>
          <w:rFonts w:ascii="Garamond" w:hAnsi="Garamond"/>
          <w:color w:val="262626"/>
          <w:sz w:val="22"/>
          <w:szCs w:val="22"/>
        </w:rPr>
        <w:t xml:space="preserve"> –</w:t>
      </w:r>
      <w:r w:rsidRPr="008F7BE0">
        <w:rPr>
          <w:rFonts w:ascii="Garamond" w:hAnsi="Garamond"/>
          <w:color w:val="262626"/>
          <w:sz w:val="22"/>
          <w:szCs w:val="22"/>
        </w:rPr>
        <w:t xml:space="preserve"> per la sua immensa e misericordiosa </w:t>
      </w:r>
      <w:r w:rsidRPr="001F60B9">
        <w:rPr>
          <w:rFonts w:ascii="Garamond" w:hAnsi="Garamond"/>
          <w:color w:val="262626"/>
          <w:sz w:val="22"/>
          <w:szCs w:val="22"/>
        </w:rPr>
        <w:t>benignità liberamente ci crea, gratuitamente ci chiama</w:t>
      </w:r>
      <w:r w:rsidR="001F60B9" w:rsidRPr="001F60B9">
        <w:rPr>
          <w:rFonts w:ascii="Garamond" w:hAnsi="Garamond"/>
          <w:color w:val="262626"/>
          <w:sz w:val="22"/>
          <w:szCs w:val="22"/>
        </w:rPr>
        <w:t xml:space="preserve"> alla comunione con Lui […] non ad uno ad uno, senza alcuna connessione, ma riunendoci in un popolo…» (</w:t>
      </w:r>
      <w:r w:rsidR="001F60B9" w:rsidRPr="001F60B9">
        <w:rPr>
          <w:rFonts w:ascii="Garamond" w:hAnsi="Garamond"/>
          <w:i/>
          <w:iCs/>
          <w:color w:val="262626"/>
          <w:sz w:val="22"/>
          <w:szCs w:val="22"/>
        </w:rPr>
        <w:t xml:space="preserve">Decreto </w:t>
      </w:r>
      <w:proofErr w:type="spellStart"/>
      <w:r w:rsidR="001F60B9" w:rsidRPr="001F60B9">
        <w:rPr>
          <w:rFonts w:ascii="Garamond" w:hAnsi="Garamond"/>
          <w:i/>
          <w:iCs/>
          <w:color w:val="262626"/>
          <w:sz w:val="22"/>
          <w:szCs w:val="22"/>
        </w:rPr>
        <w:t>sul’attività</w:t>
      </w:r>
      <w:proofErr w:type="spellEnd"/>
      <w:r w:rsidR="001F60B9" w:rsidRPr="001F60B9">
        <w:rPr>
          <w:rFonts w:ascii="Garamond" w:hAnsi="Garamond"/>
          <w:i/>
          <w:iCs/>
          <w:color w:val="262626"/>
          <w:sz w:val="22"/>
          <w:szCs w:val="22"/>
        </w:rPr>
        <w:t xml:space="preserve"> mis</w:t>
      </w:r>
      <w:r w:rsidR="005E1E08">
        <w:rPr>
          <w:rFonts w:ascii="Garamond" w:hAnsi="Garamond"/>
          <w:i/>
          <w:iCs/>
          <w:color w:val="262626"/>
          <w:sz w:val="22"/>
          <w:szCs w:val="22"/>
        </w:rPr>
        <w:t>sio</w:t>
      </w:r>
      <w:r w:rsidR="001F60B9" w:rsidRPr="001F60B9">
        <w:rPr>
          <w:rFonts w:ascii="Garamond" w:hAnsi="Garamond"/>
          <w:i/>
          <w:iCs/>
          <w:color w:val="262626"/>
          <w:sz w:val="22"/>
          <w:szCs w:val="22"/>
        </w:rPr>
        <w:t>naria</w:t>
      </w:r>
      <w:r w:rsidR="001F60B9" w:rsidRPr="001F60B9">
        <w:rPr>
          <w:rFonts w:ascii="Garamond" w:hAnsi="Garamond"/>
          <w:color w:val="262626"/>
          <w:sz w:val="22"/>
          <w:szCs w:val="22"/>
        </w:rPr>
        <w:t xml:space="preserve"> 2).</w:t>
      </w:r>
    </w:p>
    <w:p w14:paraId="08983223" w14:textId="5A6453F0" w:rsidR="00347AC5" w:rsidRPr="005E1E08" w:rsidRDefault="00347AC5" w:rsidP="00445826">
      <w:pPr>
        <w:pStyle w:val="NormaleWeb"/>
        <w:spacing w:before="0" w:beforeAutospacing="0" w:after="0" w:afterAutospacing="0" w:line="276" w:lineRule="auto"/>
        <w:jc w:val="both"/>
        <w:rPr>
          <w:rFonts w:ascii="Garamond" w:hAnsi="Garamond"/>
          <w:b/>
          <w:bCs/>
          <w:color w:val="262626"/>
          <w:sz w:val="20"/>
          <w:szCs w:val="20"/>
        </w:rPr>
      </w:pPr>
    </w:p>
    <w:p w14:paraId="04FCB4D4" w14:textId="51AEC492" w:rsidR="00347AC5" w:rsidRDefault="005E1E08" w:rsidP="005E1E08">
      <w:pPr>
        <w:pStyle w:val="NormaleWeb"/>
        <w:tabs>
          <w:tab w:val="left" w:pos="567"/>
        </w:tabs>
        <w:spacing w:before="0" w:beforeAutospacing="0" w:after="0" w:afterAutospacing="0" w:line="276" w:lineRule="auto"/>
        <w:jc w:val="both"/>
        <w:rPr>
          <w:rFonts w:ascii="Garamond" w:hAnsi="Garamond"/>
          <w:color w:val="262626"/>
          <w:szCs w:val="23"/>
        </w:rPr>
      </w:pPr>
      <w:r>
        <w:rPr>
          <w:rFonts w:ascii="Garamond" w:hAnsi="Garamond"/>
          <w:color w:val="262626"/>
          <w:szCs w:val="23"/>
        </w:rPr>
        <w:tab/>
        <w:t xml:space="preserve">Se ci concentriamo sulle “opere di carità” segnalate in SC 2, dobbiamo anzitutto constatare che «il Vaticano II non ha riservato uno spazio particolare alla tematica caritativa»; i pochi accenni espliciti sono comunque significativi, per i rispettivi contesti e i diversi punti di vista: </w:t>
      </w:r>
    </w:p>
    <w:p w14:paraId="05A424C6" w14:textId="77777777" w:rsidR="005E1E08" w:rsidRPr="00E4466D" w:rsidRDefault="005E1E08" w:rsidP="00E4466D">
      <w:pPr>
        <w:pStyle w:val="NormaleWeb"/>
        <w:tabs>
          <w:tab w:val="left" w:pos="567"/>
        </w:tabs>
        <w:spacing w:before="0" w:beforeAutospacing="0" w:after="0" w:afterAutospacing="0"/>
        <w:jc w:val="both"/>
        <w:rPr>
          <w:rFonts w:ascii="Garamond" w:hAnsi="Garamond"/>
          <w:color w:val="262626"/>
          <w:sz w:val="20"/>
          <w:szCs w:val="23"/>
        </w:rPr>
      </w:pPr>
    </w:p>
    <w:p w14:paraId="3B4037C4" w14:textId="565FA0F4" w:rsidR="005E1E08" w:rsidRPr="00E4466D" w:rsidRDefault="005E1E08" w:rsidP="00E4466D">
      <w:pPr>
        <w:pStyle w:val="NormaleWeb"/>
        <w:tabs>
          <w:tab w:val="left" w:pos="567"/>
        </w:tabs>
        <w:spacing w:before="0" w:beforeAutospacing="0" w:after="0" w:afterAutospacing="0"/>
        <w:ind w:left="567"/>
        <w:jc w:val="both"/>
        <w:rPr>
          <w:rFonts w:ascii="Garamond" w:hAnsi="Garamond"/>
          <w:color w:val="262626"/>
          <w:sz w:val="22"/>
          <w:szCs w:val="22"/>
        </w:rPr>
      </w:pPr>
      <w:r w:rsidRPr="00E4466D">
        <w:rPr>
          <w:rFonts w:ascii="Garamond" w:hAnsi="Garamond"/>
          <w:color w:val="262626"/>
          <w:sz w:val="22"/>
          <w:szCs w:val="22"/>
        </w:rPr>
        <w:t>«il tema ritorna in occasione della determinazione dei fini dell’apostolato dei laici</w:t>
      </w:r>
      <w:r w:rsidR="00994B54" w:rsidRPr="00E4466D">
        <w:rPr>
          <w:rFonts w:ascii="Garamond" w:hAnsi="Garamond"/>
          <w:color w:val="262626"/>
          <w:sz w:val="22"/>
          <w:szCs w:val="22"/>
        </w:rPr>
        <w:t xml:space="preserve"> (</w:t>
      </w:r>
      <w:proofErr w:type="spellStart"/>
      <w:r w:rsidR="00994B54" w:rsidRPr="00E4466D">
        <w:rPr>
          <w:rFonts w:ascii="Garamond" w:hAnsi="Garamond"/>
          <w:i/>
          <w:iCs/>
          <w:color w:val="262626"/>
          <w:sz w:val="22"/>
          <w:szCs w:val="22"/>
        </w:rPr>
        <w:t>Apostolicam</w:t>
      </w:r>
      <w:proofErr w:type="spellEnd"/>
      <w:r w:rsidR="00994B54" w:rsidRPr="00E4466D">
        <w:rPr>
          <w:rFonts w:ascii="Garamond" w:hAnsi="Garamond"/>
          <w:i/>
          <w:iCs/>
          <w:color w:val="262626"/>
          <w:sz w:val="22"/>
          <w:szCs w:val="22"/>
        </w:rPr>
        <w:t xml:space="preserve"> </w:t>
      </w:r>
      <w:proofErr w:type="spellStart"/>
      <w:r w:rsidR="00994B54" w:rsidRPr="00E4466D">
        <w:rPr>
          <w:rFonts w:ascii="Garamond" w:hAnsi="Garamond"/>
          <w:i/>
          <w:iCs/>
          <w:color w:val="262626"/>
          <w:sz w:val="22"/>
          <w:szCs w:val="22"/>
        </w:rPr>
        <w:t>actuositatem</w:t>
      </w:r>
      <w:proofErr w:type="spellEnd"/>
      <w:r w:rsidR="00994B54" w:rsidRPr="00E4466D">
        <w:rPr>
          <w:rFonts w:ascii="Garamond" w:hAnsi="Garamond"/>
          <w:i/>
          <w:iCs/>
          <w:color w:val="262626"/>
          <w:sz w:val="22"/>
          <w:szCs w:val="22"/>
        </w:rPr>
        <w:t xml:space="preserve"> </w:t>
      </w:r>
      <w:r w:rsidR="00994B54" w:rsidRPr="00E4466D">
        <w:rPr>
          <w:rFonts w:ascii="Garamond" w:hAnsi="Garamond"/>
          <w:color w:val="262626"/>
          <w:sz w:val="22"/>
          <w:szCs w:val="22"/>
        </w:rPr>
        <w:t>8) ed è citato nel contesto della rivendicazione della libertà religiosa tra i diritti dell’uomo (</w:t>
      </w:r>
      <w:proofErr w:type="spellStart"/>
      <w:r w:rsidR="00994B54" w:rsidRPr="00E4466D">
        <w:rPr>
          <w:rFonts w:ascii="Garamond" w:hAnsi="Garamond"/>
          <w:i/>
          <w:iCs/>
          <w:color w:val="262626"/>
          <w:sz w:val="22"/>
          <w:szCs w:val="22"/>
        </w:rPr>
        <w:t>Dignitatis</w:t>
      </w:r>
      <w:proofErr w:type="spellEnd"/>
      <w:r w:rsidR="00994B54" w:rsidRPr="00E4466D">
        <w:rPr>
          <w:rFonts w:ascii="Garamond" w:hAnsi="Garamond"/>
          <w:i/>
          <w:iCs/>
          <w:color w:val="262626"/>
          <w:sz w:val="22"/>
          <w:szCs w:val="22"/>
        </w:rPr>
        <w:t xml:space="preserve"> </w:t>
      </w:r>
      <w:proofErr w:type="spellStart"/>
      <w:r w:rsidR="00994B54" w:rsidRPr="00E4466D">
        <w:rPr>
          <w:rFonts w:ascii="Garamond" w:hAnsi="Garamond"/>
          <w:i/>
          <w:iCs/>
          <w:color w:val="262626"/>
          <w:sz w:val="22"/>
          <w:szCs w:val="22"/>
        </w:rPr>
        <w:t>humanae</w:t>
      </w:r>
      <w:proofErr w:type="spellEnd"/>
      <w:r w:rsidR="00994B54" w:rsidRPr="00E4466D">
        <w:rPr>
          <w:rFonts w:ascii="Garamond" w:hAnsi="Garamond"/>
          <w:i/>
          <w:iCs/>
          <w:color w:val="262626"/>
          <w:sz w:val="22"/>
          <w:szCs w:val="22"/>
        </w:rPr>
        <w:t xml:space="preserve"> </w:t>
      </w:r>
      <w:r w:rsidR="00994B54" w:rsidRPr="00E4466D">
        <w:rPr>
          <w:rFonts w:ascii="Garamond" w:hAnsi="Garamond"/>
          <w:color w:val="262626"/>
          <w:sz w:val="22"/>
          <w:szCs w:val="22"/>
        </w:rPr>
        <w:t>4)</w:t>
      </w:r>
      <w:r w:rsidR="00F90440" w:rsidRPr="00E4466D">
        <w:rPr>
          <w:rFonts w:ascii="Garamond" w:hAnsi="Garamond"/>
          <w:color w:val="262626"/>
          <w:sz w:val="22"/>
          <w:szCs w:val="22"/>
        </w:rPr>
        <w:t>,</w:t>
      </w:r>
      <w:r w:rsidR="00994B54" w:rsidRPr="00E4466D">
        <w:rPr>
          <w:rFonts w:ascii="Garamond" w:hAnsi="Garamond"/>
          <w:color w:val="262626"/>
          <w:sz w:val="22"/>
          <w:szCs w:val="22"/>
        </w:rPr>
        <w:t xml:space="preserve"> […] nell’ambito della descrizione della reciprocità di relazioni che intercorre tra la Chiesa e il mondo (</w:t>
      </w:r>
      <w:r w:rsidR="00994B54" w:rsidRPr="00E4466D">
        <w:rPr>
          <w:rFonts w:ascii="Garamond" w:hAnsi="Garamond"/>
          <w:i/>
          <w:iCs/>
          <w:color w:val="262626"/>
          <w:sz w:val="22"/>
          <w:szCs w:val="22"/>
        </w:rPr>
        <w:t xml:space="preserve">GS </w:t>
      </w:r>
      <w:r w:rsidR="00994B54" w:rsidRPr="00E4466D">
        <w:rPr>
          <w:rFonts w:ascii="Garamond" w:hAnsi="Garamond"/>
          <w:color w:val="262626"/>
          <w:sz w:val="22"/>
          <w:szCs w:val="22"/>
        </w:rPr>
        <w:t xml:space="preserve">42 e 88) […] In dettaglio: </w:t>
      </w:r>
      <w:r w:rsidR="00F90440" w:rsidRPr="00E4466D">
        <w:rPr>
          <w:rFonts w:ascii="Garamond" w:hAnsi="Garamond"/>
          <w:color w:val="262626"/>
          <w:sz w:val="22"/>
          <w:szCs w:val="22"/>
        </w:rPr>
        <w:t xml:space="preserve">in </w:t>
      </w:r>
      <w:r w:rsidR="00F90440" w:rsidRPr="00E4466D">
        <w:rPr>
          <w:rFonts w:ascii="Garamond" w:hAnsi="Garamond"/>
          <w:i/>
          <w:iCs/>
          <w:color w:val="262626"/>
          <w:sz w:val="22"/>
          <w:szCs w:val="22"/>
        </w:rPr>
        <w:t xml:space="preserve">AA </w:t>
      </w:r>
      <w:r w:rsidR="00F90440" w:rsidRPr="00E4466D">
        <w:rPr>
          <w:rFonts w:ascii="Garamond" w:hAnsi="Garamond"/>
          <w:color w:val="262626"/>
          <w:sz w:val="22"/>
          <w:szCs w:val="22"/>
        </w:rPr>
        <w:t>8</w:t>
      </w:r>
      <w:r w:rsidR="00F90440" w:rsidRPr="00E4466D">
        <w:rPr>
          <w:rFonts w:ascii="Garamond" w:hAnsi="Garamond"/>
          <w:i/>
          <w:iCs/>
          <w:color w:val="262626"/>
          <w:sz w:val="22"/>
          <w:szCs w:val="22"/>
        </w:rPr>
        <w:t xml:space="preserve"> </w:t>
      </w:r>
      <w:r w:rsidR="00F90440" w:rsidRPr="00E4466D">
        <w:rPr>
          <w:rFonts w:ascii="Garamond" w:hAnsi="Garamond"/>
          <w:color w:val="262626"/>
          <w:sz w:val="22"/>
          <w:szCs w:val="22"/>
        </w:rPr>
        <w:t xml:space="preserve">troviamo la rivendicazione del diritto-dovere della Chiesa all’attività socioassistenziale; </w:t>
      </w:r>
      <w:r w:rsidR="00994B54" w:rsidRPr="00E4466D">
        <w:rPr>
          <w:rFonts w:ascii="Garamond" w:hAnsi="Garamond"/>
          <w:i/>
          <w:iCs/>
          <w:color w:val="262626"/>
          <w:sz w:val="22"/>
          <w:szCs w:val="22"/>
        </w:rPr>
        <w:t xml:space="preserve">DH </w:t>
      </w:r>
      <w:r w:rsidR="00994B54" w:rsidRPr="00E4466D">
        <w:rPr>
          <w:rFonts w:ascii="Garamond" w:hAnsi="Garamond"/>
          <w:color w:val="262626"/>
          <w:sz w:val="22"/>
          <w:szCs w:val="22"/>
        </w:rPr>
        <w:t xml:space="preserve">4 affermando il diritto all’associazionismo religioso </w:t>
      </w:r>
      <w:r w:rsidR="00F90440" w:rsidRPr="00E4466D">
        <w:rPr>
          <w:rFonts w:ascii="Garamond" w:hAnsi="Garamond"/>
          <w:color w:val="262626"/>
          <w:sz w:val="22"/>
          <w:szCs w:val="22"/>
        </w:rPr>
        <w:t xml:space="preserve">vi fa rientrare anche le associazioni caritative; </w:t>
      </w:r>
      <w:r w:rsidR="00F90440" w:rsidRPr="00E4466D">
        <w:rPr>
          <w:rFonts w:ascii="Garamond" w:hAnsi="Garamond"/>
          <w:i/>
          <w:iCs/>
          <w:color w:val="262626"/>
          <w:sz w:val="22"/>
          <w:szCs w:val="22"/>
        </w:rPr>
        <w:t xml:space="preserve">GS </w:t>
      </w:r>
      <w:r w:rsidR="00F90440" w:rsidRPr="00E4466D">
        <w:rPr>
          <w:rFonts w:ascii="Garamond" w:hAnsi="Garamond"/>
          <w:color w:val="262626"/>
          <w:sz w:val="22"/>
          <w:szCs w:val="22"/>
        </w:rPr>
        <w:t xml:space="preserve">42 afferma che anche le opere a servizio dell’uomo rientrano nella missione religiosa della Chiesa, e </w:t>
      </w:r>
      <w:r w:rsidR="00F90440" w:rsidRPr="00E4466D">
        <w:rPr>
          <w:rFonts w:ascii="Garamond" w:hAnsi="Garamond"/>
          <w:i/>
          <w:iCs/>
          <w:color w:val="262626"/>
          <w:sz w:val="22"/>
          <w:szCs w:val="22"/>
        </w:rPr>
        <w:t xml:space="preserve">GS </w:t>
      </w:r>
      <w:r w:rsidR="00F90440" w:rsidRPr="00E4466D">
        <w:rPr>
          <w:rFonts w:ascii="Garamond" w:hAnsi="Garamond"/>
          <w:color w:val="262626"/>
          <w:sz w:val="22"/>
          <w:szCs w:val="22"/>
        </w:rPr>
        <w:t>88 ribadendo che “lo spirito di povertà e di carità è la gloria e la testimonianza della Chiesa di Cristo” loda “quei cristiani, specialmente i giovani, che spontaneamente si offrono a soccorrere gli altri uomini e le altre nazioni”</w:t>
      </w:r>
      <w:r w:rsidR="00E4466D" w:rsidRPr="00E4466D">
        <w:rPr>
          <w:rFonts w:ascii="Garamond" w:hAnsi="Garamond"/>
          <w:color w:val="262626"/>
          <w:sz w:val="22"/>
          <w:szCs w:val="22"/>
        </w:rPr>
        <w:t>»</w:t>
      </w:r>
      <w:r w:rsidR="00E4466D">
        <w:rPr>
          <w:rStyle w:val="Rimandonotaapidipagina"/>
          <w:rFonts w:ascii="Garamond" w:hAnsi="Garamond"/>
          <w:color w:val="262626"/>
          <w:sz w:val="22"/>
          <w:szCs w:val="22"/>
        </w:rPr>
        <w:footnoteReference w:id="13"/>
      </w:r>
      <w:r w:rsidR="00E4466D" w:rsidRPr="00E4466D">
        <w:rPr>
          <w:rFonts w:ascii="Garamond" w:hAnsi="Garamond"/>
          <w:color w:val="262626"/>
          <w:sz w:val="22"/>
          <w:szCs w:val="22"/>
        </w:rPr>
        <w:t xml:space="preserve">. </w:t>
      </w:r>
    </w:p>
    <w:p w14:paraId="5DFCA192" w14:textId="29FE443A" w:rsidR="00347AC5" w:rsidRDefault="00347AC5" w:rsidP="00747CC2">
      <w:pPr>
        <w:pStyle w:val="NormaleWeb"/>
        <w:spacing w:before="0" w:beforeAutospacing="0" w:after="0" w:afterAutospacing="0" w:line="276" w:lineRule="auto"/>
        <w:jc w:val="both"/>
        <w:rPr>
          <w:rFonts w:ascii="Garamond" w:hAnsi="Garamond"/>
          <w:b/>
          <w:bCs/>
          <w:color w:val="262626"/>
          <w:sz w:val="23"/>
        </w:rPr>
      </w:pPr>
    </w:p>
    <w:p w14:paraId="0CA238C6" w14:textId="087D67DA" w:rsidR="00347AC5" w:rsidRDefault="00347AC5" w:rsidP="00747CC2">
      <w:pPr>
        <w:pStyle w:val="NormaleWeb"/>
        <w:spacing w:before="0" w:beforeAutospacing="0" w:after="0" w:afterAutospacing="0" w:line="276" w:lineRule="auto"/>
        <w:jc w:val="both"/>
        <w:rPr>
          <w:rFonts w:ascii="Garamond" w:hAnsi="Garamond"/>
          <w:b/>
          <w:bCs/>
          <w:color w:val="262626"/>
          <w:sz w:val="23"/>
        </w:rPr>
      </w:pPr>
    </w:p>
    <w:p w14:paraId="6530FCF1" w14:textId="11B887C6" w:rsidR="00347AC5" w:rsidRDefault="00347AC5" w:rsidP="00747CC2">
      <w:pPr>
        <w:pStyle w:val="NormaleWeb"/>
        <w:spacing w:before="0" w:beforeAutospacing="0" w:after="0" w:afterAutospacing="0" w:line="276" w:lineRule="auto"/>
        <w:jc w:val="both"/>
        <w:rPr>
          <w:rFonts w:ascii="Garamond" w:hAnsi="Garamond"/>
          <w:b/>
          <w:bCs/>
          <w:color w:val="262626"/>
          <w:sz w:val="23"/>
        </w:rPr>
      </w:pPr>
    </w:p>
    <w:p w14:paraId="08E724CB" w14:textId="5310DC71" w:rsidR="00747CC2" w:rsidRPr="000863EA" w:rsidRDefault="00747CC2" w:rsidP="001B28E8">
      <w:pPr>
        <w:spacing w:after="0" w:line="276" w:lineRule="auto"/>
        <w:rPr>
          <w:rFonts w:ascii="Garamond" w:eastAsia="Times New Roman" w:hAnsi="Garamond" w:cs="Times New Roman"/>
          <w:color w:val="262626"/>
          <w:kern w:val="0"/>
          <w:sz w:val="25"/>
          <w:szCs w:val="25"/>
          <w:lang w:eastAsia="it-IT"/>
          <w14:ligatures w14:val="none"/>
        </w:rPr>
      </w:pPr>
      <w:r w:rsidRPr="001B28E8">
        <w:rPr>
          <w:rFonts w:ascii="Garamond" w:hAnsi="Garamond"/>
          <w:color w:val="262626"/>
          <w:sz w:val="25"/>
          <w:szCs w:val="25"/>
        </w:rPr>
        <w:lastRenderedPageBreak/>
        <w:t xml:space="preserve">2.2. </w:t>
      </w:r>
      <w:r w:rsidRPr="001B28E8">
        <w:rPr>
          <w:rFonts w:ascii="Garamond" w:hAnsi="Garamond"/>
          <w:i/>
          <w:iCs/>
          <w:color w:val="262626"/>
          <w:sz w:val="25"/>
          <w:szCs w:val="25"/>
        </w:rPr>
        <w:t xml:space="preserve">Lumen </w:t>
      </w:r>
      <w:proofErr w:type="spellStart"/>
      <w:r w:rsidRPr="001B28E8">
        <w:rPr>
          <w:rFonts w:ascii="Garamond" w:hAnsi="Garamond"/>
          <w:i/>
          <w:iCs/>
          <w:color w:val="262626"/>
          <w:sz w:val="25"/>
          <w:szCs w:val="25"/>
        </w:rPr>
        <w:t>gentium</w:t>
      </w:r>
      <w:proofErr w:type="spellEnd"/>
      <w:r w:rsidR="000863EA">
        <w:rPr>
          <w:rFonts w:ascii="Garamond" w:hAnsi="Garamond"/>
          <w:i/>
          <w:iCs/>
          <w:color w:val="262626"/>
          <w:sz w:val="25"/>
          <w:szCs w:val="25"/>
        </w:rPr>
        <w:t xml:space="preserve"> </w:t>
      </w:r>
      <w:r w:rsidR="000863EA">
        <w:rPr>
          <w:rFonts w:ascii="Garamond" w:hAnsi="Garamond"/>
          <w:color w:val="262626"/>
          <w:sz w:val="25"/>
          <w:szCs w:val="25"/>
        </w:rPr>
        <w:t>(1964)</w:t>
      </w:r>
    </w:p>
    <w:p w14:paraId="5424CF39" w14:textId="77777777" w:rsidR="00747CC2" w:rsidRPr="00236821" w:rsidRDefault="00747CC2" w:rsidP="001B28E8">
      <w:pPr>
        <w:pStyle w:val="NormaleWeb"/>
        <w:spacing w:before="0" w:beforeAutospacing="0" w:after="0" w:afterAutospacing="0" w:line="276" w:lineRule="auto"/>
        <w:jc w:val="both"/>
        <w:rPr>
          <w:rFonts w:ascii="Garamond" w:hAnsi="Garamond"/>
          <w:i/>
          <w:iCs/>
          <w:color w:val="262626"/>
          <w:sz w:val="16"/>
        </w:rPr>
      </w:pPr>
    </w:p>
    <w:p w14:paraId="55698760" w14:textId="77777777" w:rsidR="00236821" w:rsidRPr="00236821" w:rsidRDefault="00236821" w:rsidP="001B28E8">
      <w:pPr>
        <w:pStyle w:val="NormaleWeb"/>
        <w:spacing w:before="0" w:beforeAutospacing="0" w:after="0" w:afterAutospacing="0" w:line="276" w:lineRule="auto"/>
        <w:jc w:val="both"/>
        <w:rPr>
          <w:rFonts w:ascii="Garamond" w:hAnsi="Garamond"/>
          <w:i/>
          <w:iCs/>
          <w:color w:val="262626"/>
          <w:sz w:val="16"/>
        </w:rPr>
      </w:pPr>
    </w:p>
    <w:p w14:paraId="050F42CB" w14:textId="287E92DD" w:rsidR="00747CC2" w:rsidRDefault="00236821" w:rsidP="00236821">
      <w:pPr>
        <w:tabs>
          <w:tab w:val="left" w:pos="567"/>
        </w:tabs>
        <w:spacing w:after="0" w:line="276" w:lineRule="auto"/>
        <w:jc w:val="both"/>
        <w:rPr>
          <w:rFonts w:ascii="Garamond" w:hAnsi="Garamond"/>
          <w:sz w:val="24"/>
        </w:rPr>
      </w:pPr>
      <w:r>
        <w:rPr>
          <w:rFonts w:ascii="Garamond" w:hAnsi="Garamond"/>
          <w:sz w:val="24"/>
        </w:rPr>
        <w:tab/>
      </w:r>
      <w:r w:rsidR="00C91F33">
        <w:rPr>
          <w:rFonts w:ascii="Garamond" w:hAnsi="Garamond"/>
          <w:sz w:val="24"/>
        </w:rPr>
        <w:t>Nella selezione individuata</w:t>
      </w:r>
      <w:r>
        <w:rPr>
          <w:rFonts w:ascii="Garamond" w:hAnsi="Garamond"/>
          <w:sz w:val="24"/>
        </w:rPr>
        <w:t xml:space="preserve"> il tema della “caritativa” riguarda non tanto la vita interna della Chiesa quanto i rapporti con la realtà secolare; troviamo però anche altre annotazioni che «tracciano orizzonti e generano un clima»</w:t>
      </w:r>
      <w:r>
        <w:rPr>
          <w:rStyle w:val="Rimandonotaapidipagina"/>
          <w:rFonts w:ascii="Garamond" w:hAnsi="Garamond"/>
          <w:sz w:val="24"/>
        </w:rPr>
        <w:footnoteReference w:id="14"/>
      </w:r>
      <w:r>
        <w:rPr>
          <w:rFonts w:ascii="Garamond" w:hAnsi="Garamond"/>
          <w:sz w:val="24"/>
        </w:rPr>
        <w:t xml:space="preserve">, </w:t>
      </w:r>
      <w:r>
        <w:rPr>
          <w:rFonts w:ascii="Garamond" w:hAnsi="Garamond"/>
          <w:i/>
          <w:iCs/>
          <w:sz w:val="24"/>
        </w:rPr>
        <w:t xml:space="preserve">in primis </w:t>
      </w:r>
      <w:r>
        <w:rPr>
          <w:rFonts w:ascii="Garamond" w:hAnsi="Garamond"/>
          <w:sz w:val="24"/>
        </w:rPr>
        <w:t>quelle della Costituzione dogmatica sulla Chiesa</w:t>
      </w:r>
      <w:r w:rsidR="005C0C8E">
        <w:rPr>
          <w:rFonts w:ascii="Garamond" w:hAnsi="Garamond"/>
          <w:sz w:val="24"/>
        </w:rPr>
        <w:t xml:space="preserve">, che segnaliamo e commentiamo brevemente. </w:t>
      </w:r>
    </w:p>
    <w:p w14:paraId="0FB4CA0A" w14:textId="77777777" w:rsidR="005C0C8E" w:rsidRDefault="005C0C8E" w:rsidP="00236821">
      <w:pPr>
        <w:tabs>
          <w:tab w:val="left" w:pos="567"/>
        </w:tabs>
        <w:spacing w:after="0" w:line="276" w:lineRule="auto"/>
        <w:jc w:val="both"/>
        <w:rPr>
          <w:rFonts w:ascii="Garamond" w:hAnsi="Garamond"/>
          <w:sz w:val="24"/>
        </w:rPr>
      </w:pPr>
    </w:p>
    <w:p w14:paraId="11194B3E" w14:textId="3FB7FB50" w:rsidR="005C0C8E" w:rsidRPr="0053212E" w:rsidRDefault="005C0C8E" w:rsidP="00236821">
      <w:pPr>
        <w:tabs>
          <w:tab w:val="left" w:pos="567"/>
        </w:tabs>
        <w:spacing w:after="0" w:line="276" w:lineRule="auto"/>
        <w:jc w:val="both"/>
        <w:rPr>
          <w:rFonts w:ascii="Garamond" w:hAnsi="Garamond"/>
          <w:sz w:val="25"/>
        </w:rPr>
      </w:pPr>
      <w:r w:rsidRPr="0053212E">
        <w:rPr>
          <w:rFonts w:ascii="Garamond" w:hAnsi="Garamond"/>
          <w:sz w:val="25"/>
        </w:rPr>
        <w:t>2.2.1. «Come Cristo… anche la Chiesa…» (8,3)</w:t>
      </w:r>
    </w:p>
    <w:p w14:paraId="7373C36B" w14:textId="77777777" w:rsidR="0054283B" w:rsidRPr="0053212E" w:rsidRDefault="0054283B" w:rsidP="00236821">
      <w:pPr>
        <w:tabs>
          <w:tab w:val="left" w:pos="567"/>
        </w:tabs>
        <w:spacing w:after="0" w:line="276" w:lineRule="auto"/>
        <w:jc w:val="both"/>
        <w:rPr>
          <w:rFonts w:ascii="Garamond" w:hAnsi="Garamond"/>
          <w:sz w:val="20"/>
        </w:rPr>
      </w:pPr>
    </w:p>
    <w:p w14:paraId="5ECCDF10" w14:textId="2560DC9B" w:rsidR="0054283B" w:rsidRDefault="0054283B" w:rsidP="00236821">
      <w:pPr>
        <w:tabs>
          <w:tab w:val="left" w:pos="567"/>
        </w:tabs>
        <w:spacing w:after="0" w:line="276" w:lineRule="auto"/>
        <w:jc w:val="both"/>
        <w:rPr>
          <w:rFonts w:ascii="Garamond" w:hAnsi="Garamond"/>
          <w:sz w:val="24"/>
        </w:rPr>
      </w:pPr>
      <w:r>
        <w:rPr>
          <w:rFonts w:ascii="Garamond" w:hAnsi="Garamond"/>
          <w:sz w:val="24"/>
        </w:rPr>
        <w:tab/>
        <w:t xml:space="preserve">Il terzo paragrafo completa e sviluppa l’analogia tra il mistero della Chiesa e il mistero del Verbo incarnato presentata nei primi due: </w:t>
      </w:r>
    </w:p>
    <w:p w14:paraId="5117698E" w14:textId="77777777" w:rsidR="0054283B" w:rsidRPr="001255F9" w:rsidRDefault="0054283B" w:rsidP="0054283B">
      <w:pPr>
        <w:tabs>
          <w:tab w:val="left" w:pos="567"/>
        </w:tabs>
        <w:spacing w:after="0" w:line="240" w:lineRule="auto"/>
        <w:ind w:left="567"/>
        <w:jc w:val="both"/>
        <w:rPr>
          <w:rFonts w:ascii="Garamond" w:hAnsi="Garamond"/>
          <w:sz w:val="20"/>
        </w:rPr>
      </w:pPr>
    </w:p>
    <w:p w14:paraId="528632D0" w14:textId="73BBE34B" w:rsidR="0054283B" w:rsidRPr="0054283B" w:rsidRDefault="0054283B" w:rsidP="00074D39">
      <w:pPr>
        <w:tabs>
          <w:tab w:val="left" w:pos="567"/>
        </w:tabs>
        <w:spacing w:after="0" w:line="240" w:lineRule="auto"/>
        <w:ind w:left="567"/>
        <w:jc w:val="both"/>
        <w:rPr>
          <w:rFonts w:ascii="Garamond" w:hAnsi="Garamond"/>
        </w:rPr>
      </w:pPr>
      <w:r>
        <w:rPr>
          <w:rFonts w:ascii="Garamond" w:hAnsi="Garamond"/>
        </w:rPr>
        <w:t>«</w:t>
      </w:r>
      <w:r w:rsidRPr="0054283B">
        <w:rPr>
          <w:rFonts w:ascii="Garamond" w:hAnsi="Garamond"/>
        </w:rPr>
        <w:t xml:space="preserve">Come Cristo ha </w:t>
      </w:r>
      <w:r w:rsidR="001255F9">
        <w:rPr>
          <w:rFonts w:ascii="Garamond" w:hAnsi="Garamond"/>
        </w:rPr>
        <w:t xml:space="preserve">realizzato la sua opera di </w:t>
      </w:r>
      <w:r w:rsidRPr="0054283B">
        <w:rPr>
          <w:rFonts w:ascii="Garamond" w:hAnsi="Garamond"/>
        </w:rPr>
        <w:t xml:space="preserve">redenzione </w:t>
      </w:r>
      <w:r w:rsidR="001255F9">
        <w:rPr>
          <w:rFonts w:ascii="Garamond" w:hAnsi="Garamond"/>
        </w:rPr>
        <w:t>nella povertà e nella persecuzione, anche</w:t>
      </w:r>
      <w:r w:rsidRPr="0054283B">
        <w:rPr>
          <w:rFonts w:ascii="Garamond" w:hAnsi="Garamond"/>
        </w:rPr>
        <w:t xml:space="preserve"> la Chiesa </w:t>
      </w:r>
      <w:r w:rsidR="001255F9">
        <w:rPr>
          <w:rFonts w:ascii="Garamond" w:hAnsi="Garamond"/>
        </w:rPr>
        <w:t>è</w:t>
      </w:r>
      <w:r w:rsidRPr="0054283B">
        <w:rPr>
          <w:rFonts w:ascii="Garamond" w:hAnsi="Garamond"/>
        </w:rPr>
        <w:t xml:space="preserve"> chiamata a prendere la stessa via per comunicare agli uomini i frutti della salvezza. Gesù Cristo </w:t>
      </w:r>
      <w:r w:rsidR="001255F9">
        <w:rPr>
          <w:rFonts w:ascii="Garamond" w:hAnsi="Garamond"/>
        </w:rPr>
        <w:t>“</w:t>
      </w:r>
      <w:r w:rsidR="001255F9" w:rsidRPr="001255F9">
        <w:rPr>
          <w:rFonts w:ascii="Garamond" w:hAnsi="Garamond"/>
        </w:rPr>
        <w:t>pur essendo nella condizione di Dio</w:t>
      </w:r>
      <w:r w:rsidR="001255F9">
        <w:rPr>
          <w:rFonts w:ascii="Garamond" w:hAnsi="Garamond"/>
        </w:rPr>
        <w:t xml:space="preserve"> […] </w:t>
      </w:r>
      <w:r w:rsidR="001255F9" w:rsidRPr="001255F9">
        <w:rPr>
          <w:rFonts w:ascii="Garamond" w:hAnsi="Garamond"/>
        </w:rPr>
        <w:t xml:space="preserve">svuotò </w:t>
      </w:r>
      <w:proofErr w:type="gramStart"/>
      <w:r w:rsidR="001255F9" w:rsidRPr="001255F9">
        <w:rPr>
          <w:rFonts w:ascii="Garamond" w:hAnsi="Garamond"/>
        </w:rPr>
        <w:t>se</w:t>
      </w:r>
      <w:proofErr w:type="gramEnd"/>
      <w:r w:rsidR="001255F9" w:rsidRPr="001255F9">
        <w:rPr>
          <w:rFonts w:ascii="Garamond" w:hAnsi="Garamond"/>
        </w:rPr>
        <w:t xml:space="preserve"> stesso</w:t>
      </w:r>
      <w:r w:rsidR="001255F9">
        <w:rPr>
          <w:rFonts w:ascii="Garamond" w:hAnsi="Garamond"/>
        </w:rPr>
        <w:t xml:space="preserve"> </w:t>
      </w:r>
      <w:r w:rsidR="001255F9" w:rsidRPr="001255F9">
        <w:rPr>
          <w:rFonts w:ascii="Garamond" w:hAnsi="Garamond"/>
        </w:rPr>
        <w:t>assumendo una condizione di servo</w:t>
      </w:r>
      <w:r w:rsidR="001255F9">
        <w:rPr>
          <w:rFonts w:ascii="Garamond" w:hAnsi="Garamond"/>
        </w:rPr>
        <w:t>” (</w:t>
      </w:r>
      <w:r w:rsidR="001255F9">
        <w:rPr>
          <w:rFonts w:ascii="Garamond" w:hAnsi="Garamond"/>
          <w:i/>
          <w:iCs/>
        </w:rPr>
        <w:t xml:space="preserve">Fil </w:t>
      </w:r>
      <w:r w:rsidR="001255F9">
        <w:rPr>
          <w:rFonts w:ascii="Garamond" w:hAnsi="Garamond"/>
        </w:rPr>
        <w:t xml:space="preserve">2,6-7) </w:t>
      </w:r>
      <w:r w:rsidRPr="0054283B">
        <w:rPr>
          <w:rFonts w:ascii="Garamond" w:hAnsi="Garamond"/>
        </w:rPr>
        <w:t>e per noi</w:t>
      </w:r>
      <w:r w:rsidR="001255F9">
        <w:rPr>
          <w:rFonts w:ascii="Garamond" w:hAnsi="Garamond"/>
        </w:rPr>
        <w:t xml:space="preserve"> “</w:t>
      </w:r>
      <w:r w:rsidRPr="0054283B">
        <w:rPr>
          <w:rFonts w:ascii="Garamond" w:hAnsi="Garamond"/>
        </w:rPr>
        <w:t>da ricco che era s</w:t>
      </w:r>
      <w:r w:rsidR="001255F9">
        <w:rPr>
          <w:rFonts w:ascii="Garamond" w:hAnsi="Garamond"/>
        </w:rPr>
        <w:t xml:space="preserve">i è fatto </w:t>
      </w:r>
      <w:r w:rsidRPr="0054283B">
        <w:rPr>
          <w:rFonts w:ascii="Garamond" w:hAnsi="Garamond"/>
        </w:rPr>
        <w:t>povero</w:t>
      </w:r>
      <w:r w:rsidR="001255F9">
        <w:rPr>
          <w:rFonts w:ascii="Garamond" w:hAnsi="Garamond"/>
        </w:rPr>
        <w:t>”</w:t>
      </w:r>
      <w:r w:rsidRPr="0054283B">
        <w:rPr>
          <w:rFonts w:ascii="Garamond" w:hAnsi="Garamond"/>
        </w:rPr>
        <w:t xml:space="preserve"> (</w:t>
      </w:r>
      <w:r w:rsidRPr="001255F9">
        <w:rPr>
          <w:rFonts w:ascii="Garamond" w:hAnsi="Garamond"/>
          <w:i/>
          <w:iCs/>
        </w:rPr>
        <w:t>2Cor</w:t>
      </w:r>
      <w:r w:rsidRPr="0054283B">
        <w:rPr>
          <w:rFonts w:ascii="Garamond" w:hAnsi="Garamond"/>
        </w:rPr>
        <w:t xml:space="preserve"> 8,9)</w:t>
      </w:r>
      <w:r w:rsidR="001255F9">
        <w:rPr>
          <w:rFonts w:ascii="Garamond" w:hAnsi="Garamond"/>
        </w:rPr>
        <w:t>;</w:t>
      </w:r>
      <w:r w:rsidRPr="0054283B">
        <w:rPr>
          <w:rFonts w:ascii="Garamond" w:hAnsi="Garamond"/>
        </w:rPr>
        <w:t xml:space="preserve"> così anche la Chiesa, </w:t>
      </w:r>
      <w:proofErr w:type="spellStart"/>
      <w:r w:rsidR="001255F9">
        <w:rPr>
          <w:rFonts w:ascii="Garamond" w:hAnsi="Garamond"/>
        </w:rPr>
        <w:t>benchè</w:t>
      </w:r>
      <w:proofErr w:type="spellEnd"/>
      <w:r w:rsidR="001255F9">
        <w:rPr>
          <w:rFonts w:ascii="Garamond" w:hAnsi="Garamond"/>
        </w:rPr>
        <w:t xml:space="preserve"> per eseguire</w:t>
      </w:r>
      <w:r w:rsidRPr="0054283B">
        <w:rPr>
          <w:rFonts w:ascii="Garamond" w:hAnsi="Garamond"/>
        </w:rPr>
        <w:t xml:space="preserve"> la sua missione abbia bisogno di </w:t>
      </w:r>
      <w:r w:rsidR="001255F9">
        <w:rPr>
          <w:rFonts w:ascii="Garamond" w:hAnsi="Garamond"/>
        </w:rPr>
        <w:t>risorse umane</w:t>
      </w:r>
      <w:r w:rsidRPr="0054283B">
        <w:rPr>
          <w:rFonts w:ascii="Garamond" w:hAnsi="Garamond"/>
        </w:rPr>
        <w:t xml:space="preserve">, non è </w:t>
      </w:r>
      <w:r w:rsidR="001255F9">
        <w:rPr>
          <w:rFonts w:ascii="Garamond" w:hAnsi="Garamond"/>
        </w:rPr>
        <w:t>fatta</w:t>
      </w:r>
      <w:r w:rsidRPr="0054283B">
        <w:rPr>
          <w:rFonts w:ascii="Garamond" w:hAnsi="Garamond"/>
        </w:rPr>
        <w:t xml:space="preserve"> per cercare la gloria terrena, </w:t>
      </w:r>
      <w:r w:rsidR="001255F9">
        <w:rPr>
          <w:rFonts w:ascii="Garamond" w:hAnsi="Garamond"/>
        </w:rPr>
        <w:t>ma per espandere</w:t>
      </w:r>
      <w:r w:rsidRPr="0054283B">
        <w:rPr>
          <w:rFonts w:ascii="Garamond" w:hAnsi="Garamond"/>
        </w:rPr>
        <w:t xml:space="preserve"> l</w:t>
      </w:r>
      <w:r w:rsidR="001255F9">
        <w:rPr>
          <w:rFonts w:ascii="Garamond" w:hAnsi="Garamond"/>
        </w:rPr>
        <w:t>’</w:t>
      </w:r>
      <w:r w:rsidRPr="0054283B">
        <w:rPr>
          <w:rFonts w:ascii="Garamond" w:hAnsi="Garamond"/>
        </w:rPr>
        <w:t>umiltà e l</w:t>
      </w:r>
      <w:r w:rsidR="001255F9">
        <w:rPr>
          <w:rFonts w:ascii="Garamond" w:hAnsi="Garamond"/>
        </w:rPr>
        <w:t>’</w:t>
      </w:r>
      <w:r w:rsidRPr="0054283B">
        <w:rPr>
          <w:rFonts w:ascii="Garamond" w:hAnsi="Garamond"/>
        </w:rPr>
        <w:t>abnegazione</w:t>
      </w:r>
      <w:r w:rsidR="001255F9">
        <w:rPr>
          <w:rFonts w:ascii="Garamond" w:hAnsi="Garamond"/>
        </w:rPr>
        <w:t>, anche col suo esempio</w:t>
      </w:r>
      <w:r w:rsidRPr="0054283B">
        <w:rPr>
          <w:rFonts w:ascii="Garamond" w:hAnsi="Garamond"/>
        </w:rPr>
        <w:t>.</w:t>
      </w:r>
      <w:r w:rsidR="001255F9">
        <w:rPr>
          <w:rFonts w:ascii="Garamond" w:hAnsi="Garamond"/>
        </w:rPr>
        <w:t xml:space="preserve"> Come </w:t>
      </w:r>
      <w:r w:rsidRPr="0054283B">
        <w:rPr>
          <w:rFonts w:ascii="Garamond" w:hAnsi="Garamond"/>
        </w:rPr>
        <w:t xml:space="preserve">Cristo </w:t>
      </w:r>
      <w:r w:rsidR="001255F9">
        <w:rPr>
          <w:rFonts w:ascii="Garamond" w:hAnsi="Garamond"/>
        </w:rPr>
        <w:t xml:space="preserve">è </w:t>
      </w:r>
      <w:r w:rsidRPr="0054283B">
        <w:rPr>
          <w:rFonts w:ascii="Garamond" w:hAnsi="Garamond"/>
        </w:rPr>
        <w:t xml:space="preserve">stato inviato dal Padre </w:t>
      </w:r>
      <w:r w:rsidR="00074D39">
        <w:rPr>
          <w:rFonts w:ascii="Garamond" w:hAnsi="Garamond"/>
        </w:rPr>
        <w:t>“a portare ai poveri il lieto annuncio</w:t>
      </w:r>
      <w:r w:rsidRPr="0054283B">
        <w:rPr>
          <w:rFonts w:ascii="Garamond" w:hAnsi="Garamond"/>
        </w:rPr>
        <w:t>, a guarire que</w:t>
      </w:r>
      <w:r w:rsidR="00074D39">
        <w:rPr>
          <w:rFonts w:ascii="Garamond" w:hAnsi="Garamond"/>
        </w:rPr>
        <w:t>lli</w:t>
      </w:r>
      <w:r w:rsidRPr="0054283B">
        <w:rPr>
          <w:rFonts w:ascii="Garamond" w:hAnsi="Garamond"/>
        </w:rPr>
        <w:t xml:space="preserve"> che hanno il cuore contrito</w:t>
      </w:r>
      <w:r w:rsidR="00074D39">
        <w:rPr>
          <w:rFonts w:ascii="Garamond" w:hAnsi="Garamond"/>
        </w:rPr>
        <w:t>”</w:t>
      </w:r>
      <w:r w:rsidRPr="0054283B">
        <w:rPr>
          <w:rFonts w:ascii="Garamond" w:hAnsi="Garamond"/>
        </w:rPr>
        <w:t xml:space="preserve"> (</w:t>
      </w:r>
      <w:r w:rsidRPr="00074D39">
        <w:rPr>
          <w:rFonts w:ascii="Garamond" w:hAnsi="Garamond"/>
          <w:i/>
          <w:iCs/>
        </w:rPr>
        <w:t>Lc</w:t>
      </w:r>
      <w:r w:rsidRPr="0054283B">
        <w:rPr>
          <w:rFonts w:ascii="Garamond" w:hAnsi="Garamond"/>
        </w:rPr>
        <w:t xml:space="preserve"> 4,18</w:t>
      </w:r>
      <w:r w:rsidR="00074D39">
        <w:rPr>
          <w:rFonts w:ascii="Garamond" w:hAnsi="Garamond"/>
        </w:rPr>
        <w:t xml:space="preserve"> </w:t>
      </w:r>
      <w:proofErr w:type="spellStart"/>
      <w:r w:rsidR="00074D39">
        <w:rPr>
          <w:rFonts w:ascii="Garamond" w:hAnsi="Garamond"/>
        </w:rPr>
        <w:t>Vg</w:t>
      </w:r>
      <w:proofErr w:type="spellEnd"/>
      <w:r w:rsidRPr="0054283B">
        <w:rPr>
          <w:rFonts w:ascii="Garamond" w:hAnsi="Garamond"/>
        </w:rPr>
        <w:t>),</w:t>
      </w:r>
      <w:r w:rsidR="00074D39">
        <w:rPr>
          <w:rFonts w:ascii="Garamond" w:hAnsi="Garamond"/>
        </w:rPr>
        <w:t xml:space="preserve"> “</w:t>
      </w:r>
      <w:r w:rsidRPr="0054283B">
        <w:rPr>
          <w:rFonts w:ascii="Garamond" w:hAnsi="Garamond"/>
        </w:rPr>
        <w:t xml:space="preserve">a cercare e </w:t>
      </w:r>
      <w:r w:rsidR="00074D39">
        <w:rPr>
          <w:rFonts w:ascii="Garamond" w:hAnsi="Garamond"/>
        </w:rPr>
        <w:t xml:space="preserve">a </w:t>
      </w:r>
      <w:r w:rsidRPr="0054283B">
        <w:rPr>
          <w:rFonts w:ascii="Garamond" w:hAnsi="Garamond"/>
        </w:rPr>
        <w:t>salvare ciò che era perduto</w:t>
      </w:r>
      <w:r w:rsidR="00074D39">
        <w:rPr>
          <w:rFonts w:ascii="Garamond" w:hAnsi="Garamond"/>
        </w:rPr>
        <w:t>”</w:t>
      </w:r>
      <w:r w:rsidRPr="0054283B">
        <w:rPr>
          <w:rFonts w:ascii="Garamond" w:hAnsi="Garamond"/>
        </w:rPr>
        <w:t xml:space="preserve"> (</w:t>
      </w:r>
      <w:r w:rsidRPr="00074D39">
        <w:rPr>
          <w:rFonts w:ascii="Garamond" w:hAnsi="Garamond"/>
          <w:i/>
          <w:iCs/>
        </w:rPr>
        <w:t>Lc</w:t>
      </w:r>
      <w:r w:rsidRPr="0054283B">
        <w:rPr>
          <w:rFonts w:ascii="Garamond" w:hAnsi="Garamond"/>
        </w:rPr>
        <w:t xml:space="preserve"> 19,10),</w:t>
      </w:r>
      <w:r w:rsidR="00074D39">
        <w:rPr>
          <w:rFonts w:ascii="Garamond" w:hAnsi="Garamond"/>
        </w:rPr>
        <w:t xml:space="preserve"> </w:t>
      </w:r>
      <w:r w:rsidRPr="0054283B">
        <w:rPr>
          <w:rFonts w:ascii="Garamond" w:hAnsi="Garamond"/>
        </w:rPr>
        <w:t xml:space="preserve">così la Chiesa circonda </w:t>
      </w:r>
      <w:r w:rsidR="001255F9">
        <w:rPr>
          <w:rFonts w:ascii="Garamond" w:hAnsi="Garamond"/>
        </w:rPr>
        <w:t>d’amore</w:t>
      </w:r>
      <w:r w:rsidRPr="0054283B">
        <w:rPr>
          <w:rFonts w:ascii="Garamond" w:hAnsi="Garamond"/>
        </w:rPr>
        <w:t xml:space="preserve"> quanti sono afflitti </w:t>
      </w:r>
      <w:r w:rsidR="001255F9">
        <w:rPr>
          <w:rFonts w:ascii="Garamond" w:hAnsi="Garamond"/>
        </w:rPr>
        <w:t>da infermità umana</w:t>
      </w:r>
      <w:r w:rsidRPr="0054283B">
        <w:rPr>
          <w:rFonts w:ascii="Garamond" w:hAnsi="Garamond"/>
        </w:rPr>
        <w:t xml:space="preserve">, anzi nei poveri e nei sofferenti </w:t>
      </w:r>
      <w:r w:rsidR="001255F9">
        <w:rPr>
          <w:rFonts w:ascii="Garamond" w:hAnsi="Garamond"/>
        </w:rPr>
        <w:t xml:space="preserve">riconosce </w:t>
      </w:r>
      <w:r w:rsidRPr="0054283B">
        <w:rPr>
          <w:rFonts w:ascii="Garamond" w:hAnsi="Garamond"/>
        </w:rPr>
        <w:t>l</w:t>
      </w:r>
      <w:r w:rsidR="001255F9">
        <w:rPr>
          <w:rFonts w:ascii="Garamond" w:hAnsi="Garamond"/>
        </w:rPr>
        <w:t>’</w:t>
      </w:r>
      <w:r w:rsidRPr="0054283B">
        <w:rPr>
          <w:rFonts w:ascii="Garamond" w:hAnsi="Garamond"/>
        </w:rPr>
        <w:t>immagine del suo fondatore</w:t>
      </w:r>
      <w:r w:rsidR="001255F9">
        <w:rPr>
          <w:rFonts w:ascii="Garamond" w:hAnsi="Garamond"/>
        </w:rPr>
        <w:t xml:space="preserve"> </w:t>
      </w:r>
      <w:r w:rsidRPr="0054283B">
        <w:rPr>
          <w:rFonts w:ascii="Garamond" w:hAnsi="Garamond"/>
        </w:rPr>
        <w:t xml:space="preserve">povero e sofferente, si premura di sollevarne la </w:t>
      </w:r>
      <w:r w:rsidR="001255F9">
        <w:rPr>
          <w:rFonts w:ascii="Garamond" w:hAnsi="Garamond"/>
        </w:rPr>
        <w:t>miseria</w:t>
      </w:r>
      <w:r w:rsidRPr="0054283B">
        <w:rPr>
          <w:rFonts w:ascii="Garamond" w:hAnsi="Garamond"/>
        </w:rPr>
        <w:t xml:space="preserve"> e in loro </w:t>
      </w:r>
      <w:r w:rsidR="001255F9">
        <w:rPr>
          <w:rFonts w:ascii="Garamond" w:hAnsi="Garamond"/>
        </w:rPr>
        <w:t>intende</w:t>
      </w:r>
      <w:r w:rsidRPr="0054283B">
        <w:rPr>
          <w:rFonts w:ascii="Garamond" w:hAnsi="Garamond"/>
        </w:rPr>
        <w:t xml:space="preserve"> servire</w:t>
      </w:r>
      <w:r w:rsidR="001255F9">
        <w:rPr>
          <w:rFonts w:ascii="Garamond" w:hAnsi="Garamond"/>
        </w:rPr>
        <w:t xml:space="preserve"> </w:t>
      </w:r>
      <w:r w:rsidRPr="0054283B">
        <w:rPr>
          <w:rFonts w:ascii="Garamond" w:hAnsi="Garamond"/>
        </w:rPr>
        <w:t>Cristo</w:t>
      </w:r>
      <w:r>
        <w:rPr>
          <w:rFonts w:ascii="Garamond" w:hAnsi="Garamond"/>
        </w:rPr>
        <w:t xml:space="preserve">». </w:t>
      </w:r>
    </w:p>
    <w:p w14:paraId="22861B34" w14:textId="77777777" w:rsidR="00074D39" w:rsidRPr="0053212E" w:rsidRDefault="00074D39" w:rsidP="0053212E">
      <w:pPr>
        <w:spacing w:after="0" w:line="276" w:lineRule="auto"/>
        <w:jc w:val="both"/>
        <w:rPr>
          <w:rFonts w:ascii="Garamond" w:hAnsi="Garamond" w:cs="Arial"/>
          <w:sz w:val="20"/>
        </w:rPr>
      </w:pPr>
    </w:p>
    <w:p w14:paraId="7D58BA0E" w14:textId="61F56D50" w:rsidR="00074D39" w:rsidRDefault="0053212E" w:rsidP="0053212E">
      <w:pPr>
        <w:spacing w:after="0" w:line="276" w:lineRule="auto"/>
        <w:jc w:val="both"/>
        <w:rPr>
          <w:rFonts w:ascii="Garamond" w:hAnsi="Garamond" w:cs="Arial"/>
          <w:sz w:val="24"/>
        </w:rPr>
      </w:pPr>
      <w:r>
        <w:rPr>
          <w:rFonts w:ascii="Garamond" w:hAnsi="Garamond" w:cs="Arial"/>
          <w:sz w:val="24"/>
        </w:rPr>
        <w:t xml:space="preserve">Il testo sicuramente traccia un orizzonte e genera un clima; in sintesi: </w:t>
      </w:r>
    </w:p>
    <w:p w14:paraId="14A59A3E" w14:textId="77777777" w:rsidR="0053212E" w:rsidRPr="00B67B3A" w:rsidRDefault="0053212E" w:rsidP="00B67B3A">
      <w:pPr>
        <w:spacing w:after="0" w:line="240" w:lineRule="auto"/>
        <w:jc w:val="both"/>
        <w:rPr>
          <w:rFonts w:ascii="Garamond" w:hAnsi="Garamond" w:cs="Arial"/>
          <w:sz w:val="16"/>
        </w:rPr>
      </w:pPr>
    </w:p>
    <w:p w14:paraId="3066E931" w14:textId="6DE7D494" w:rsidR="001255F9" w:rsidRPr="00B67B3A" w:rsidRDefault="0053212E" w:rsidP="00B67B3A">
      <w:pPr>
        <w:tabs>
          <w:tab w:val="left" w:pos="567"/>
        </w:tabs>
        <w:spacing w:after="0" w:line="240" w:lineRule="auto"/>
        <w:ind w:left="567"/>
        <w:jc w:val="both"/>
        <w:rPr>
          <w:rFonts w:ascii="Garamond" w:hAnsi="Garamond" w:cs="Arial"/>
        </w:rPr>
      </w:pPr>
      <w:r w:rsidRPr="00B67B3A">
        <w:rPr>
          <w:rFonts w:ascii="Garamond" w:hAnsi="Garamond" w:cs="Arial"/>
        </w:rPr>
        <w:t xml:space="preserve">«La figura cristologica del legame Chiesa-povertà e, corrispondentemente, la sua qualità ecclesiologica costituiscono riferimenti di base per la missione della Chiesa; su questo impianto prendono corpo sia la coltivazione dello spirito di povertà sia la preoccupazione per i poveri: </w:t>
      </w:r>
      <w:proofErr w:type="spellStart"/>
      <w:r w:rsidRPr="00B67B3A">
        <w:rPr>
          <w:rFonts w:ascii="Garamond" w:hAnsi="Garamond" w:cs="Arial"/>
        </w:rPr>
        <w:t>benchè</w:t>
      </w:r>
      <w:proofErr w:type="spellEnd"/>
      <w:r w:rsidRPr="00B67B3A">
        <w:rPr>
          <w:rFonts w:ascii="Garamond" w:hAnsi="Garamond" w:cs="Arial"/>
        </w:rPr>
        <w:t xml:space="preserve"> distinti, i due atteggiamenti attingono alla medesima fonte e comunicano quindi in profondità. Povertà vissuta e cura per il povero trovano la loro motivazione originaria nella persona e nell’opera di Gesù Cristo: è anzitutto l’incontro con Cristo ad abilitare la Chiesa e il cristiano all’incontro con la povertà e con il povero […] Per la sua valenza ecclesiologica poi il legame Chiesa-povertà è strutturale per la Chiesa; non solo, ma dice anche la differenza tra la Chiesa e Cristo</w:t>
      </w:r>
      <w:r w:rsidR="00B67B3A" w:rsidRPr="00B67B3A">
        <w:rPr>
          <w:rFonts w:ascii="Garamond" w:hAnsi="Garamond" w:cs="Arial"/>
        </w:rPr>
        <w:t>…»</w:t>
      </w:r>
      <w:r w:rsidR="00B67B3A" w:rsidRPr="00B67B3A">
        <w:rPr>
          <w:rStyle w:val="Rimandonotaapidipagina"/>
          <w:rFonts w:ascii="Garamond" w:hAnsi="Garamond" w:cs="Arial"/>
        </w:rPr>
        <w:footnoteReference w:id="15"/>
      </w:r>
      <w:r w:rsidR="00B67B3A" w:rsidRPr="00B67B3A">
        <w:rPr>
          <w:rFonts w:ascii="Garamond" w:hAnsi="Garamond" w:cs="Arial"/>
        </w:rPr>
        <w:t>.</w:t>
      </w:r>
    </w:p>
    <w:p w14:paraId="51758213" w14:textId="77777777" w:rsidR="005C0C8E" w:rsidRPr="007F72BC" w:rsidRDefault="005C0C8E" w:rsidP="001B28E8">
      <w:pPr>
        <w:spacing w:after="0" w:line="276" w:lineRule="auto"/>
        <w:jc w:val="both"/>
        <w:rPr>
          <w:rFonts w:ascii="Garamond" w:hAnsi="Garamond" w:cs="Arial"/>
        </w:rPr>
      </w:pPr>
    </w:p>
    <w:p w14:paraId="23B92C70" w14:textId="53547AD3" w:rsidR="00B67B3A" w:rsidRPr="004C4EE6" w:rsidRDefault="00B67B3A" w:rsidP="004C4EE6">
      <w:pPr>
        <w:tabs>
          <w:tab w:val="left" w:pos="567"/>
        </w:tabs>
        <w:spacing w:after="0" w:line="276" w:lineRule="auto"/>
        <w:jc w:val="both"/>
        <w:rPr>
          <w:rFonts w:ascii="Garamond" w:hAnsi="Garamond"/>
          <w:sz w:val="24"/>
        </w:rPr>
      </w:pPr>
      <w:r>
        <w:rPr>
          <w:rFonts w:ascii="Garamond" w:hAnsi="Garamond"/>
          <w:sz w:val="24"/>
        </w:rPr>
        <w:tab/>
        <w:t xml:space="preserve">Dall’affermazione della povertà come componente strutturale della vita cristiana scaturisce la raccomandazione della povertà volontariamente assunta come forma di vita: cfr. </w:t>
      </w:r>
      <w:r>
        <w:rPr>
          <w:rFonts w:ascii="Garamond" w:hAnsi="Garamond"/>
          <w:i/>
          <w:iCs/>
          <w:sz w:val="24"/>
        </w:rPr>
        <w:t>infra</w:t>
      </w:r>
      <w:r w:rsidR="007E7B4B">
        <w:rPr>
          <w:rFonts w:ascii="Garamond" w:hAnsi="Garamond"/>
          <w:sz w:val="24"/>
        </w:rPr>
        <w:t>.</w:t>
      </w:r>
      <w:r>
        <w:rPr>
          <w:rFonts w:ascii="Garamond" w:hAnsi="Garamond"/>
          <w:sz w:val="24"/>
        </w:rPr>
        <w:t xml:space="preserve"> </w:t>
      </w:r>
    </w:p>
    <w:p w14:paraId="6E2FD0F9" w14:textId="77777777" w:rsidR="00B67B3A" w:rsidRPr="004C4EE6" w:rsidRDefault="00B67B3A" w:rsidP="00C91F33">
      <w:pPr>
        <w:pStyle w:val="NormaleWeb"/>
        <w:spacing w:before="0" w:beforeAutospacing="0" w:after="0" w:afterAutospacing="0" w:line="276" w:lineRule="auto"/>
        <w:jc w:val="both"/>
        <w:rPr>
          <w:rFonts w:ascii="Garamond" w:hAnsi="Garamond"/>
          <w:color w:val="262626"/>
          <w:sz w:val="26"/>
          <w:szCs w:val="23"/>
        </w:rPr>
      </w:pPr>
    </w:p>
    <w:p w14:paraId="50EB346F" w14:textId="11EA8CFF" w:rsidR="001B28E8" w:rsidRPr="00C91F33" w:rsidRDefault="005C0C8E" w:rsidP="00C91F33">
      <w:pPr>
        <w:pStyle w:val="NormaleWeb"/>
        <w:spacing w:before="0" w:beforeAutospacing="0" w:after="0" w:afterAutospacing="0" w:line="276" w:lineRule="auto"/>
        <w:jc w:val="both"/>
        <w:rPr>
          <w:rFonts w:ascii="Garamond" w:hAnsi="Garamond"/>
          <w:color w:val="262626"/>
          <w:sz w:val="25"/>
          <w:szCs w:val="23"/>
        </w:rPr>
      </w:pPr>
      <w:r w:rsidRPr="00C91F33">
        <w:rPr>
          <w:rFonts w:ascii="Garamond" w:hAnsi="Garamond"/>
          <w:color w:val="262626"/>
          <w:sz w:val="25"/>
          <w:szCs w:val="23"/>
        </w:rPr>
        <w:t>2.2.2. «Al servizio del popolo di Dio nella diaconia… della carità» (29,1)</w:t>
      </w:r>
    </w:p>
    <w:p w14:paraId="61BAAB95" w14:textId="77777777" w:rsidR="005C0C8E" w:rsidRPr="007F4D7B" w:rsidRDefault="005C0C8E" w:rsidP="00C91F33">
      <w:pPr>
        <w:pStyle w:val="NormaleWeb"/>
        <w:spacing w:before="0" w:beforeAutospacing="0" w:after="0" w:afterAutospacing="0" w:line="276" w:lineRule="auto"/>
        <w:jc w:val="both"/>
        <w:rPr>
          <w:rFonts w:ascii="Garamond" w:hAnsi="Garamond"/>
          <w:color w:val="262626"/>
          <w:sz w:val="20"/>
          <w:szCs w:val="23"/>
        </w:rPr>
      </w:pPr>
    </w:p>
    <w:p w14:paraId="46115A2C" w14:textId="77777777" w:rsidR="0024492B" w:rsidRDefault="00C91F33" w:rsidP="00C91F33">
      <w:pPr>
        <w:tabs>
          <w:tab w:val="left" w:pos="567"/>
        </w:tabs>
        <w:spacing w:after="0" w:line="276" w:lineRule="auto"/>
        <w:jc w:val="both"/>
        <w:rPr>
          <w:rFonts w:ascii="Garamond" w:hAnsi="Garamond"/>
          <w:color w:val="262626"/>
          <w:sz w:val="24"/>
          <w:szCs w:val="23"/>
        </w:rPr>
      </w:pPr>
      <w:r>
        <w:rPr>
          <w:rFonts w:ascii="Garamond" w:hAnsi="Garamond"/>
          <w:color w:val="262626"/>
          <w:sz w:val="24"/>
          <w:szCs w:val="23"/>
        </w:rPr>
        <w:tab/>
        <w:t xml:space="preserve">Dopo aver parlato </w:t>
      </w:r>
      <w:r w:rsidR="007E08B4">
        <w:rPr>
          <w:rFonts w:ascii="Garamond" w:hAnsi="Garamond"/>
          <w:color w:val="262626"/>
          <w:sz w:val="24"/>
          <w:szCs w:val="23"/>
        </w:rPr>
        <w:t>dei vescovi e della loro specifica diaconia (</w:t>
      </w:r>
      <w:proofErr w:type="spellStart"/>
      <w:r w:rsidR="007E08B4">
        <w:rPr>
          <w:rFonts w:ascii="Garamond" w:hAnsi="Garamond"/>
          <w:color w:val="262626"/>
          <w:sz w:val="24"/>
          <w:szCs w:val="23"/>
        </w:rPr>
        <w:t>nn</w:t>
      </w:r>
      <w:proofErr w:type="spellEnd"/>
      <w:r w:rsidR="007E08B4">
        <w:rPr>
          <w:rFonts w:ascii="Garamond" w:hAnsi="Garamond"/>
          <w:color w:val="262626"/>
          <w:sz w:val="24"/>
          <w:szCs w:val="23"/>
        </w:rPr>
        <w:t>. 24-27) e poi dei presbiteri (n. 28), il n. 29 ricorda che nella Chiesa latina tra gli uomini ordinati ci sono sempre stati anche i diaconi, che «sostenuti dalla grazia sacramentale» e «in comunione col vescovo e col suo presbiterio […] sono al servizio del popolo di Dio nella diaconia della liturgia, della parola e della carità»</w:t>
      </w:r>
      <w:r w:rsidR="0024492B">
        <w:rPr>
          <w:rFonts w:ascii="Garamond" w:hAnsi="Garamond"/>
          <w:color w:val="262626"/>
          <w:sz w:val="24"/>
          <w:szCs w:val="23"/>
        </w:rPr>
        <w:t xml:space="preserve">. </w:t>
      </w:r>
    </w:p>
    <w:p w14:paraId="7E479624" w14:textId="222FA015" w:rsidR="00191817" w:rsidRDefault="0024492B" w:rsidP="00C91F33">
      <w:pPr>
        <w:tabs>
          <w:tab w:val="left" w:pos="567"/>
        </w:tabs>
        <w:spacing w:after="0" w:line="276" w:lineRule="auto"/>
        <w:jc w:val="both"/>
        <w:rPr>
          <w:rFonts w:ascii="Garamond" w:hAnsi="Garamond"/>
          <w:color w:val="262626"/>
          <w:sz w:val="24"/>
          <w:szCs w:val="23"/>
        </w:rPr>
      </w:pPr>
      <w:r>
        <w:rPr>
          <w:rFonts w:ascii="Garamond" w:hAnsi="Garamond"/>
          <w:color w:val="262626"/>
          <w:sz w:val="24"/>
          <w:szCs w:val="23"/>
        </w:rPr>
        <w:lastRenderedPageBreak/>
        <w:t xml:space="preserve">Stando alla relazione che accompagnava il testo, il polo “carità” sembrerebbe quello qualificante: i diaconi sono ordinati «non per consacrare il corpo e il sangue di Cristo ma per il </w:t>
      </w:r>
      <w:proofErr w:type="spellStart"/>
      <w:r>
        <w:rPr>
          <w:rFonts w:ascii="Garamond" w:hAnsi="Garamond"/>
          <w:i/>
          <w:iCs/>
          <w:color w:val="262626"/>
          <w:sz w:val="24"/>
          <w:szCs w:val="23"/>
        </w:rPr>
        <w:t>servitium</w:t>
      </w:r>
      <w:proofErr w:type="spellEnd"/>
      <w:r>
        <w:rPr>
          <w:rFonts w:ascii="Garamond" w:hAnsi="Garamond"/>
          <w:i/>
          <w:iCs/>
          <w:color w:val="262626"/>
          <w:sz w:val="24"/>
          <w:szCs w:val="23"/>
        </w:rPr>
        <w:t xml:space="preserve"> </w:t>
      </w:r>
      <w:proofErr w:type="spellStart"/>
      <w:r>
        <w:rPr>
          <w:rFonts w:ascii="Garamond" w:hAnsi="Garamond"/>
          <w:i/>
          <w:iCs/>
          <w:color w:val="262626"/>
          <w:sz w:val="24"/>
          <w:szCs w:val="23"/>
        </w:rPr>
        <w:t>caritatis</w:t>
      </w:r>
      <w:proofErr w:type="spellEnd"/>
      <w:r>
        <w:rPr>
          <w:rFonts w:ascii="Garamond" w:hAnsi="Garamond"/>
          <w:i/>
          <w:iCs/>
          <w:color w:val="262626"/>
          <w:sz w:val="24"/>
          <w:szCs w:val="23"/>
        </w:rPr>
        <w:t xml:space="preserve"> in Ecclesia</w:t>
      </w:r>
      <w:r>
        <w:rPr>
          <w:rFonts w:ascii="Garamond" w:hAnsi="Garamond"/>
          <w:color w:val="262626"/>
          <w:sz w:val="24"/>
          <w:szCs w:val="23"/>
        </w:rPr>
        <w:t xml:space="preserve">»; le fonti patristiche e liturgiche dei primi secoli attestano infatti ampiamente che tale servizio era l’elemento strutturante e qualificante il diaconato. </w:t>
      </w:r>
      <w:r w:rsidR="00381010">
        <w:rPr>
          <w:rFonts w:ascii="Garamond" w:hAnsi="Garamond"/>
          <w:color w:val="262626"/>
          <w:sz w:val="24"/>
          <w:szCs w:val="23"/>
        </w:rPr>
        <w:t>M</w:t>
      </w:r>
      <w:r>
        <w:rPr>
          <w:rFonts w:ascii="Garamond" w:hAnsi="Garamond"/>
          <w:color w:val="262626"/>
          <w:sz w:val="24"/>
          <w:szCs w:val="23"/>
        </w:rPr>
        <w:t xml:space="preserve">a </w:t>
      </w:r>
      <w:r w:rsidR="00381010">
        <w:rPr>
          <w:rFonts w:ascii="Garamond" w:hAnsi="Garamond"/>
          <w:color w:val="262626"/>
          <w:sz w:val="24"/>
          <w:szCs w:val="23"/>
        </w:rPr>
        <w:t xml:space="preserve">nelle funzioni poi elencate </w:t>
      </w:r>
      <w:r w:rsidR="007E08B4">
        <w:rPr>
          <w:rFonts w:ascii="Garamond" w:hAnsi="Garamond"/>
          <w:color w:val="262626"/>
          <w:sz w:val="24"/>
          <w:szCs w:val="23"/>
        </w:rPr>
        <w:t>la diaconia delle «opere di carità e di assistenza»</w:t>
      </w:r>
      <w:r w:rsidR="00381010">
        <w:rPr>
          <w:rFonts w:ascii="Garamond" w:hAnsi="Garamond"/>
          <w:color w:val="262626"/>
          <w:sz w:val="24"/>
          <w:szCs w:val="23"/>
        </w:rPr>
        <w:t xml:space="preserve"> è all’ultimo posto</w:t>
      </w:r>
      <w:r w:rsidR="00381010">
        <w:rPr>
          <w:rStyle w:val="Rimandonotaapidipagina"/>
          <w:rFonts w:ascii="Garamond" w:hAnsi="Garamond"/>
          <w:color w:val="262626"/>
          <w:sz w:val="24"/>
          <w:szCs w:val="23"/>
        </w:rPr>
        <w:footnoteReference w:id="16"/>
      </w:r>
      <w:r w:rsidR="00087707">
        <w:rPr>
          <w:rFonts w:ascii="Garamond" w:hAnsi="Garamond"/>
          <w:color w:val="262626"/>
          <w:sz w:val="24"/>
          <w:szCs w:val="23"/>
        </w:rPr>
        <w:t xml:space="preserve">; anch’essa è comunque ritenuta necessaria alla vita della Chiesa, </w:t>
      </w:r>
      <w:r w:rsidR="00615A84">
        <w:rPr>
          <w:rFonts w:ascii="Garamond" w:hAnsi="Garamond"/>
          <w:color w:val="262626"/>
          <w:sz w:val="24"/>
          <w:szCs w:val="23"/>
        </w:rPr>
        <w:t xml:space="preserve">tanto da motivare la modifica della disciplina vigente: si autorizza perciò il ripristino del diaconato «come grado proprio e permanente della gerarchia», da conferirsi non solo a «giovani idonei» (celibi) ma anche – se il papa acconsentirà – «a uomini di età matura, anche sposati». </w:t>
      </w:r>
      <w:r w:rsidR="00191817">
        <w:rPr>
          <w:rFonts w:ascii="Garamond" w:hAnsi="Garamond"/>
          <w:color w:val="262626"/>
          <w:sz w:val="24"/>
          <w:szCs w:val="23"/>
        </w:rPr>
        <w:t xml:space="preserve">Il decreto </w:t>
      </w:r>
      <w:r w:rsidR="00191817">
        <w:rPr>
          <w:rFonts w:ascii="Garamond" w:hAnsi="Garamond"/>
          <w:i/>
          <w:iCs/>
          <w:color w:val="262626"/>
          <w:sz w:val="24"/>
          <w:szCs w:val="23"/>
        </w:rPr>
        <w:t xml:space="preserve">Ad </w:t>
      </w:r>
      <w:proofErr w:type="spellStart"/>
      <w:r w:rsidR="00191817">
        <w:rPr>
          <w:rFonts w:ascii="Garamond" w:hAnsi="Garamond"/>
          <w:i/>
          <w:iCs/>
          <w:color w:val="262626"/>
          <w:sz w:val="24"/>
          <w:szCs w:val="23"/>
        </w:rPr>
        <w:t>gentes</w:t>
      </w:r>
      <w:proofErr w:type="spellEnd"/>
      <w:r w:rsidR="00191817">
        <w:rPr>
          <w:rFonts w:ascii="Garamond" w:hAnsi="Garamond"/>
          <w:i/>
          <w:iCs/>
          <w:color w:val="262626"/>
          <w:sz w:val="24"/>
          <w:szCs w:val="23"/>
        </w:rPr>
        <w:t xml:space="preserve"> </w:t>
      </w:r>
      <w:r w:rsidR="00191817">
        <w:rPr>
          <w:rFonts w:ascii="Garamond" w:hAnsi="Garamond"/>
          <w:color w:val="262626"/>
          <w:sz w:val="24"/>
          <w:szCs w:val="23"/>
        </w:rPr>
        <w:t xml:space="preserve">(7 dicembre 1965) aggiunge alcuni criteri per il discernimento: </w:t>
      </w:r>
    </w:p>
    <w:p w14:paraId="2DADFCCC" w14:textId="77777777" w:rsidR="00191817" w:rsidRPr="00191817" w:rsidRDefault="00191817" w:rsidP="00191817">
      <w:pPr>
        <w:tabs>
          <w:tab w:val="left" w:pos="567"/>
        </w:tabs>
        <w:spacing w:after="0" w:line="240" w:lineRule="auto"/>
        <w:jc w:val="both"/>
        <w:rPr>
          <w:rFonts w:ascii="Garamond" w:hAnsi="Garamond"/>
          <w:color w:val="262626"/>
          <w:sz w:val="20"/>
          <w:szCs w:val="23"/>
        </w:rPr>
      </w:pPr>
    </w:p>
    <w:p w14:paraId="4DB667FA" w14:textId="256DCA86" w:rsidR="00C91F33" w:rsidRPr="00191817" w:rsidRDefault="00191817" w:rsidP="004C4EE6">
      <w:pPr>
        <w:tabs>
          <w:tab w:val="left" w:pos="567"/>
        </w:tabs>
        <w:spacing w:after="0" w:line="240" w:lineRule="auto"/>
        <w:ind w:left="567"/>
        <w:jc w:val="both"/>
        <w:rPr>
          <w:rFonts w:ascii="Garamond" w:hAnsi="Garamond"/>
          <w:color w:val="262626"/>
        </w:rPr>
      </w:pPr>
      <w:r w:rsidRPr="00191817">
        <w:rPr>
          <w:rFonts w:ascii="Garamond" w:hAnsi="Garamond"/>
          <w:color w:val="262626"/>
        </w:rPr>
        <w:t xml:space="preserve">«È bene che gli uomini che esercitano un ministero veramente diaconale perché […] esercitano la carità attraverso le opere sociali e caritative siano fortificati per mezzo dell’imposizione delle mani trasmessa dal tempo degli apostoli e siano più strettamente uniti all’altare, per poter esplicare più fruttuosamente il loro ministero con l’aiuto della grazia sacramentale del diaconato» (n. 16). </w:t>
      </w:r>
    </w:p>
    <w:p w14:paraId="3C2B36BD" w14:textId="77777777" w:rsidR="00191817" w:rsidRPr="00191817" w:rsidRDefault="00191817" w:rsidP="001B28E8">
      <w:pPr>
        <w:spacing w:after="0" w:line="276" w:lineRule="auto"/>
        <w:jc w:val="both"/>
        <w:rPr>
          <w:rFonts w:ascii="Garamond" w:hAnsi="Garamond"/>
          <w:color w:val="262626"/>
          <w:sz w:val="16"/>
          <w:szCs w:val="23"/>
        </w:rPr>
      </w:pPr>
    </w:p>
    <w:p w14:paraId="176645B5" w14:textId="0095B1EF" w:rsidR="004C4EE6" w:rsidRPr="004C4EE6" w:rsidRDefault="004C4EE6" w:rsidP="001B28E8">
      <w:pPr>
        <w:spacing w:after="0" w:line="276" w:lineRule="auto"/>
        <w:jc w:val="both"/>
        <w:rPr>
          <w:rFonts w:ascii="Garamond" w:hAnsi="Garamond"/>
          <w:sz w:val="24"/>
        </w:rPr>
      </w:pPr>
      <w:r w:rsidRPr="004C4EE6">
        <w:rPr>
          <w:rFonts w:ascii="Garamond" w:hAnsi="Garamond"/>
          <w:sz w:val="24"/>
        </w:rPr>
        <w:t>Il tratto comune consiste nell’esercizio di un «ministero veramente diaconale», cioè di un servizio «a favore di quanto l’eucaristia produce in termini di carità del popolo di Dio»: l’unione più stretta alla mensa eucaristica «non va a scapito della frequentazione della mensa della carità»</w:t>
      </w:r>
      <w:r w:rsidRPr="004C4EE6">
        <w:rPr>
          <w:rStyle w:val="Rimandonotaapidipagina"/>
          <w:rFonts w:ascii="Garamond" w:hAnsi="Garamond"/>
          <w:sz w:val="24"/>
        </w:rPr>
        <w:footnoteReference w:id="17"/>
      </w:r>
      <w:r w:rsidRPr="004C4EE6">
        <w:rPr>
          <w:rFonts w:ascii="Garamond" w:hAnsi="Garamond"/>
          <w:sz w:val="24"/>
        </w:rPr>
        <w:t xml:space="preserve">. </w:t>
      </w:r>
    </w:p>
    <w:p w14:paraId="3C7B8459" w14:textId="77777777" w:rsidR="004C4EE6" w:rsidRPr="0001203C" w:rsidRDefault="004C4EE6" w:rsidP="001B28E8">
      <w:pPr>
        <w:spacing w:after="0" w:line="276" w:lineRule="auto"/>
        <w:jc w:val="both"/>
        <w:rPr>
          <w:rFonts w:ascii="Garamond" w:hAnsi="Garamond"/>
          <w:sz w:val="28"/>
        </w:rPr>
      </w:pPr>
    </w:p>
    <w:p w14:paraId="298D5E66" w14:textId="7BDD8989" w:rsidR="005C0C8E" w:rsidRPr="000714C2" w:rsidRDefault="005C0C8E" w:rsidP="001B28E8">
      <w:pPr>
        <w:spacing w:after="0" w:line="276" w:lineRule="auto"/>
        <w:jc w:val="both"/>
        <w:rPr>
          <w:rFonts w:ascii="Garamond" w:hAnsi="Garamond"/>
          <w:i/>
          <w:iCs/>
          <w:sz w:val="25"/>
        </w:rPr>
      </w:pPr>
      <w:r>
        <w:rPr>
          <w:rFonts w:ascii="Garamond" w:hAnsi="Garamond"/>
          <w:sz w:val="25"/>
        </w:rPr>
        <w:t xml:space="preserve">2.2.3. </w:t>
      </w:r>
      <w:r w:rsidR="000714C2">
        <w:rPr>
          <w:rFonts w:ascii="Garamond" w:hAnsi="Garamond"/>
          <w:sz w:val="25"/>
        </w:rPr>
        <w:t>Tutti chiamati alla perfezione della carità (n. 40)</w:t>
      </w:r>
    </w:p>
    <w:p w14:paraId="353AE307" w14:textId="77777777" w:rsidR="004C4EE6" w:rsidRPr="007E7B4B" w:rsidRDefault="004C4EE6" w:rsidP="001B28E8">
      <w:pPr>
        <w:spacing w:after="0" w:line="276" w:lineRule="auto"/>
        <w:rPr>
          <w:rFonts w:ascii="Garamond" w:hAnsi="Garamond"/>
          <w:sz w:val="24"/>
        </w:rPr>
      </w:pPr>
    </w:p>
    <w:p w14:paraId="61FA2A53" w14:textId="1E48903E" w:rsidR="00747CC2" w:rsidRDefault="00F32132" w:rsidP="00F32132">
      <w:pPr>
        <w:tabs>
          <w:tab w:val="left" w:pos="567"/>
        </w:tabs>
        <w:spacing w:after="0" w:line="276" w:lineRule="auto"/>
        <w:jc w:val="both"/>
        <w:rPr>
          <w:rFonts w:ascii="Garamond" w:hAnsi="Garamond" w:cs="Times New Roman"/>
          <w:sz w:val="24"/>
          <w:szCs w:val="24"/>
        </w:rPr>
      </w:pPr>
      <w:r>
        <w:rPr>
          <w:rFonts w:ascii="Garamond" w:hAnsi="Garamond" w:cs="Times New Roman"/>
          <w:sz w:val="24"/>
          <w:szCs w:val="24"/>
        </w:rPr>
        <w:tab/>
      </w:r>
      <w:r w:rsidR="007E7B4B">
        <w:rPr>
          <w:rFonts w:ascii="Garamond" w:hAnsi="Garamond" w:cs="Times New Roman"/>
          <w:sz w:val="24"/>
          <w:szCs w:val="24"/>
        </w:rPr>
        <w:t xml:space="preserve">Dopo aver parlato </w:t>
      </w:r>
      <w:r w:rsidR="007F72BC">
        <w:rPr>
          <w:rFonts w:ascii="Garamond" w:hAnsi="Garamond" w:cs="Times New Roman"/>
          <w:sz w:val="24"/>
          <w:szCs w:val="24"/>
        </w:rPr>
        <w:t>della</w:t>
      </w:r>
      <w:r w:rsidR="007E7B4B">
        <w:rPr>
          <w:rFonts w:ascii="Garamond" w:hAnsi="Garamond" w:cs="Times New Roman"/>
          <w:sz w:val="24"/>
          <w:szCs w:val="24"/>
        </w:rPr>
        <w:t xml:space="preserve"> carità</w:t>
      </w:r>
      <w:r w:rsidR="007F72BC">
        <w:rPr>
          <w:rFonts w:ascii="Garamond" w:hAnsi="Garamond" w:cs="Times New Roman"/>
          <w:sz w:val="24"/>
          <w:szCs w:val="24"/>
        </w:rPr>
        <w:t xml:space="preserve"> “diaconale”</w:t>
      </w:r>
      <w:r w:rsidR="007E7B4B">
        <w:rPr>
          <w:rFonts w:ascii="Garamond" w:hAnsi="Garamond" w:cs="Times New Roman"/>
          <w:sz w:val="24"/>
          <w:szCs w:val="24"/>
        </w:rPr>
        <w:t xml:space="preserve">, il quinto capitolo </w:t>
      </w:r>
      <w:r w:rsidR="003F5145">
        <w:rPr>
          <w:rFonts w:ascii="Garamond" w:hAnsi="Garamond" w:cs="Times New Roman"/>
          <w:sz w:val="24"/>
          <w:szCs w:val="24"/>
        </w:rPr>
        <w:t xml:space="preserve">ne parla connettendola alla vocazione di tutti i battezzati alla santità: </w:t>
      </w:r>
      <w:r w:rsidR="00747CC2" w:rsidRPr="001B28E8">
        <w:rPr>
          <w:rFonts w:ascii="Garamond" w:hAnsi="Garamond" w:cs="Times New Roman"/>
          <w:sz w:val="24"/>
          <w:szCs w:val="24"/>
        </w:rPr>
        <w:t xml:space="preserve">«Tutti </w:t>
      </w:r>
      <w:r w:rsidR="007F4D7B">
        <w:rPr>
          <w:rFonts w:ascii="Garamond" w:hAnsi="Garamond" w:cs="Times New Roman"/>
          <w:sz w:val="24"/>
          <w:szCs w:val="24"/>
        </w:rPr>
        <w:t>i fedeli cristiani,</w:t>
      </w:r>
      <w:r w:rsidR="00747CC2" w:rsidRPr="001B28E8">
        <w:rPr>
          <w:rFonts w:ascii="Garamond" w:hAnsi="Garamond" w:cs="Times New Roman"/>
          <w:sz w:val="24"/>
          <w:szCs w:val="24"/>
        </w:rPr>
        <w:t xml:space="preserve"> di qualsiasi stato o </w:t>
      </w:r>
      <w:r w:rsidR="007F4D7B">
        <w:rPr>
          <w:rFonts w:ascii="Garamond" w:hAnsi="Garamond" w:cs="Times New Roman"/>
          <w:sz w:val="24"/>
          <w:szCs w:val="24"/>
        </w:rPr>
        <w:t>ordine</w:t>
      </w:r>
      <w:r w:rsidR="00747CC2" w:rsidRPr="001B28E8">
        <w:rPr>
          <w:rFonts w:ascii="Garamond" w:hAnsi="Garamond" w:cs="Times New Roman"/>
          <w:sz w:val="24"/>
          <w:szCs w:val="24"/>
        </w:rPr>
        <w:t>, sono chiamati alla pienezza della vita cristiana e alla perfezione della carità»</w:t>
      </w:r>
      <w:r w:rsidR="003F5145">
        <w:rPr>
          <w:rFonts w:ascii="Garamond" w:hAnsi="Garamond" w:cs="Times New Roman"/>
          <w:sz w:val="24"/>
          <w:szCs w:val="24"/>
        </w:rPr>
        <w:t xml:space="preserve"> (n. 40); e proprio nel tendere a tale perfezione essi manifestano la santità della Chiesa (n. 39). </w:t>
      </w:r>
      <w:r w:rsidR="00A2697D">
        <w:rPr>
          <w:rFonts w:ascii="Garamond" w:hAnsi="Garamond" w:cs="Times New Roman"/>
          <w:sz w:val="24"/>
          <w:szCs w:val="24"/>
        </w:rPr>
        <w:t xml:space="preserve">Questa santità vissuta «promuove un tenore di vita più umano anche nella società terrena»: non </w:t>
      </w:r>
      <w:proofErr w:type="gramStart"/>
      <w:r w:rsidR="00A2697D">
        <w:rPr>
          <w:rFonts w:ascii="Garamond" w:hAnsi="Garamond" w:cs="Times New Roman"/>
          <w:sz w:val="24"/>
          <w:szCs w:val="24"/>
        </w:rPr>
        <w:t xml:space="preserve">rimane </w:t>
      </w:r>
      <w:r w:rsidR="007F72BC">
        <w:rPr>
          <w:rFonts w:ascii="Garamond" w:hAnsi="Garamond" w:cs="Times New Roman"/>
          <w:sz w:val="24"/>
          <w:szCs w:val="24"/>
        </w:rPr>
        <w:t>cioè</w:t>
      </w:r>
      <w:proofErr w:type="gramEnd"/>
      <w:r w:rsidR="007F72BC">
        <w:rPr>
          <w:rFonts w:ascii="Garamond" w:hAnsi="Garamond" w:cs="Times New Roman"/>
          <w:sz w:val="24"/>
          <w:szCs w:val="24"/>
        </w:rPr>
        <w:t xml:space="preserve"> </w:t>
      </w:r>
      <w:r w:rsidR="00A2697D">
        <w:rPr>
          <w:rFonts w:ascii="Garamond" w:hAnsi="Garamond" w:cs="Times New Roman"/>
          <w:sz w:val="24"/>
          <w:szCs w:val="24"/>
        </w:rPr>
        <w:t>confinata nell’ambito ecclesiale ma trova spazio anche nel vivere sociale, dove produce effetti positivi. «Le implicazioni di tale assunto sono molte, in quanto in termini generali mettono sul tappeto la questione del rapporto tra la Chiesa e il mondo»</w:t>
      </w:r>
      <w:r w:rsidR="007F72BC">
        <w:rPr>
          <w:rStyle w:val="Rimandonotaapidipagina"/>
          <w:rFonts w:ascii="Garamond" w:hAnsi="Garamond" w:cs="Times New Roman"/>
          <w:sz w:val="24"/>
          <w:szCs w:val="24"/>
        </w:rPr>
        <w:footnoteReference w:id="18"/>
      </w:r>
      <w:r w:rsidR="00A2697D">
        <w:rPr>
          <w:rFonts w:ascii="Garamond" w:hAnsi="Garamond" w:cs="Times New Roman"/>
          <w:sz w:val="24"/>
          <w:szCs w:val="24"/>
        </w:rPr>
        <w:t xml:space="preserve">. </w:t>
      </w:r>
    </w:p>
    <w:p w14:paraId="32226B1A" w14:textId="77777777" w:rsidR="00CC6316" w:rsidRPr="00CC6316" w:rsidRDefault="00CC6316" w:rsidP="00F32132">
      <w:pPr>
        <w:tabs>
          <w:tab w:val="left" w:pos="567"/>
        </w:tabs>
        <w:spacing w:after="0" w:line="276" w:lineRule="auto"/>
        <w:jc w:val="both"/>
        <w:rPr>
          <w:rFonts w:ascii="Garamond" w:hAnsi="Garamond" w:cs="Times New Roman"/>
          <w:sz w:val="10"/>
          <w:szCs w:val="24"/>
        </w:rPr>
      </w:pPr>
    </w:p>
    <w:p w14:paraId="13B22094" w14:textId="1AEC3EEF" w:rsidR="00F32132" w:rsidRDefault="0070124B" w:rsidP="00B900DA">
      <w:pPr>
        <w:tabs>
          <w:tab w:val="left" w:pos="567"/>
        </w:tabs>
        <w:spacing w:after="0" w:line="276" w:lineRule="auto"/>
        <w:jc w:val="both"/>
        <w:rPr>
          <w:rFonts w:ascii="Garamond" w:hAnsi="Garamond" w:cs="Times New Roman"/>
          <w:sz w:val="24"/>
          <w:szCs w:val="24"/>
        </w:rPr>
      </w:pPr>
      <w:r>
        <w:rPr>
          <w:rFonts w:ascii="Garamond" w:hAnsi="Garamond" w:cs="Times New Roman"/>
          <w:sz w:val="24"/>
          <w:szCs w:val="24"/>
        </w:rPr>
        <w:tab/>
        <w:t xml:space="preserve">I due </w:t>
      </w:r>
      <w:proofErr w:type="spellStart"/>
      <w:r>
        <w:rPr>
          <w:rFonts w:ascii="Garamond" w:hAnsi="Garamond" w:cs="Times New Roman"/>
          <w:sz w:val="24"/>
          <w:szCs w:val="24"/>
        </w:rPr>
        <w:t>nn</w:t>
      </w:r>
      <w:proofErr w:type="spellEnd"/>
      <w:r>
        <w:rPr>
          <w:rFonts w:ascii="Garamond" w:hAnsi="Garamond" w:cs="Times New Roman"/>
          <w:sz w:val="24"/>
          <w:szCs w:val="24"/>
        </w:rPr>
        <w:t>. seguenti precisano il discorso</w:t>
      </w:r>
      <w:r w:rsidR="000863EA">
        <w:rPr>
          <w:rFonts w:ascii="Garamond" w:hAnsi="Garamond" w:cs="Times New Roman"/>
          <w:sz w:val="24"/>
          <w:szCs w:val="24"/>
        </w:rPr>
        <w:t xml:space="preserve"> </w:t>
      </w:r>
      <w:r>
        <w:rPr>
          <w:rFonts w:ascii="Garamond" w:hAnsi="Garamond" w:cs="Times New Roman"/>
          <w:sz w:val="24"/>
          <w:szCs w:val="24"/>
        </w:rPr>
        <w:t>sul versante delle differenti modalità con cui i cristiani vivono nello Spirito la medesima santità (i ministri ordinati</w:t>
      </w:r>
      <w:r w:rsidR="000863EA">
        <w:rPr>
          <w:rFonts w:ascii="Garamond" w:hAnsi="Garamond" w:cs="Times New Roman"/>
          <w:sz w:val="24"/>
          <w:szCs w:val="24"/>
        </w:rPr>
        <w:t xml:space="preserve">; </w:t>
      </w:r>
      <w:r>
        <w:rPr>
          <w:rFonts w:ascii="Garamond" w:hAnsi="Garamond" w:cs="Times New Roman"/>
          <w:sz w:val="24"/>
          <w:szCs w:val="24"/>
        </w:rPr>
        <w:t>tutti gli altri fedeli: sposi e genitori, vedovi</w:t>
      </w:r>
      <w:r w:rsidR="000863EA">
        <w:rPr>
          <w:rFonts w:ascii="Garamond" w:hAnsi="Garamond" w:cs="Times New Roman"/>
          <w:sz w:val="24"/>
          <w:szCs w:val="24"/>
        </w:rPr>
        <w:t>,</w:t>
      </w:r>
      <w:r>
        <w:rPr>
          <w:rFonts w:ascii="Garamond" w:hAnsi="Garamond" w:cs="Times New Roman"/>
          <w:sz w:val="24"/>
          <w:szCs w:val="24"/>
        </w:rPr>
        <w:t xml:space="preserve"> non sposati</w:t>
      </w:r>
      <w:r w:rsidR="000863EA">
        <w:rPr>
          <w:rFonts w:ascii="Garamond" w:hAnsi="Garamond" w:cs="Times New Roman"/>
          <w:sz w:val="24"/>
          <w:szCs w:val="24"/>
        </w:rPr>
        <w:t>,</w:t>
      </w:r>
      <w:r>
        <w:rPr>
          <w:rFonts w:ascii="Garamond" w:hAnsi="Garamond" w:cs="Times New Roman"/>
          <w:sz w:val="24"/>
          <w:szCs w:val="24"/>
        </w:rPr>
        <w:t xml:space="preserve"> lavoratori…) </w:t>
      </w:r>
      <w:r w:rsidR="000863EA">
        <w:rPr>
          <w:rFonts w:ascii="Garamond" w:hAnsi="Garamond" w:cs="Times New Roman"/>
          <w:sz w:val="24"/>
          <w:szCs w:val="24"/>
        </w:rPr>
        <w:t>ed attuano la medesima carità verso Dio e verso il prossimo. L’accenno qui fatto ai “consigli” viene sviluppato nel capitolo successivo (</w:t>
      </w:r>
      <w:proofErr w:type="spellStart"/>
      <w:r w:rsidR="000863EA">
        <w:rPr>
          <w:rFonts w:ascii="Garamond" w:hAnsi="Garamond" w:cs="Times New Roman"/>
          <w:sz w:val="24"/>
          <w:szCs w:val="24"/>
        </w:rPr>
        <w:t>nn</w:t>
      </w:r>
      <w:proofErr w:type="spellEnd"/>
      <w:r w:rsidR="000863EA">
        <w:rPr>
          <w:rFonts w:ascii="Garamond" w:hAnsi="Garamond" w:cs="Times New Roman"/>
          <w:sz w:val="24"/>
          <w:szCs w:val="24"/>
        </w:rPr>
        <w:t xml:space="preserve">. 43-47) e nel decreto </w:t>
      </w:r>
      <w:proofErr w:type="spellStart"/>
      <w:r w:rsidR="000863EA">
        <w:rPr>
          <w:rFonts w:ascii="Garamond" w:hAnsi="Garamond" w:cs="Times New Roman"/>
          <w:i/>
          <w:iCs/>
          <w:sz w:val="24"/>
          <w:szCs w:val="24"/>
        </w:rPr>
        <w:t>Perfectae</w:t>
      </w:r>
      <w:proofErr w:type="spellEnd"/>
      <w:r w:rsidR="000863EA">
        <w:rPr>
          <w:rFonts w:ascii="Garamond" w:hAnsi="Garamond" w:cs="Times New Roman"/>
          <w:i/>
          <w:iCs/>
          <w:sz w:val="24"/>
          <w:szCs w:val="24"/>
        </w:rPr>
        <w:t xml:space="preserve"> </w:t>
      </w:r>
      <w:proofErr w:type="spellStart"/>
      <w:r w:rsidR="000863EA">
        <w:rPr>
          <w:rFonts w:ascii="Garamond" w:hAnsi="Garamond" w:cs="Times New Roman"/>
          <w:i/>
          <w:iCs/>
          <w:sz w:val="24"/>
          <w:szCs w:val="24"/>
        </w:rPr>
        <w:t>caritatis</w:t>
      </w:r>
      <w:proofErr w:type="spellEnd"/>
      <w:r w:rsidR="000863EA">
        <w:rPr>
          <w:rFonts w:ascii="Garamond" w:hAnsi="Garamond" w:cs="Times New Roman"/>
          <w:i/>
          <w:iCs/>
          <w:sz w:val="24"/>
          <w:szCs w:val="24"/>
        </w:rPr>
        <w:t xml:space="preserve"> </w:t>
      </w:r>
      <w:r w:rsidR="000863EA">
        <w:rPr>
          <w:rFonts w:ascii="Garamond" w:hAnsi="Garamond" w:cs="Times New Roman"/>
          <w:sz w:val="24"/>
          <w:szCs w:val="24"/>
        </w:rPr>
        <w:t>(1965)</w:t>
      </w:r>
      <w:r w:rsidR="00E8138E">
        <w:rPr>
          <w:rFonts w:ascii="Garamond" w:hAnsi="Garamond" w:cs="Times New Roman"/>
          <w:sz w:val="24"/>
          <w:szCs w:val="24"/>
        </w:rPr>
        <w:t xml:space="preserve">, il cui n. 13 prolunga il discorso sulla «povertà volontaria per la sequela di Cristo» avviato in </w:t>
      </w:r>
      <w:r w:rsidR="00E8138E">
        <w:rPr>
          <w:rFonts w:ascii="Garamond" w:hAnsi="Garamond" w:cs="Times New Roman"/>
          <w:i/>
          <w:iCs/>
          <w:sz w:val="24"/>
          <w:szCs w:val="24"/>
        </w:rPr>
        <w:t xml:space="preserve">LG </w:t>
      </w:r>
      <w:r w:rsidR="00E8138E">
        <w:rPr>
          <w:rFonts w:ascii="Garamond" w:hAnsi="Garamond" w:cs="Times New Roman"/>
          <w:sz w:val="24"/>
          <w:szCs w:val="24"/>
        </w:rPr>
        <w:t xml:space="preserve">42, così come il decreto </w:t>
      </w:r>
      <w:proofErr w:type="spellStart"/>
      <w:r w:rsidR="00E8138E">
        <w:rPr>
          <w:rFonts w:ascii="Garamond" w:hAnsi="Garamond" w:cs="Times New Roman"/>
          <w:i/>
          <w:iCs/>
          <w:sz w:val="24"/>
          <w:szCs w:val="24"/>
        </w:rPr>
        <w:t>Presbyterorum</w:t>
      </w:r>
      <w:proofErr w:type="spellEnd"/>
      <w:r w:rsidR="00E8138E">
        <w:rPr>
          <w:rFonts w:ascii="Garamond" w:hAnsi="Garamond" w:cs="Times New Roman"/>
          <w:i/>
          <w:iCs/>
          <w:sz w:val="24"/>
          <w:szCs w:val="24"/>
        </w:rPr>
        <w:t xml:space="preserve"> </w:t>
      </w:r>
      <w:proofErr w:type="spellStart"/>
      <w:r w:rsidR="00E8138E">
        <w:rPr>
          <w:rFonts w:ascii="Garamond" w:hAnsi="Garamond" w:cs="Times New Roman"/>
          <w:i/>
          <w:iCs/>
          <w:sz w:val="24"/>
          <w:szCs w:val="24"/>
        </w:rPr>
        <w:t>ordinis</w:t>
      </w:r>
      <w:proofErr w:type="spellEnd"/>
      <w:r w:rsidR="00E8138E">
        <w:rPr>
          <w:rFonts w:ascii="Garamond" w:hAnsi="Garamond" w:cs="Times New Roman"/>
          <w:i/>
          <w:iCs/>
          <w:sz w:val="24"/>
          <w:szCs w:val="24"/>
        </w:rPr>
        <w:t xml:space="preserve"> </w:t>
      </w:r>
      <w:r w:rsidR="00E8138E">
        <w:rPr>
          <w:rFonts w:ascii="Garamond" w:hAnsi="Garamond" w:cs="Times New Roman"/>
          <w:sz w:val="24"/>
          <w:szCs w:val="24"/>
        </w:rPr>
        <w:t>lo farà per il clero (n. 17)</w:t>
      </w:r>
      <w:r w:rsidR="00B900DA">
        <w:rPr>
          <w:rStyle w:val="Rimandonotaapidipagina"/>
          <w:rFonts w:ascii="Garamond" w:hAnsi="Garamond" w:cs="Times New Roman"/>
          <w:sz w:val="24"/>
          <w:szCs w:val="24"/>
        </w:rPr>
        <w:footnoteReference w:id="19"/>
      </w:r>
      <w:r w:rsidR="00E8138E">
        <w:rPr>
          <w:rFonts w:ascii="Garamond" w:hAnsi="Garamond" w:cs="Times New Roman"/>
          <w:sz w:val="24"/>
          <w:szCs w:val="24"/>
        </w:rPr>
        <w:t>.</w:t>
      </w:r>
    </w:p>
    <w:p w14:paraId="2AD38216" w14:textId="77777777" w:rsidR="00B900DA" w:rsidRDefault="00B900DA" w:rsidP="001B28E8">
      <w:pPr>
        <w:pStyle w:val="NormaleWeb"/>
        <w:spacing w:before="0" w:beforeAutospacing="0" w:after="0" w:afterAutospacing="0" w:line="276" w:lineRule="auto"/>
        <w:jc w:val="both"/>
        <w:rPr>
          <w:rFonts w:ascii="Garamond" w:hAnsi="Garamond"/>
          <w:color w:val="262626"/>
          <w:sz w:val="23"/>
        </w:rPr>
      </w:pPr>
    </w:p>
    <w:p w14:paraId="19EC878E" w14:textId="77777777" w:rsidR="00B900DA" w:rsidRDefault="00B900DA" w:rsidP="001B28E8">
      <w:pPr>
        <w:pStyle w:val="NormaleWeb"/>
        <w:spacing w:before="0" w:beforeAutospacing="0" w:after="0" w:afterAutospacing="0" w:line="276" w:lineRule="auto"/>
        <w:jc w:val="both"/>
        <w:rPr>
          <w:rFonts w:ascii="Garamond" w:hAnsi="Garamond"/>
          <w:color w:val="262626"/>
          <w:sz w:val="23"/>
        </w:rPr>
      </w:pPr>
    </w:p>
    <w:p w14:paraId="3DF9F09F" w14:textId="77777777" w:rsidR="00B900DA" w:rsidRDefault="00B900DA" w:rsidP="001B28E8">
      <w:pPr>
        <w:pStyle w:val="NormaleWeb"/>
        <w:spacing w:before="0" w:beforeAutospacing="0" w:after="0" w:afterAutospacing="0" w:line="276" w:lineRule="auto"/>
        <w:jc w:val="both"/>
        <w:rPr>
          <w:rFonts w:ascii="Garamond" w:hAnsi="Garamond"/>
          <w:color w:val="262626"/>
          <w:sz w:val="23"/>
        </w:rPr>
      </w:pPr>
    </w:p>
    <w:p w14:paraId="620CEC77" w14:textId="4B1B2809" w:rsidR="00E84B7C" w:rsidRPr="00E84B7C" w:rsidRDefault="00747CC2" w:rsidP="001B28E8">
      <w:pPr>
        <w:pStyle w:val="NormaleWeb"/>
        <w:spacing w:before="0" w:beforeAutospacing="0" w:after="0" w:afterAutospacing="0" w:line="276" w:lineRule="auto"/>
        <w:jc w:val="both"/>
        <w:rPr>
          <w:rFonts w:ascii="Garamond" w:hAnsi="Garamond"/>
          <w:color w:val="262626"/>
          <w:sz w:val="25"/>
          <w:szCs w:val="25"/>
        </w:rPr>
      </w:pPr>
      <w:r w:rsidRPr="00B900DA">
        <w:rPr>
          <w:rFonts w:ascii="Garamond" w:hAnsi="Garamond"/>
          <w:color w:val="262626"/>
          <w:sz w:val="25"/>
          <w:szCs w:val="25"/>
        </w:rPr>
        <w:lastRenderedPageBreak/>
        <w:t xml:space="preserve">2.3. </w:t>
      </w:r>
      <w:proofErr w:type="spellStart"/>
      <w:r w:rsidRPr="00B900DA">
        <w:rPr>
          <w:rFonts w:ascii="Garamond" w:hAnsi="Garamond"/>
          <w:i/>
          <w:iCs/>
          <w:color w:val="262626"/>
          <w:sz w:val="25"/>
          <w:szCs w:val="25"/>
        </w:rPr>
        <w:t>Apostolicam</w:t>
      </w:r>
      <w:proofErr w:type="spellEnd"/>
      <w:r w:rsidRPr="00B900DA">
        <w:rPr>
          <w:rFonts w:ascii="Garamond" w:hAnsi="Garamond"/>
          <w:i/>
          <w:iCs/>
          <w:color w:val="262626"/>
          <w:sz w:val="25"/>
          <w:szCs w:val="25"/>
        </w:rPr>
        <w:t xml:space="preserve"> </w:t>
      </w:r>
      <w:proofErr w:type="spellStart"/>
      <w:r w:rsidRPr="00B900DA">
        <w:rPr>
          <w:rFonts w:ascii="Garamond" w:hAnsi="Garamond"/>
          <w:i/>
          <w:iCs/>
          <w:color w:val="262626"/>
          <w:sz w:val="25"/>
          <w:szCs w:val="25"/>
        </w:rPr>
        <w:t>actuositatem</w:t>
      </w:r>
      <w:proofErr w:type="spellEnd"/>
      <w:r w:rsidR="00712148">
        <w:rPr>
          <w:rFonts w:ascii="Garamond" w:hAnsi="Garamond"/>
          <w:i/>
          <w:iCs/>
          <w:color w:val="262626"/>
          <w:sz w:val="25"/>
          <w:szCs w:val="25"/>
        </w:rPr>
        <w:t xml:space="preserve"> </w:t>
      </w:r>
      <w:r w:rsidR="00712148">
        <w:rPr>
          <w:rFonts w:ascii="Garamond" w:hAnsi="Garamond"/>
          <w:color w:val="262626"/>
          <w:sz w:val="25"/>
          <w:szCs w:val="25"/>
        </w:rPr>
        <w:t xml:space="preserve">(1965) </w:t>
      </w:r>
    </w:p>
    <w:p w14:paraId="196D1FF8" w14:textId="77777777" w:rsidR="00E84B7C" w:rsidRPr="00E84B7C" w:rsidRDefault="00E84B7C" w:rsidP="001B28E8">
      <w:pPr>
        <w:pStyle w:val="NormaleWeb"/>
        <w:spacing w:before="0" w:beforeAutospacing="0" w:after="0" w:afterAutospacing="0" w:line="276" w:lineRule="auto"/>
        <w:jc w:val="both"/>
        <w:rPr>
          <w:rFonts w:ascii="Garamond" w:hAnsi="Garamond"/>
          <w:color w:val="262626"/>
          <w:sz w:val="26"/>
          <w:szCs w:val="25"/>
        </w:rPr>
      </w:pPr>
    </w:p>
    <w:p w14:paraId="34E387C4" w14:textId="132627E0" w:rsidR="00243190" w:rsidRDefault="00E84B7C" w:rsidP="00243190">
      <w:pPr>
        <w:pStyle w:val="NormaleWeb"/>
        <w:tabs>
          <w:tab w:val="left" w:pos="567"/>
        </w:tabs>
        <w:spacing w:before="0" w:beforeAutospacing="0" w:after="0" w:afterAutospacing="0" w:line="276" w:lineRule="auto"/>
        <w:jc w:val="both"/>
        <w:rPr>
          <w:rFonts w:ascii="Garamond" w:hAnsi="Garamond"/>
          <w:szCs w:val="23"/>
        </w:rPr>
      </w:pPr>
      <w:r>
        <w:rPr>
          <w:rFonts w:ascii="Garamond" w:hAnsi="Garamond"/>
          <w:color w:val="262626"/>
          <w:szCs w:val="25"/>
        </w:rPr>
        <w:tab/>
      </w:r>
      <w:r w:rsidRPr="00311F6E">
        <w:rPr>
          <w:rFonts w:ascii="Garamond" w:hAnsi="Garamond"/>
          <w:color w:val="262626"/>
          <w:szCs w:val="25"/>
        </w:rPr>
        <w:t xml:space="preserve">Nel </w:t>
      </w:r>
      <w:proofErr w:type="spellStart"/>
      <w:r w:rsidRPr="00311F6E">
        <w:rPr>
          <w:rFonts w:ascii="Garamond" w:hAnsi="Garamond"/>
          <w:color w:val="262626"/>
          <w:szCs w:val="25"/>
        </w:rPr>
        <w:t>nel</w:t>
      </w:r>
      <w:proofErr w:type="spellEnd"/>
      <w:r w:rsidRPr="00311F6E">
        <w:rPr>
          <w:rFonts w:ascii="Garamond" w:hAnsi="Garamond"/>
          <w:color w:val="262626"/>
          <w:szCs w:val="25"/>
        </w:rPr>
        <w:t xml:space="preserve"> n. 8 del decreto sull’apostolato dei laici leggiamo il pronunciamento più strutturato sull’attività socioassistenziale</w:t>
      </w:r>
      <w:r w:rsidR="00243190" w:rsidRPr="00311F6E">
        <w:rPr>
          <w:rFonts w:ascii="Garamond" w:hAnsi="Garamond"/>
          <w:color w:val="262626"/>
          <w:szCs w:val="25"/>
        </w:rPr>
        <w:t xml:space="preserve">, </w:t>
      </w:r>
      <w:r w:rsidR="002E6FBB">
        <w:rPr>
          <w:rFonts w:ascii="Garamond" w:hAnsi="Garamond"/>
          <w:color w:val="262626"/>
          <w:szCs w:val="25"/>
        </w:rPr>
        <w:t xml:space="preserve">più precisamente sulla </w:t>
      </w:r>
      <w:r w:rsidR="00243190" w:rsidRPr="00311F6E">
        <w:rPr>
          <w:rFonts w:ascii="Garamond" w:hAnsi="Garamond"/>
          <w:color w:val="262626"/>
          <w:szCs w:val="25"/>
        </w:rPr>
        <w:t>«</w:t>
      </w:r>
      <w:r w:rsidR="00243190" w:rsidRPr="00311F6E">
        <w:rPr>
          <w:rFonts w:ascii="Garamond" w:hAnsi="Garamond"/>
          <w:szCs w:val="23"/>
        </w:rPr>
        <w:t>misericordia verso i poveri e gli infermi»</w:t>
      </w:r>
      <w:r w:rsidR="00311F6E" w:rsidRPr="00311F6E">
        <w:rPr>
          <w:rFonts w:ascii="Garamond" w:hAnsi="Garamond"/>
          <w:szCs w:val="23"/>
        </w:rPr>
        <w:t xml:space="preserve"> e</w:t>
      </w:r>
      <w:r w:rsidR="00243190" w:rsidRPr="00311F6E">
        <w:rPr>
          <w:rFonts w:ascii="Garamond" w:hAnsi="Garamond"/>
          <w:szCs w:val="23"/>
        </w:rPr>
        <w:t xml:space="preserve"> le «opere caritative e di mutuo aiuto destinate ad alleviare le necessità umane d’ogni genere»</w:t>
      </w:r>
      <w:r w:rsidR="00311F6E" w:rsidRPr="00311F6E">
        <w:rPr>
          <w:rFonts w:ascii="Garamond" w:hAnsi="Garamond"/>
          <w:szCs w:val="23"/>
        </w:rPr>
        <w:t xml:space="preserve">; </w:t>
      </w:r>
      <w:r w:rsidR="002E6FBB">
        <w:rPr>
          <w:rFonts w:ascii="Garamond" w:hAnsi="Garamond"/>
          <w:szCs w:val="23"/>
        </w:rPr>
        <w:t xml:space="preserve">e si pensa a </w:t>
      </w:r>
      <w:r w:rsidR="00311F6E" w:rsidRPr="00311F6E">
        <w:rPr>
          <w:rFonts w:ascii="Garamond" w:hAnsi="Garamond"/>
          <w:szCs w:val="23"/>
        </w:rPr>
        <w:t>«chi manca di cibo e bevanda, di vestito, di casa, di medicine, di lavoro, di istruzione, dei mezzi necessari per condurre una vita veramente umana, chi è afflitto da tribolazioni e da malferma salute, chi soffre l’esilio o il carcere»</w:t>
      </w:r>
      <w:r w:rsidR="00311F6E">
        <w:rPr>
          <w:rStyle w:val="Rimandonotaapidipagina"/>
          <w:rFonts w:ascii="Garamond" w:hAnsi="Garamond"/>
          <w:szCs w:val="23"/>
        </w:rPr>
        <w:footnoteReference w:id="20"/>
      </w:r>
      <w:r w:rsidR="00311F6E" w:rsidRPr="00311F6E">
        <w:rPr>
          <w:rFonts w:ascii="Garamond" w:hAnsi="Garamond"/>
          <w:szCs w:val="23"/>
        </w:rPr>
        <w:t>.</w:t>
      </w:r>
    </w:p>
    <w:p w14:paraId="5931B2FF" w14:textId="056843CC" w:rsidR="00311F6E" w:rsidRDefault="00311F6E" w:rsidP="00E84B7C">
      <w:pPr>
        <w:pStyle w:val="NormaleWeb"/>
        <w:tabs>
          <w:tab w:val="left" w:pos="567"/>
        </w:tabs>
        <w:spacing w:before="0" w:beforeAutospacing="0" w:after="0" w:afterAutospacing="0" w:line="276" w:lineRule="auto"/>
        <w:jc w:val="both"/>
        <w:rPr>
          <w:rFonts w:ascii="Garamond" w:hAnsi="Garamond"/>
          <w:szCs w:val="23"/>
        </w:rPr>
      </w:pPr>
      <w:r>
        <w:rPr>
          <w:rFonts w:ascii="Garamond" w:hAnsi="Garamond"/>
          <w:szCs w:val="23"/>
        </w:rPr>
        <w:tab/>
        <w:t xml:space="preserve">La prima frase </w:t>
      </w:r>
      <w:r w:rsidR="00067D64">
        <w:rPr>
          <w:rFonts w:ascii="Garamond" w:hAnsi="Garamond"/>
          <w:szCs w:val="23"/>
        </w:rPr>
        <w:t xml:space="preserve">ne chiarisce subito l’importanza: </w:t>
      </w:r>
      <w:r w:rsidR="00291C98">
        <w:rPr>
          <w:rFonts w:ascii="Garamond" w:hAnsi="Garamond"/>
          <w:szCs w:val="23"/>
        </w:rPr>
        <w:t xml:space="preserve">queste opere sono «per natura propria atte a diventare vivida espressione» di quella carità che di per sé è all’origine di ogni esercizio di apostolato e lo rinvigorisce. La carità in oggetto, verso Dio e verso gli uomini, </w:t>
      </w:r>
      <w:r w:rsidR="002E6FBB">
        <w:rPr>
          <w:rFonts w:ascii="Garamond" w:hAnsi="Garamond"/>
          <w:szCs w:val="23"/>
        </w:rPr>
        <w:t xml:space="preserve">comunicata e alimentata dai sacramenti, specialmente l’eucaristia, è l’«anima di tutto l’apostolato» </w:t>
      </w:r>
      <w:r w:rsidR="00291C98">
        <w:rPr>
          <w:rFonts w:ascii="Garamond" w:hAnsi="Garamond"/>
          <w:szCs w:val="23"/>
        </w:rPr>
        <w:t>(n. 3)</w:t>
      </w:r>
      <w:r w:rsidR="00593C21">
        <w:rPr>
          <w:rStyle w:val="Rimandonotaapidipagina"/>
          <w:rFonts w:ascii="Garamond" w:hAnsi="Garamond"/>
          <w:szCs w:val="23"/>
        </w:rPr>
        <w:footnoteReference w:id="21"/>
      </w:r>
      <w:r w:rsidR="002E6FBB">
        <w:rPr>
          <w:rFonts w:ascii="Garamond" w:hAnsi="Garamond"/>
          <w:szCs w:val="23"/>
        </w:rPr>
        <w:t xml:space="preserve">: </w:t>
      </w:r>
      <w:r w:rsidR="00FF59DD">
        <w:rPr>
          <w:rFonts w:ascii="Garamond" w:hAnsi="Garamond"/>
          <w:szCs w:val="23"/>
        </w:rPr>
        <w:t xml:space="preserve">non solo quello specificamente caritativo, ma anche quello «di evangelizzazione e santificazione» (n. 6) e «l’animazione cristiana dell’ordine temporale» (n. 7), corrispondenti alla duplice figura del cristiano, contemporaneamente membro della Chiesa e della comunità civile (n. 5). Detto ciò, è pur vero che in alcune azioni </w:t>
      </w:r>
      <w:r w:rsidR="00AF7E50">
        <w:rPr>
          <w:rFonts w:ascii="Garamond" w:hAnsi="Garamond"/>
          <w:szCs w:val="23"/>
        </w:rPr>
        <w:t>le scelte di Gesù Cristo si manifestano con più forza: egli stesso ne ha fatto il segno della sua missione messianica (</w:t>
      </w:r>
      <w:r w:rsidR="00AF7E50">
        <w:rPr>
          <w:rFonts w:ascii="Garamond" w:hAnsi="Garamond"/>
          <w:i/>
          <w:iCs/>
          <w:szCs w:val="23"/>
        </w:rPr>
        <w:t xml:space="preserve">Mt </w:t>
      </w:r>
      <w:r w:rsidR="00AF7E50">
        <w:rPr>
          <w:rFonts w:ascii="Garamond" w:hAnsi="Garamond"/>
          <w:szCs w:val="23"/>
        </w:rPr>
        <w:t>11,4-5)</w:t>
      </w:r>
      <w:r w:rsidR="00E2628A">
        <w:rPr>
          <w:rStyle w:val="Rimandonotaapidipagina"/>
          <w:rFonts w:ascii="Garamond" w:hAnsi="Garamond"/>
          <w:szCs w:val="23"/>
        </w:rPr>
        <w:footnoteReference w:id="22"/>
      </w:r>
      <w:r w:rsidR="00AF7E50">
        <w:rPr>
          <w:rFonts w:ascii="Garamond" w:hAnsi="Garamond"/>
          <w:szCs w:val="23"/>
        </w:rPr>
        <w:t>, lui che si identificò con i «fratelli più piccoli» oggetto di carità (</w:t>
      </w:r>
      <w:r w:rsidR="00AF7E50">
        <w:rPr>
          <w:rFonts w:ascii="Garamond" w:hAnsi="Garamond"/>
          <w:i/>
          <w:iCs/>
          <w:szCs w:val="23"/>
        </w:rPr>
        <w:t xml:space="preserve">Mt </w:t>
      </w:r>
      <w:r w:rsidR="00AF7E50">
        <w:rPr>
          <w:rFonts w:ascii="Garamond" w:hAnsi="Garamond"/>
          <w:szCs w:val="23"/>
        </w:rPr>
        <w:t>25,40) e stabilì la carità come distintivo dei suoi discepoli (</w:t>
      </w:r>
      <w:proofErr w:type="spellStart"/>
      <w:r w:rsidR="00AF7E50">
        <w:rPr>
          <w:rFonts w:ascii="Garamond" w:hAnsi="Garamond"/>
          <w:i/>
          <w:iCs/>
          <w:szCs w:val="23"/>
        </w:rPr>
        <w:t>Gv</w:t>
      </w:r>
      <w:proofErr w:type="spellEnd"/>
      <w:r w:rsidR="00AF7E50">
        <w:rPr>
          <w:rFonts w:ascii="Garamond" w:hAnsi="Garamond"/>
          <w:i/>
          <w:iCs/>
          <w:szCs w:val="23"/>
        </w:rPr>
        <w:t xml:space="preserve"> </w:t>
      </w:r>
      <w:r w:rsidR="00AF7E50">
        <w:rPr>
          <w:rFonts w:ascii="Garamond" w:hAnsi="Garamond"/>
          <w:szCs w:val="23"/>
        </w:rPr>
        <w:t xml:space="preserve">13,35). Il contesto della lavanda dei piedi e dunque dell’ultima cena ci riporta </w:t>
      </w:r>
      <w:r w:rsidR="00E2628A">
        <w:rPr>
          <w:rFonts w:ascii="Garamond" w:hAnsi="Garamond"/>
          <w:szCs w:val="23"/>
        </w:rPr>
        <w:t>all’eucaristia delle prime comunità, unite «nel vincolo della carità attorno a Cristo» e contrassegnate dalla carità operosa</w:t>
      </w:r>
      <w:r w:rsidR="008029D2">
        <w:rPr>
          <w:rFonts w:ascii="Garamond" w:hAnsi="Garamond"/>
          <w:szCs w:val="23"/>
        </w:rPr>
        <w:t xml:space="preserve">; </w:t>
      </w:r>
      <w:r w:rsidR="00536B18">
        <w:rPr>
          <w:rFonts w:ascii="Garamond" w:hAnsi="Garamond"/>
          <w:szCs w:val="23"/>
        </w:rPr>
        <w:t xml:space="preserve">il riferimento all’esperienza oggetto del discernimento apostolico (cfr. </w:t>
      </w:r>
      <w:r w:rsidR="00536B18">
        <w:rPr>
          <w:rFonts w:ascii="Garamond" w:hAnsi="Garamond"/>
          <w:i/>
          <w:iCs/>
          <w:szCs w:val="23"/>
        </w:rPr>
        <w:t xml:space="preserve">1Cor </w:t>
      </w:r>
      <w:r w:rsidR="00536B18">
        <w:rPr>
          <w:rFonts w:ascii="Garamond" w:hAnsi="Garamond"/>
          <w:szCs w:val="23"/>
        </w:rPr>
        <w:t xml:space="preserve">11,17-34) amplia il riferimento all’eucaristia, che non è “solo” la comunione individuale, ma anche il riunirsi in assemblea e partecipare a tutto ciò che la precede e prepara (cfr. </w:t>
      </w:r>
      <w:r w:rsidR="00536B18">
        <w:rPr>
          <w:rFonts w:ascii="Garamond" w:hAnsi="Garamond"/>
          <w:i/>
          <w:iCs/>
          <w:szCs w:val="23"/>
        </w:rPr>
        <w:t xml:space="preserve">SC </w:t>
      </w:r>
      <w:r w:rsidR="00536B18">
        <w:rPr>
          <w:rFonts w:ascii="Garamond" w:hAnsi="Garamond"/>
          <w:szCs w:val="23"/>
        </w:rPr>
        <w:t xml:space="preserve">10, </w:t>
      </w:r>
      <w:r w:rsidR="00536B18">
        <w:rPr>
          <w:rFonts w:ascii="Garamond" w:hAnsi="Garamond"/>
          <w:i/>
          <w:iCs/>
          <w:szCs w:val="23"/>
        </w:rPr>
        <w:t xml:space="preserve">LG </w:t>
      </w:r>
      <w:r w:rsidR="00536B18">
        <w:rPr>
          <w:rFonts w:ascii="Garamond" w:hAnsi="Garamond"/>
          <w:szCs w:val="23"/>
        </w:rPr>
        <w:t xml:space="preserve">11).  </w:t>
      </w:r>
    </w:p>
    <w:p w14:paraId="6A3F329D" w14:textId="73E59E43" w:rsidR="00536B18" w:rsidRDefault="00536B18" w:rsidP="00E84B7C">
      <w:pPr>
        <w:pStyle w:val="NormaleWeb"/>
        <w:tabs>
          <w:tab w:val="left" w:pos="567"/>
        </w:tabs>
        <w:spacing w:before="0" w:beforeAutospacing="0" w:after="0" w:afterAutospacing="0" w:line="276" w:lineRule="auto"/>
        <w:jc w:val="both"/>
        <w:rPr>
          <w:rFonts w:ascii="Garamond" w:hAnsi="Garamond"/>
          <w:szCs w:val="23"/>
        </w:rPr>
      </w:pPr>
      <w:r>
        <w:rPr>
          <w:rFonts w:ascii="Garamond" w:hAnsi="Garamond"/>
          <w:szCs w:val="23"/>
        </w:rPr>
        <w:tab/>
      </w:r>
      <w:r w:rsidR="008A5A97">
        <w:rPr>
          <w:rFonts w:ascii="Garamond" w:hAnsi="Garamond"/>
          <w:szCs w:val="23"/>
        </w:rPr>
        <w:t>A giustificare il bisogno di ribadire tutto questo e di qualificare la carità “cristiana” stanno diversi fattori: le critiche a un certo modo di compierla e ai suoi (scarsi) risultati; la progressiva presa in carico da parte dell’autorità statale di tutti i servizi “pubblici” (istruzione, sanità, lavoro…); la tentazione di assecondare questa dinamica dicendo che</w:t>
      </w:r>
      <w:r w:rsidR="004F44A0">
        <w:rPr>
          <w:rFonts w:ascii="Garamond" w:hAnsi="Garamond"/>
          <w:szCs w:val="23"/>
        </w:rPr>
        <w:t xml:space="preserve"> la carità riguarda solo la sfera “spirituale” e religiosa… In coerenza con questa “domanda”, la “risposta” è formulata dove si parla dell’agire ecclesiale «a vantaggio di altri»</w:t>
      </w:r>
      <w:r w:rsidR="005820EF">
        <w:rPr>
          <w:rStyle w:val="Rimandonotaapidipagina"/>
          <w:rFonts w:ascii="Garamond" w:hAnsi="Garamond"/>
          <w:szCs w:val="23"/>
        </w:rPr>
        <w:footnoteReference w:id="23"/>
      </w:r>
      <w:r w:rsidR="005820EF">
        <w:rPr>
          <w:rFonts w:ascii="Garamond" w:hAnsi="Garamond"/>
          <w:szCs w:val="23"/>
        </w:rPr>
        <w:t xml:space="preserve">: </w:t>
      </w:r>
    </w:p>
    <w:p w14:paraId="03C52577" w14:textId="77777777" w:rsidR="004F44A0" w:rsidRPr="005820EF" w:rsidRDefault="004F44A0" w:rsidP="005820EF">
      <w:pPr>
        <w:pStyle w:val="NormaleWeb"/>
        <w:tabs>
          <w:tab w:val="left" w:pos="567"/>
        </w:tabs>
        <w:spacing w:before="0" w:beforeAutospacing="0" w:after="0" w:afterAutospacing="0"/>
        <w:jc w:val="both"/>
        <w:rPr>
          <w:rFonts w:ascii="Garamond" w:hAnsi="Garamond"/>
          <w:sz w:val="20"/>
          <w:szCs w:val="23"/>
        </w:rPr>
      </w:pPr>
    </w:p>
    <w:p w14:paraId="57432B53" w14:textId="00A32256" w:rsidR="005820EF" w:rsidRPr="00101070" w:rsidRDefault="004F44A0" w:rsidP="00101070">
      <w:pPr>
        <w:pStyle w:val="NormaleWeb"/>
        <w:tabs>
          <w:tab w:val="left" w:pos="567"/>
        </w:tabs>
        <w:spacing w:before="0" w:beforeAutospacing="0" w:after="0" w:afterAutospacing="0"/>
        <w:ind w:left="567"/>
        <w:jc w:val="both"/>
        <w:rPr>
          <w:rFonts w:ascii="Garamond" w:hAnsi="Garamond"/>
          <w:sz w:val="22"/>
          <w:szCs w:val="22"/>
        </w:rPr>
      </w:pPr>
      <w:r w:rsidRPr="005820EF">
        <w:rPr>
          <w:rFonts w:ascii="Garamond" w:hAnsi="Garamond"/>
          <w:sz w:val="22"/>
          <w:szCs w:val="22"/>
        </w:rPr>
        <w:t xml:space="preserve">«A differenza del “ministero”, che è riferito alle attività interne della Chiesa, di “apostolato” si parla con prevalente riferimento alle attività temporali, quelle cioè che non sono rivolte immediatamente alla costruzione della Chiesa. [L’attività caritativa] è intesa non come momento </w:t>
      </w:r>
      <w:r w:rsidRPr="005820EF">
        <w:rPr>
          <w:rFonts w:ascii="Garamond" w:hAnsi="Garamond"/>
          <w:i/>
          <w:iCs/>
          <w:sz w:val="22"/>
          <w:szCs w:val="22"/>
        </w:rPr>
        <w:t xml:space="preserve">costitutivo </w:t>
      </w:r>
      <w:r w:rsidRPr="005820EF">
        <w:rPr>
          <w:rFonts w:ascii="Garamond" w:hAnsi="Garamond"/>
          <w:sz w:val="22"/>
          <w:szCs w:val="22"/>
        </w:rPr>
        <w:t xml:space="preserve">della Chiesa ma come un’azione con la quale la Chiesa già formata esprime la propria realtà fuori di sé a vantaggio degli altri: un’azione dunque seconda, successiva e derivata rispetto ad altre, che costituiscono la Chiesa. </w:t>
      </w:r>
      <w:r w:rsidR="005820EF" w:rsidRPr="005820EF">
        <w:rPr>
          <w:rFonts w:ascii="Garamond" w:hAnsi="Garamond"/>
          <w:sz w:val="22"/>
          <w:szCs w:val="22"/>
        </w:rPr>
        <w:t xml:space="preserve">[…] Con questo suo volgersi all’esterno la Chiesa supererebbe l’introversione che la fa ripiegare su </w:t>
      </w:r>
      <w:proofErr w:type="gramStart"/>
      <w:r w:rsidR="005820EF" w:rsidRPr="005820EF">
        <w:rPr>
          <w:rFonts w:ascii="Garamond" w:hAnsi="Garamond"/>
          <w:sz w:val="22"/>
          <w:szCs w:val="22"/>
        </w:rPr>
        <w:t>se</w:t>
      </w:r>
      <w:proofErr w:type="gramEnd"/>
      <w:r w:rsidR="005820EF" w:rsidRPr="005820EF">
        <w:rPr>
          <w:rFonts w:ascii="Garamond" w:hAnsi="Garamond"/>
          <w:sz w:val="22"/>
          <w:szCs w:val="22"/>
        </w:rPr>
        <w:t xml:space="preserve"> stessa (</w:t>
      </w:r>
      <w:proofErr w:type="spellStart"/>
      <w:r w:rsidR="005820EF" w:rsidRPr="005820EF">
        <w:rPr>
          <w:rFonts w:ascii="Garamond" w:hAnsi="Garamond"/>
          <w:sz w:val="22"/>
          <w:szCs w:val="22"/>
        </w:rPr>
        <w:t>ecclesiocentrismo</w:t>
      </w:r>
      <w:proofErr w:type="spellEnd"/>
      <w:r w:rsidR="005820EF" w:rsidRPr="005820EF">
        <w:rPr>
          <w:rFonts w:ascii="Garamond" w:hAnsi="Garamond"/>
          <w:sz w:val="22"/>
          <w:szCs w:val="22"/>
        </w:rPr>
        <w:t>) per manifestarsi come dev’essere, “Chiesa-per-gli-altri”</w:t>
      </w:r>
      <w:r w:rsidR="00101070">
        <w:rPr>
          <w:rFonts w:ascii="Garamond" w:hAnsi="Garamond"/>
          <w:sz w:val="22"/>
          <w:szCs w:val="22"/>
        </w:rPr>
        <w:t xml:space="preserve">». </w:t>
      </w:r>
      <w:r w:rsidR="005820EF" w:rsidRPr="005820EF">
        <w:rPr>
          <w:rFonts w:ascii="Garamond" w:hAnsi="Garamond"/>
          <w:sz w:val="22"/>
          <w:szCs w:val="22"/>
        </w:rPr>
        <w:t xml:space="preserve"> </w:t>
      </w:r>
    </w:p>
    <w:p w14:paraId="00FF3229" w14:textId="77777777" w:rsidR="0040144B" w:rsidRDefault="005820EF" w:rsidP="00E84B7C">
      <w:pPr>
        <w:pStyle w:val="NormaleWeb"/>
        <w:tabs>
          <w:tab w:val="left" w:pos="567"/>
        </w:tabs>
        <w:spacing w:before="0" w:beforeAutospacing="0" w:after="0" w:afterAutospacing="0" w:line="276" w:lineRule="auto"/>
        <w:jc w:val="both"/>
        <w:rPr>
          <w:rFonts w:ascii="Garamond" w:hAnsi="Garamond"/>
          <w:szCs w:val="23"/>
        </w:rPr>
      </w:pPr>
      <w:r>
        <w:rPr>
          <w:rFonts w:ascii="Garamond" w:hAnsi="Garamond"/>
          <w:szCs w:val="23"/>
        </w:rPr>
        <w:lastRenderedPageBreak/>
        <w:t>Nella sua affascinante chiarezza, la contrapposizione rivela però l’ambiguità dei presupposti (</w:t>
      </w:r>
      <w:r>
        <w:rPr>
          <w:rFonts w:ascii="Garamond" w:hAnsi="Garamond"/>
          <w:i/>
          <w:iCs/>
          <w:szCs w:val="23"/>
        </w:rPr>
        <w:t>ad intra</w:t>
      </w:r>
      <w:r>
        <w:rPr>
          <w:rFonts w:ascii="Garamond" w:hAnsi="Garamond"/>
          <w:szCs w:val="23"/>
        </w:rPr>
        <w:t xml:space="preserve">, </w:t>
      </w:r>
      <w:r>
        <w:rPr>
          <w:rFonts w:ascii="Garamond" w:hAnsi="Garamond"/>
          <w:i/>
          <w:iCs/>
          <w:szCs w:val="23"/>
        </w:rPr>
        <w:t>ad extra</w:t>
      </w:r>
      <w:r>
        <w:rPr>
          <w:rFonts w:ascii="Garamond" w:hAnsi="Garamond"/>
          <w:szCs w:val="23"/>
        </w:rPr>
        <w:t>); contro l’eventualità, non remota, di “perdere” la Chiesa e fare solo attività sociale, il Concilio rivendica dunque «la pertinenza originariamente ecclesiale dell’attività caritativa», utilizzando i linguaggi al momento disponibili.</w:t>
      </w:r>
    </w:p>
    <w:p w14:paraId="64AB5ED2" w14:textId="4426A835" w:rsidR="005820EF" w:rsidRDefault="0040144B" w:rsidP="00E84B7C">
      <w:pPr>
        <w:pStyle w:val="NormaleWeb"/>
        <w:tabs>
          <w:tab w:val="left" w:pos="567"/>
        </w:tabs>
        <w:spacing w:before="0" w:beforeAutospacing="0" w:after="0" w:afterAutospacing="0" w:line="276" w:lineRule="auto"/>
        <w:jc w:val="both"/>
        <w:rPr>
          <w:rFonts w:ascii="Garamond" w:hAnsi="Garamond"/>
          <w:szCs w:val="23"/>
        </w:rPr>
      </w:pPr>
      <w:r>
        <w:rPr>
          <w:rFonts w:ascii="Garamond" w:hAnsi="Garamond"/>
          <w:szCs w:val="23"/>
        </w:rPr>
        <w:tab/>
        <w:t>Una volta chiariti i fondamenti della vocazione dei laici all’apostolato (molto bello il n. 4, sulla spiritualità specifica)</w:t>
      </w:r>
      <w:r>
        <w:rPr>
          <w:rStyle w:val="Rimandonotaapidipagina"/>
          <w:rFonts w:ascii="Garamond" w:hAnsi="Garamond"/>
          <w:szCs w:val="23"/>
        </w:rPr>
        <w:footnoteReference w:id="24"/>
      </w:r>
      <w:r>
        <w:rPr>
          <w:rFonts w:ascii="Garamond" w:hAnsi="Garamond"/>
          <w:szCs w:val="23"/>
        </w:rPr>
        <w:t xml:space="preserve"> e i fini di esso, il decreto passa ad esaminarne i vari campi e le varie forme</w:t>
      </w:r>
      <w:r w:rsidR="002351AE">
        <w:rPr>
          <w:rFonts w:ascii="Garamond" w:hAnsi="Garamond"/>
          <w:szCs w:val="23"/>
        </w:rPr>
        <w:t xml:space="preserve">, le regole da osservare, l’indispensabile formazione. Nel nostro percorso è importante leggere il n. 10, che risponde alla dicotomia sopra denunciata estendendo lo sguardo dall’agape eucaristica </w:t>
      </w:r>
      <w:r w:rsidR="009A5AAD">
        <w:rPr>
          <w:rFonts w:ascii="Garamond" w:hAnsi="Garamond"/>
          <w:szCs w:val="23"/>
        </w:rPr>
        <w:t>(domenicale) al suo normale contesto parrocchiale</w:t>
      </w:r>
      <w:r w:rsidR="00016472">
        <w:rPr>
          <w:rFonts w:ascii="Garamond" w:hAnsi="Garamond"/>
          <w:szCs w:val="23"/>
        </w:rPr>
        <w:t xml:space="preserve">: </w:t>
      </w:r>
      <w:r w:rsidR="009A5AAD">
        <w:rPr>
          <w:rFonts w:ascii="Garamond" w:hAnsi="Garamond"/>
          <w:szCs w:val="23"/>
        </w:rPr>
        <w:t xml:space="preserve"> </w:t>
      </w:r>
    </w:p>
    <w:p w14:paraId="4995A9FA" w14:textId="77777777" w:rsidR="002351AE" w:rsidRPr="009A5AAD" w:rsidRDefault="002351AE" w:rsidP="009A5AAD">
      <w:pPr>
        <w:pStyle w:val="NormaleWeb"/>
        <w:tabs>
          <w:tab w:val="left" w:pos="567"/>
        </w:tabs>
        <w:spacing w:before="0" w:beforeAutospacing="0" w:after="0" w:afterAutospacing="0"/>
        <w:ind w:left="567"/>
        <w:jc w:val="both"/>
        <w:rPr>
          <w:rFonts w:ascii="Garamond" w:hAnsi="Garamond"/>
          <w:sz w:val="20"/>
          <w:szCs w:val="23"/>
        </w:rPr>
      </w:pPr>
    </w:p>
    <w:p w14:paraId="3F4864F6" w14:textId="59E3F1B1" w:rsidR="002351AE" w:rsidRPr="002351AE" w:rsidRDefault="009A5AAD" w:rsidP="009A5AAD">
      <w:pPr>
        <w:pStyle w:val="NormaleWeb"/>
        <w:tabs>
          <w:tab w:val="left" w:pos="567"/>
        </w:tabs>
        <w:spacing w:before="0" w:beforeAutospacing="0" w:after="0" w:afterAutospacing="0"/>
        <w:ind w:left="567"/>
        <w:jc w:val="both"/>
        <w:rPr>
          <w:rFonts w:ascii="Garamond" w:hAnsi="Garamond"/>
          <w:sz w:val="22"/>
          <w:szCs w:val="23"/>
        </w:rPr>
      </w:pPr>
      <w:r>
        <w:rPr>
          <w:rFonts w:ascii="Garamond" w:hAnsi="Garamond"/>
          <w:sz w:val="22"/>
          <w:szCs w:val="23"/>
        </w:rPr>
        <w:t>«[…]</w:t>
      </w:r>
      <w:r w:rsidR="002351AE" w:rsidRPr="002351AE">
        <w:rPr>
          <w:rFonts w:ascii="Garamond" w:hAnsi="Garamond"/>
          <w:sz w:val="22"/>
          <w:szCs w:val="23"/>
        </w:rPr>
        <w:t xml:space="preserve"> i laici che hanno davvero spirito apostolico, ad esempio di quegli uomini e di quelle donne che aiutavano Paolo nella diffusione del Vangelo (cfr. </w:t>
      </w:r>
      <w:r w:rsidR="002351AE" w:rsidRPr="002351AE">
        <w:rPr>
          <w:rFonts w:ascii="Garamond" w:hAnsi="Garamond"/>
          <w:i/>
          <w:iCs/>
          <w:sz w:val="22"/>
          <w:szCs w:val="23"/>
        </w:rPr>
        <w:t>At </w:t>
      </w:r>
      <w:r w:rsidR="002351AE" w:rsidRPr="002351AE">
        <w:rPr>
          <w:rFonts w:ascii="Garamond" w:hAnsi="Garamond"/>
          <w:sz w:val="22"/>
          <w:szCs w:val="23"/>
        </w:rPr>
        <w:t>18,18-26; </w:t>
      </w:r>
      <w:proofErr w:type="spellStart"/>
      <w:r w:rsidR="002351AE" w:rsidRPr="002351AE">
        <w:rPr>
          <w:rFonts w:ascii="Garamond" w:hAnsi="Garamond"/>
          <w:i/>
          <w:iCs/>
          <w:sz w:val="22"/>
          <w:szCs w:val="23"/>
        </w:rPr>
        <w:t>Rm</w:t>
      </w:r>
      <w:proofErr w:type="spellEnd"/>
      <w:r w:rsidR="002351AE" w:rsidRPr="002351AE">
        <w:rPr>
          <w:rFonts w:ascii="Garamond" w:hAnsi="Garamond"/>
          <w:sz w:val="22"/>
          <w:szCs w:val="23"/>
        </w:rPr>
        <w:t xml:space="preserve"> 16,3), suppliscono a quello che manca ai loro fratelli e confortano </w:t>
      </w:r>
      <w:proofErr w:type="gramStart"/>
      <w:r w:rsidR="002351AE" w:rsidRPr="002351AE">
        <w:rPr>
          <w:rFonts w:ascii="Garamond" w:hAnsi="Garamond"/>
          <w:sz w:val="22"/>
          <w:szCs w:val="23"/>
        </w:rPr>
        <w:t>cosi</w:t>
      </w:r>
      <w:proofErr w:type="gramEnd"/>
      <w:r w:rsidR="002351AE" w:rsidRPr="002351AE">
        <w:rPr>
          <w:rFonts w:ascii="Garamond" w:hAnsi="Garamond"/>
          <w:sz w:val="22"/>
          <w:szCs w:val="23"/>
        </w:rPr>
        <w:t xml:space="preserve"> sia i pastori sia gli altri membri del popolo fedele (cfr. </w:t>
      </w:r>
      <w:r w:rsidR="002351AE" w:rsidRPr="002351AE">
        <w:rPr>
          <w:rFonts w:ascii="Garamond" w:hAnsi="Garamond"/>
          <w:i/>
          <w:iCs/>
          <w:sz w:val="22"/>
          <w:szCs w:val="23"/>
        </w:rPr>
        <w:t>1Cor</w:t>
      </w:r>
      <w:r w:rsidR="002351AE" w:rsidRPr="002351AE">
        <w:rPr>
          <w:rFonts w:ascii="Garamond" w:hAnsi="Garamond"/>
          <w:sz w:val="22"/>
          <w:szCs w:val="23"/>
        </w:rPr>
        <w:t> 16,17-18). Nutriti dall</w:t>
      </w:r>
      <w:r w:rsidR="00016472">
        <w:rPr>
          <w:rFonts w:ascii="Garamond" w:hAnsi="Garamond"/>
          <w:sz w:val="22"/>
          <w:szCs w:val="23"/>
        </w:rPr>
        <w:t>’</w:t>
      </w:r>
      <w:r w:rsidR="002351AE" w:rsidRPr="002351AE">
        <w:rPr>
          <w:rFonts w:ascii="Garamond" w:hAnsi="Garamond"/>
          <w:sz w:val="22"/>
          <w:szCs w:val="23"/>
        </w:rPr>
        <w:t>attiva partecipazione alla vita liturgica della propria comunità, partecipano con sollecitudine alle sue opere apostoliche</w:t>
      </w:r>
      <w:r>
        <w:rPr>
          <w:rFonts w:ascii="Garamond" w:hAnsi="Garamond"/>
          <w:sz w:val="22"/>
          <w:szCs w:val="23"/>
        </w:rPr>
        <w:t xml:space="preserve">… </w:t>
      </w:r>
      <w:r w:rsidR="002351AE" w:rsidRPr="002351AE">
        <w:rPr>
          <w:rFonts w:ascii="Garamond" w:hAnsi="Garamond"/>
          <w:sz w:val="22"/>
          <w:szCs w:val="23"/>
        </w:rPr>
        <w:t>La parrocchia offre un luminoso esempio di apostolato comunitario, fondendo insieme tutte le diversità umane che vi si trovano e inserendole nell'universalità della Chiesa</w:t>
      </w:r>
      <w:r>
        <w:rPr>
          <w:rFonts w:ascii="Garamond" w:hAnsi="Garamond"/>
          <w:sz w:val="22"/>
          <w:szCs w:val="23"/>
        </w:rPr>
        <w:t xml:space="preserve"> [interventi di Pio X, Pio XII, Giovanni XXIII…]</w:t>
      </w:r>
      <w:r w:rsidR="002351AE" w:rsidRPr="002351AE">
        <w:rPr>
          <w:rFonts w:ascii="Garamond" w:hAnsi="Garamond"/>
          <w:sz w:val="22"/>
          <w:szCs w:val="23"/>
        </w:rPr>
        <w:t>. I laici si abituino ad agire nella parrocchia in stretta unione con i loro sacerdoti</w:t>
      </w:r>
      <w:r>
        <w:rPr>
          <w:rFonts w:ascii="Garamond" w:hAnsi="Garamond"/>
          <w:sz w:val="22"/>
          <w:szCs w:val="23"/>
        </w:rPr>
        <w:t>,</w:t>
      </w:r>
      <w:r w:rsidR="002351AE" w:rsidRPr="002351AE">
        <w:rPr>
          <w:rFonts w:ascii="Garamond" w:hAnsi="Garamond"/>
          <w:sz w:val="22"/>
          <w:szCs w:val="23"/>
        </w:rPr>
        <w:t xml:space="preserve"> apportino alla comunità della Chiesa i propri problemi e quelli del mondo, nonché le questioni concernenti la salvezza degli uomini, perché siano esaminati e risolti con il concorso di tutti; diano, secondo le proprie possibilità, il loro contributo a ogni iniziativa apostolica e missionaria della propria famiglia ecclesiale</w:t>
      </w:r>
      <w:r>
        <w:rPr>
          <w:rFonts w:ascii="Garamond" w:hAnsi="Garamond"/>
          <w:sz w:val="22"/>
          <w:szCs w:val="23"/>
        </w:rPr>
        <w:t>»</w:t>
      </w:r>
      <w:r w:rsidR="00016472">
        <w:rPr>
          <w:rFonts w:ascii="Garamond" w:hAnsi="Garamond"/>
          <w:sz w:val="22"/>
          <w:szCs w:val="23"/>
        </w:rPr>
        <w:t>.</w:t>
      </w:r>
    </w:p>
    <w:p w14:paraId="4FCA8F13" w14:textId="77777777" w:rsidR="002351AE" w:rsidRPr="009A5AAD" w:rsidRDefault="002351AE" w:rsidP="009A5AAD">
      <w:pPr>
        <w:pStyle w:val="NormaleWeb"/>
        <w:tabs>
          <w:tab w:val="left" w:pos="567"/>
        </w:tabs>
        <w:spacing w:before="0" w:beforeAutospacing="0" w:after="0" w:afterAutospacing="0"/>
        <w:jc w:val="both"/>
        <w:rPr>
          <w:rFonts w:ascii="Garamond" w:hAnsi="Garamond"/>
          <w:sz w:val="22"/>
          <w:szCs w:val="23"/>
        </w:rPr>
      </w:pPr>
    </w:p>
    <w:p w14:paraId="7EDBF56C" w14:textId="64017C9C" w:rsidR="009A5AAD" w:rsidRPr="00016472" w:rsidRDefault="00016472" w:rsidP="00016472">
      <w:pPr>
        <w:spacing w:after="0" w:line="276" w:lineRule="auto"/>
        <w:jc w:val="both"/>
        <w:rPr>
          <w:rFonts w:ascii="Garamond" w:hAnsi="Garamond"/>
          <w:color w:val="262626"/>
          <w:sz w:val="24"/>
          <w:szCs w:val="24"/>
        </w:rPr>
      </w:pPr>
      <w:r>
        <w:rPr>
          <w:rFonts w:ascii="Garamond" w:hAnsi="Garamond"/>
          <w:color w:val="262626"/>
          <w:sz w:val="24"/>
          <w:szCs w:val="24"/>
        </w:rPr>
        <w:t>Come sottolineano i vari commenti</w:t>
      </w:r>
      <w:r w:rsidR="000C74A3">
        <w:rPr>
          <w:rStyle w:val="Rimandonotaapidipagina"/>
          <w:rFonts w:ascii="Garamond" w:hAnsi="Garamond"/>
          <w:color w:val="262626"/>
          <w:sz w:val="24"/>
          <w:szCs w:val="24"/>
        </w:rPr>
        <w:footnoteReference w:id="25"/>
      </w:r>
      <w:r>
        <w:rPr>
          <w:rFonts w:ascii="Garamond" w:hAnsi="Garamond"/>
          <w:color w:val="262626"/>
          <w:sz w:val="24"/>
          <w:szCs w:val="24"/>
        </w:rPr>
        <w:t xml:space="preserve">, la “parrocchia” qui descritta non è più (solo) quella postridentina; comincia ad apparire </w:t>
      </w:r>
      <w:r w:rsidR="000C74A3">
        <w:rPr>
          <w:rFonts w:ascii="Garamond" w:hAnsi="Garamond"/>
          <w:color w:val="262626"/>
          <w:sz w:val="24"/>
          <w:szCs w:val="24"/>
        </w:rPr>
        <w:t xml:space="preserve">un progetto di pastorale (anche della carità) che vedremo via via precisarsi. </w:t>
      </w:r>
    </w:p>
    <w:p w14:paraId="6E8375F9" w14:textId="77777777" w:rsidR="00016472" w:rsidRPr="000C74A3" w:rsidRDefault="00016472" w:rsidP="000C74A3">
      <w:pPr>
        <w:spacing w:after="0" w:line="276" w:lineRule="auto"/>
        <w:rPr>
          <w:rFonts w:ascii="Garamond" w:hAnsi="Garamond"/>
          <w:color w:val="262626"/>
          <w:sz w:val="16"/>
        </w:rPr>
      </w:pPr>
    </w:p>
    <w:p w14:paraId="0D618622" w14:textId="77777777" w:rsidR="00016472" w:rsidRPr="000C74A3" w:rsidRDefault="00016472" w:rsidP="000C74A3">
      <w:pPr>
        <w:spacing w:after="0" w:line="276" w:lineRule="auto"/>
        <w:rPr>
          <w:rFonts w:ascii="Garamond" w:hAnsi="Garamond"/>
          <w:color w:val="262626"/>
          <w:sz w:val="16"/>
        </w:rPr>
      </w:pPr>
    </w:p>
    <w:p w14:paraId="0368EC5A" w14:textId="45BA5807" w:rsidR="00747CC2" w:rsidRDefault="00747CC2" w:rsidP="000C74A3">
      <w:pPr>
        <w:spacing w:after="0" w:line="276" w:lineRule="auto"/>
        <w:rPr>
          <w:rFonts w:ascii="Garamond" w:hAnsi="Garamond"/>
          <w:color w:val="262626"/>
          <w:sz w:val="25"/>
        </w:rPr>
      </w:pPr>
      <w:r w:rsidRPr="00CC6316">
        <w:rPr>
          <w:rFonts w:ascii="Garamond" w:hAnsi="Garamond"/>
          <w:color w:val="262626"/>
          <w:sz w:val="25"/>
        </w:rPr>
        <w:t xml:space="preserve">2.4. </w:t>
      </w:r>
      <w:r w:rsidRPr="00CC6316">
        <w:rPr>
          <w:rFonts w:ascii="Garamond" w:hAnsi="Garamond"/>
          <w:i/>
          <w:iCs/>
          <w:color w:val="262626"/>
          <w:sz w:val="25"/>
        </w:rPr>
        <w:t xml:space="preserve">Gaudium et </w:t>
      </w:r>
      <w:proofErr w:type="spellStart"/>
      <w:r w:rsidRPr="00CC6316">
        <w:rPr>
          <w:rFonts w:ascii="Garamond" w:hAnsi="Garamond"/>
          <w:i/>
          <w:iCs/>
          <w:color w:val="262626"/>
          <w:sz w:val="25"/>
        </w:rPr>
        <w:t>spes</w:t>
      </w:r>
      <w:proofErr w:type="spellEnd"/>
      <w:r w:rsidRPr="00CC6316">
        <w:rPr>
          <w:rFonts w:ascii="Garamond" w:hAnsi="Garamond"/>
          <w:i/>
          <w:iCs/>
          <w:color w:val="262626"/>
          <w:sz w:val="25"/>
        </w:rPr>
        <w:t xml:space="preserve"> </w:t>
      </w:r>
      <w:r w:rsidR="000C74A3">
        <w:rPr>
          <w:rFonts w:ascii="Garamond" w:hAnsi="Garamond"/>
          <w:color w:val="262626"/>
          <w:sz w:val="25"/>
        </w:rPr>
        <w:t xml:space="preserve">(1965) </w:t>
      </w:r>
    </w:p>
    <w:p w14:paraId="584AC8EF" w14:textId="77777777" w:rsidR="003554A1" w:rsidRDefault="003554A1" w:rsidP="000C74A3">
      <w:pPr>
        <w:spacing w:after="0" w:line="276" w:lineRule="auto"/>
        <w:rPr>
          <w:rFonts w:ascii="Garamond" w:hAnsi="Garamond"/>
          <w:color w:val="262626"/>
          <w:sz w:val="25"/>
        </w:rPr>
      </w:pPr>
    </w:p>
    <w:p w14:paraId="7546D73D" w14:textId="15342BCE" w:rsidR="003554A1" w:rsidRDefault="003554A1" w:rsidP="00542C6C">
      <w:pPr>
        <w:tabs>
          <w:tab w:val="left" w:pos="567"/>
        </w:tabs>
        <w:spacing w:after="0" w:line="276" w:lineRule="auto"/>
        <w:jc w:val="both"/>
        <w:rPr>
          <w:rFonts w:ascii="Garamond" w:hAnsi="Garamond"/>
          <w:color w:val="262626"/>
          <w:sz w:val="24"/>
        </w:rPr>
      </w:pPr>
      <w:r>
        <w:rPr>
          <w:rFonts w:ascii="Garamond" w:hAnsi="Garamond"/>
          <w:color w:val="262626"/>
          <w:sz w:val="24"/>
        </w:rPr>
        <w:tab/>
        <w:t>Abbiamo raccolto due segnalazioni: nel n. 42 e nel n. 88 (pag. 63)</w:t>
      </w:r>
      <w:r w:rsidR="00542C6C">
        <w:rPr>
          <w:rFonts w:ascii="Garamond" w:hAnsi="Garamond"/>
          <w:color w:val="262626"/>
          <w:sz w:val="24"/>
        </w:rPr>
        <w:t xml:space="preserve">; ne ricaviamo alcuni spunti utili per chiudere lo sguardo sintetico sul Vaticano II. </w:t>
      </w:r>
    </w:p>
    <w:p w14:paraId="097360F5" w14:textId="77777777" w:rsidR="006A3863" w:rsidRPr="006A3863" w:rsidRDefault="006A3863" w:rsidP="00542C6C">
      <w:pPr>
        <w:tabs>
          <w:tab w:val="left" w:pos="567"/>
        </w:tabs>
        <w:spacing w:after="0" w:line="276" w:lineRule="auto"/>
        <w:jc w:val="both"/>
        <w:rPr>
          <w:rFonts w:ascii="Garamond" w:hAnsi="Garamond"/>
          <w:color w:val="262626"/>
          <w:sz w:val="20"/>
        </w:rPr>
      </w:pPr>
    </w:p>
    <w:p w14:paraId="0D560A90" w14:textId="48EDF2E9" w:rsidR="006A3863" w:rsidRDefault="006A3863" w:rsidP="00542C6C">
      <w:pPr>
        <w:tabs>
          <w:tab w:val="left" w:pos="567"/>
        </w:tabs>
        <w:spacing w:after="0" w:line="276" w:lineRule="auto"/>
        <w:jc w:val="both"/>
        <w:rPr>
          <w:rFonts w:ascii="Garamond" w:hAnsi="Garamond"/>
          <w:color w:val="262626"/>
          <w:sz w:val="24"/>
        </w:rPr>
      </w:pPr>
      <w:r>
        <w:rPr>
          <w:rFonts w:ascii="Garamond" w:hAnsi="Garamond"/>
          <w:color w:val="262626"/>
          <w:sz w:val="24"/>
        </w:rPr>
        <w:t>2.4.1. «Cristo reclama la carità dei suoi discepoli» (n. 88)</w:t>
      </w:r>
    </w:p>
    <w:p w14:paraId="72F74516" w14:textId="77777777" w:rsidR="006A3863" w:rsidRPr="009D32A6" w:rsidRDefault="00A840E1" w:rsidP="00637AD9">
      <w:pPr>
        <w:tabs>
          <w:tab w:val="left" w:pos="567"/>
        </w:tabs>
        <w:spacing w:after="0" w:line="276" w:lineRule="auto"/>
        <w:jc w:val="both"/>
        <w:rPr>
          <w:rFonts w:ascii="Garamond" w:hAnsi="Garamond"/>
          <w:color w:val="262626"/>
        </w:rPr>
      </w:pPr>
      <w:r>
        <w:rPr>
          <w:rFonts w:ascii="Garamond" w:hAnsi="Garamond"/>
          <w:color w:val="262626"/>
          <w:sz w:val="24"/>
        </w:rPr>
        <w:tab/>
      </w:r>
    </w:p>
    <w:p w14:paraId="0604713D" w14:textId="13224D64" w:rsidR="00895C5C" w:rsidRPr="00637AD9" w:rsidRDefault="006A3863" w:rsidP="00637AD9">
      <w:pPr>
        <w:tabs>
          <w:tab w:val="left" w:pos="567"/>
        </w:tabs>
        <w:spacing w:after="0" w:line="276" w:lineRule="auto"/>
        <w:jc w:val="both"/>
        <w:rPr>
          <w:rFonts w:ascii="Garamond" w:eastAsia="Times New Roman" w:hAnsi="Garamond" w:cs="Times New Roman"/>
          <w:color w:val="262626"/>
          <w:kern w:val="0"/>
          <w:sz w:val="24"/>
          <w:szCs w:val="24"/>
          <w:lang w:eastAsia="it-IT"/>
          <w14:ligatures w14:val="none"/>
        </w:rPr>
      </w:pPr>
      <w:r>
        <w:rPr>
          <w:rFonts w:ascii="Garamond" w:hAnsi="Garamond"/>
          <w:color w:val="262626"/>
          <w:sz w:val="24"/>
        </w:rPr>
        <w:tab/>
      </w:r>
      <w:r w:rsidR="00A840E1">
        <w:rPr>
          <w:rFonts w:ascii="Garamond" w:hAnsi="Garamond"/>
          <w:color w:val="262626"/>
          <w:sz w:val="24"/>
        </w:rPr>
        <w:t xml:space="preserve">Partiamo dal secondo testo, che ormai al termine della Costituzione esorta tutti i cristiani a cooperare «volentieri e con tutto il cuore […] all’edificazione dell’ordine internazionale», rimediando soprattutto a quella grande miseria che affligge la maggior parte del mondo (non cristiano) e attraverso la quale Cristo «reclama la carità dei suoi discepoli», che «godono di una </w:t>
      </w:r>
      <w:r w:rsidR="00A840E1">
        <w:rPr>
          <w:rFonts w:ascii="Garamond" w:hAnsi="Garamond"/>
          <w:color w:val="262626"/>
          <w:sz w:val="24"/>
        </w:rPr>
        <w:lastRenderedPageBreak/>
        <w:t>grande abbondanza di beni»</w:t>
      </w:r>
      <w:r w:rsidR="00503C15">
        <w:rPr>
          <w:rFonts w:ascii="Garamond" w:hAnsi="Garamond"/>
          <w:color w:val="262626"/>
          <w:sz w:val="24"/>
        </w:rPr>
        <w:t>. Questo appello è (fu) prontamente raccolto da molti giovani, «che spontaneamente si offrono a soccorrere gli altri uomini e le altre nazioni»; mentre loda e incoraggia tutto ciò, la Chiesa ricorda che «lo spirito di povertà e di carità […] non si oppone per nulla all’esercizio ordinato dell’azione sociale e caritativa, anzi la esige»</w:t>
      </w:r>
      <w:r w:rsidR="00B551A7">
        <w:rPr>
          <w:rStyle w:val="Rimandonotaapidipagina"/>
          <w:rFonts w:ascii="Garamond" w:hAnsi="Garamond"/>
          <w:color w:val="262626"/>
          <w:sz w:val="24"/>
        </w:rPr>
        <w:footnoteReference w:id="26"/>
      </w:r>
      <w:r w:rsidR="00503C15">
        <w:rPr>
          <w:rFonts w:ascii="Garamond" w:hAnsi="Garamond"/>
          <w:color w:val="262626"/>
          <w:sz w:val="24"/>
        </w:rPr>
        <w:t xml:space="preserve">. Coerentemente i </w:t>
      </w:r>
      <w:proofErr w:type="spellStart"/>
      <w:r w:rsidR="00503C15">
        <w:rPr>
          <w:rFonts w:ascii="Garamond" w:hAnsi="Garamond"/>
          <w:color w:val="262626"/>
          <w:sz w:val="24"/>
        </w:rPr>
        <w:t>nn</w:t>
      </w:r>
      <w:proofErr w:type="spellEnd"/>
      <w:r w:rsidR="00503C15">
        <w:rPr>
          <w:rFonts w:ascii="Garamond" w:hAnsi="Garamond"/>
          <w:color w:val="262626"/>
          <w:sz w:val="24"/>
        </w:rPr>
        <w:t xml:space="preserve">. 89-90 parlano della presenza </w:t>
      </w:r>
      <w:r w:rsidR="00503C15">
        <w:rPr>
          <w:rFonts w:ascii="Garamond" w:hAnsi="Garamond"/>
          <w:i/>
          <w:iCs/>
          <w:color w:val="262626"/>
          <w:sz w:val="24"/>
        </w:rPr>
        <w:t xml:space="preserve">efficace </w:t>
      </w:r>
      <w:r w:rsidR="00503C15">
        <w:rPr>
          <w:rFonts w:ascii="Garamond" w:hAnsi="Garamond"/>
          <w:color w:val="262626"/>
          <w:sz w:val="24"/>
        </w:rPr>
        <w:t>della Chiesa nella comunità internazionale e nelle sue istituzioni; in questo contesto</w:t>
      </w:r>
      <w:r w:rsidR="00B551A7">
        <w:rPr>
          <w:rFonts w:ascii="Garamond" w:hAnsi="Garamond"/>
          <w:color w:val="262626"/>
          <w:sz w:val="24"/>
        </w:rPr>
        <w:t>, «a causa delle immense sventure che ancora affliggono la maggior parte del genere umano», viene ritenuta «assai opportuna la creazione di un “organismo universale” per fomentare dovunque la giustizia e l’amore di Cristo verso i poveri»</w:t>
      </w:r>
      <w:r w:rsidR="00B551A7">
        <w:rPr>
          <w:rStyle w:val="Rimandonotaapidipagina"/>
          <w:rFonts w:ascii="Garamond" w:hAnsi="Garamond"/>
          <w:color w:val="262626"/>
          <w:sz w:val="24"/>
        </w:rPr>
        <w:footnoteReference w:id="27"/>
      </w:r>
      <w:r w:rsidR="00B551A7">
        <w:rPr>
          <w:rFonts w:ascii="Garamond" w:hAnsi="Garamond"/>
          <w:color w:val="262626"/>
          <w:sz w:val="24"/>
        </w:rPr>
        <w:t xml:space="preserve">. </w:t>
      </w:r>
    </w:p>
    <w:p w14:paraId="333D4858" w14:textId="77777777" w:rsidR="00074D39" w:rsidRPr="00ED668D" w:rsidRDefault="00074D39" w:rsidP="000C74A3">
      <w:pPr>
        <w:pStyle w:val="NormaleWeb"/>
        <w:spacing w:before="0" w:beforeAutospacing="0" w:after="0" w:afterAutospacing="0" w:line="276" w:lineRule="auto"/>
        <w:jc w:val="both"/>
        <w:rPr>
          <w:rFonts w:ascii="Garamond" w:hAnsi="Garamond"/>
          <w:i/>
          <w:iCs/>
          <w:color w:val="262626"/>
          <w:sz w:val="28"/>
        </w:rPr>
      </w:pPr>
    </w:p>
    <w:p w14:paraId="1002F1BB" w14:textId="5A16E396" w:rsidR="006A3863" w:rsidRPr="006A3863" w:rsidRDefault="006A3863" w:rsidP="000C74A3">
      <w:pPr>
        <w:pStyle w:val="NormaleWeb"/>
        <w:spacing w:before="0" w:beforeAutospacing="0" w:after="0" w:afterAutospacing="0" w:line="276" w:lineRule="auto"/>
        <w:jc w:val="both"/>
        <w:rPr>
          <w:rFonts w:ascii="Garamond" w:hAnsi="Garamond"/>
          <w:color w:val="262626"/>
        </w:rPr>
      </w:pPr>
      <w:r w:rsidRPr="006A3863">
        <w:rPr>
          <w:rFonts w:ascii="Garamond" w:hAnsi="Garamond"/>
          <w:color w:val="262626"/>
        </w:rPr>
        <w:t xml:space="preserve">2.4.2. La forza della Chiesa: «fede e carità vissute» (n. 42) </w:t>
      </w:r>
    </w:p>
    <w:p w14:paraId="361874FB" w14:textId="77777777" w:rsidR="006A3863" w:rsidRPr="00ED668D" w:rsidRDefault="006A3863" w:rsidP="000C74A3">
      <w:pPr>
        <w:pStyle w:val="NormaleWeb"/>
        <w:spacing w:before="0" w:beforeAutospacing="0" w:after="0" w:afterAutospacing="0" w:line="276" w:lineRule="auto"/>
        <w:jc w:val="both"/>
        <w:rPr>
          <w:rFonts w:ascii="Garamond" w:hAnsi="Garamond"/>
          <w:color w:val="262626"/>
          <w:sz w:val="22"/>
        </w:rPr>
      </w:pPr>
    </w:p>
    <w:p w14:paraId="387BB963" w14:textId="7A65CC8B" w:rsidR="0040513E" w:rsidRPr="00FF0E64" w:rsidRDefault="00ED668D" w:rsidP="00ED668D">
      <w:pPr>
        <w:pStyle w:val="NormaleWeb"/>
        <w:tabs>
          <w:tab w:val="left" w:pos="567"/>
        </w:tabs>
        <w:spacing w:before="0" w:beforeAutospacing="0" w:after="0" w:afterAutospacing="0" w:line="276" w:lineRule="auto"/>
        <w:jc w:val="both"/>
      </w:pPr>
      <w:r>
        <w:rPr>
          <w:rFonts w:ascii="Garamond" w:hAnsi="Garamond"/>
          <w:color w:val="262626"/>
        </w:rPr>
        <w:tab/>
        <w:t xml:space="preserve">La seconda parte di </w:t>
      </w:r>
      <w:r>
        <w:rPr>
          <w:rFonts w:ascii="Garamond" w:hAnsi="Garamond"/>
          <w:i/>
          <w:iCs/>
          <w:color w:val="262626"/>
        </w:rPr>
        <w:t xml:space="preserve">GS </w:t>
      </w:r>
      <w:r>
        <w:rPr>
          <w:rFonts w:ascii="Garamond" w:hAnsi="Garamond"/>
          <w:color w:val="262626"/>
        </w:rPr>
        <w:t>poggia evidentemente sulla prima che – dopo il proemio (</w:t>
      </w:r>
      <w:proofErr w:type="spellStart"/>
      <w:r>
        <w:rPr>
          <w:rFonts w:ascii="Garamond" w:hAnsi="Garamond"/>
          <w:color w:val="262626"/>
        </w:rPr>
        <w:t>nn</w:t>
      </w:r>
      <w:proofErr w:type="spellEnd"/>
      <w:r>
        <w:rPr>
          <w:rFonts w:ascii="Garamond" w:hAnsi="Garamond"/>
          <w:color w:val="262626"/>
        </w:rPr>
        <w:t>. 1-3) e l’esposizione introduttiva (</w:t>
      </w:r>
      <w:proofErr w:type="spellStart"/>
      <w:r>
        <w:rPr>
          <w:rFonts w:ascii="Garamond" w:hAnsi="Garamond"/>
          <w:color w:val="262626"/>
        </w:rPr>
        <w:t>nn</w:t>
      </w:r>
      <w:proofErr w:type="spellEnd"/>
      <w:r>
        <w:rPr>
          <w:rFonts w:ascii="Garamond" w:hAnsi="Garamond"/>
          <w:color w:val="262626"/>
        </w:rPr>
        <w:t>. 4-10) – articola la risposta a tre grandi interrogativi: «Che pensa la Chiesa dell’uomo? Cosa sembra doversi raccomandare per l’edificazione della società attuale? Qual è il significato ultimo dell’attività umana nell’universo?» (n. 11);</w:t>
      </w:r>
      <w:r w:rsidR="00535B38">
        <w:rPr>
          <w:rFonts w:ascii="Garamond" w:hAnsi="Garamond"/>
          <w:color w:val="262626"/>
        </w:rPr>
        <w:t xml:space="preserve"> a monte di tutto ciò sta la persuasione che «il popolo di Dio e l’umanità entro la quale esso è inserito si rendono reciproco servizio, così che la missione della Chiesa, di per sé religiosa, è perciò stesso profondamente umana»</w:t>
      </w:r>
      <w:r w:rsidR="00481F36">
        <w:rPr>
          <w:rFonts w:ascii="Garamond" w:hAnsi="Garamond"/>
          <w:color w:val="262626"/>
        </w:rPr>
        <w:t>.</w:t>
      </w:r>
      <w:r w:rsidR="0040513E">
        <w:rPr>
          <w:rFonts w:ascii="Garamond" w:hAnsi="Garamond"/>
          <w:color w:val="262626"/>
        </w:rPr>
        <w:t xml:space="preserve"> </w:t>
      </w:r>
      <w:r w:rsidR="00FF0E64">
        <w:rPr>
          <w:rFonts w:ascii="Garamond" w:hAnsi="Garamond"/>
          <w:color w:val="262626"/>
        </w:rPr>
        <w:t>Dei quattro capitoli che ne conseguono – «La dignità della persona umana» (</w:t>
      </w:r>
      <w:proofErr w:type="spellStart"/>
      <w:r w:rsidR="00FF0E64">
        <w:rPr>
          <w:rFonts w:ascii="Garamond" w:hAnsi="Garamond"/>
          <w:color w:val="262626"/>
        </w:rPr>
        <w:t>nn</w:t>
      </w:r>
      <w:proofErr w:type="spellEnd"/>
      <w:r w:rsidR="00FF0E64">
        <w:rPr>
          <w:rFonts w:ascii="Garamond" w:hAnsi="Garamond"/>
          <w:color w:val="262626"/>
        </w:rPr>
        <w:t>. 12-22); «La comunità degli uomini» (</w:t>
      </w:r>
      <w:proofErr w:type="spellStart"/>
      <w:r w:rsidR="00FF0E64">
        <w:rPr>
          <w:rFonts w:ascii="Garamond" w:hAnsi="Garamond"/>
          <w:color w:val="262626"/>
        </w:rPr>
        <w:t>nn</w:t>
      </w:r>
      <w:proofErr w:type="spellEnd"/>
      <w:r w:rsidR="00FF0E64">
        <w:rPr>
          <w:rFonts w:ascii="Garamond" w:hAnsi="Garamond"/>
          <w:color w:val="262626"/>
        </w:rPr>
        <w:t>. 23-32); «L’attività umana nell’universo» (</w:t>
      </w:r>
      <w:proofErr w:type="spellStart"/>
      <w:r w:rsidR="00FF0E64">
        <w:rPr>
          <w:rFonts w:ascii="Garamond" w:hAnsi="Garamond"/>
          <w:color w:val="262626"/>
        </w:rPr>
        <w:t>nn</w:t>
      </w:r>
      <w:proofErr w:type="spellEnd"/>
      <w:r w:rsidR="00FF0E64">
        <w:rPr>
          <w:rFonts w:ascii="Garamond" w:hAnsi="Garamond"/>
          <w:color w:val="262626"/>
        </w:rPr>
        <w:t>. 33-39) e «La missione della Chiesa nel mondo contemporaneo» (</w:t>
      </w:r>
      <w:proofErr w:type="spellStart"/>
      <w:r w:rsidR="00FF0E64">
        <w:rPr>
          <w:rFonts w:ascii="Garamond" w:hAnsi="Garamond"/>
          <w:color w:val="262626"/>
        </w:rPr>
        <w:t>nn</w:t>
      </w:r>
      <w:proofErr w:type="spellEnd"/>
      <w:r w:rsidR="00FF0E64">
        <w:rPr>
          <w:rFonts w:ascii="Garamond" w:hAnsi="Garamond"/>
          <w:color w:val="262626"/>
        </w:rPr>
        <w:t xml:space="preserve">. 40-45) – l’ultimo, «uno dei più belli e meglio riusciti della </w:t>
      </w:r>
      <w:r w:rsidR="00FF0E64">
        <w:rPr>
          <w:rFonts w:ascii="Garamond" w:hAnsi="Garamond"/>
          <w:i/>
          <w:iCs/>
          <w:color w:val="262626"/>
        </w:rPr>
        <w:t xml:space="preserve">GS </w:t>
      </w:r>
      <w:r w:rsidR="00FF0E64">
        <w:rPr>
          <w:rFonts w:ascii="Garamond" w:hAnsi="Garamond"/>
          <w:color w:val="262626"/>
        </w:rPr>
        <w:t>e forse di tutto il concilio», costituisce il centro di tutta la Costituzione</w:t>
      </w:r>
      <w:r w:rsidR="00FF0E64">
        <w:rPr>
          <w:rStyle w:val="Rimandonotaapidipagina"/>
          <w:rFonts w:ascii="Garamond" w:hAnsi="Garamond"/>
          <w:color w:val="262626"/>
        </w:rPr>
        <w:footnoteReference w:id="28"/>
      </w:r>
      <w:r w:rsidR="00FF0E64">
        <w:rPr>
          <w:rFonts w:ascii="Garamond" w:hAnsi="Garamond"/>
          <w:color w:val="262626"/>
        </w:rPr>
        <w:t xml:space="preserve">; qui, dove </w:t>
      </w:r>
      <w:r w:rsidR="0096018B">
        <w:rPr>
          <w:rFonts w:ascii="Garamond" w:hAnsi="Garamond"/>
          <w:color w:val="262626"/>
        </w:rPr>
        <w:t>“</w:t>
      </w:r>
      <w:r w:rsidR="00FF0E64">
        <w:rPr>
          <w:rFonts w:ascii="Garamond" w:hAnsi="Garamond"/>
          <w:color w:val="262626"/>
        </w:rPr>
        <w:t>si tracciano orizzonti e si genera un clima</w:t>
      </w:r>
      <w:r w:rsidR="0096018B">
        <w:rPr>
          <w:rFonts w:ascii="Garamond" w:hAnsi="Garamond"/>
          <w:color w:val="262626"/>
        </w:rPr>
        <w:t>”</w:t>
      </w:r>
      <w:r w:rsidR="00FF0E64">
        <w:rPr>
          <w:rFonts w:ascii="Garamond" w:hAnsi="Garamond"/>
          <w:color w:val="262626"/>
        </w:rPr>
        <w:t>, troviamo il nostro numero</w:t>
      </w:r>
      <w:r w:rsidR="00EC112F">
        <w:rPr>
          <w:rFonts w:ascii="Garamond" w:hAnsi="Garamond"/>
          <w:color w:val="262626"/>
        </w:rPr>
        <w:t xml:space="preserve"> con (I) l’affermazione di apertura e (II) un pensiero più esplicito sulla carità: </w:t>
      </w:r>
    </w:p>
    <w:p w14:paraId="731AF1F3" w14:textId="77777777" w:rsidR="00FF0E64" w:rsidRPr="00677E2C" w:rsidRDefault="00FF0E64" w:rsidP="00677E2C">
      <w:pPr>
        <w:pStyle w:val="NormaleWeb"/>
        <w:tabs>
          <w:tab w:val="left" w:pos="567"/>
        </w:tabs>
        <w:spacing w:before="0" w:beforeAutospacing="0" w:after="0" w:afterAutospacing="0"/>
        <w:jc w:val="both"/>
        <w:rPr>
          <w:rFonts w:ascii="Garamond" w:hAnsi="Garamond"/>
          <w:color w:val="262626"/>
          <w:sz w:val="22"/>
          <w:szCs w:val="22"/>
        </w:rPr>
      </w:pPr>
    </w:p>
    <w:p w14:paraId="0738BBE7" w14:textId="2BD1F6D0" w:rsidR="001C037C" w:rsidRPr="001C037C" w:rsidRDefault="00677E2C" w:rsidP="00EC112F">
      <w:pPr>
        <w:pStyle w:val="NormaleWeb"/>
        <w:tabs>
          <w:tab w:val="left" w:pos="567"/>
        </w:tabs>
        <w:spacing w:before="0" w:beforeAutospacing="0" w:after="0" w:afterAutospacing="0"/>
        <w:ind w:left="567"/>
        <w:jc w:val="both"/>
        <w:rPr>
          <w:rFonts w:ascii="Garamond" w:hAnsi="Garamond"/>
          <w:color w:val="000000" w:themeColor="text1"/>
          <w:sz w:val="22"/>
        </w:rPr>
      </w:pPr>
      <w:r>
        <w:rPr>
          <w:rFonts w:ascii="Garamond" w:hAnsi="Garamond"/>
          <w:color w:val="262626"/>
          <w:sz w:val="22"/>
        </w:rPr>
        <w:t>(I) «</w:t>
      </w:r>
      <w:r w:rsidR="001C037C" w:rsidRPr="001C037C">
        <w:rPr>
          <w:rFonts w:ascii="Garamond" w:hAnsi="Garamond"/>
          <w:color w:val="262626"/>
          <w:sz w:val="22"/>
        </w:rPr>
        <w:t>la missione propria che Cristo ha affidato alla sua Chiesa non è d</w:t>
      </w:r>
      <w:r>
        <w:rPr>
          <w:rFonts w:ascii="Garamond" w:hAnsi="Garamond"/>
          <w:color w:val="262626"/>
          <w:sz w:val="22"/>
        </w:rPr>
        <w:t>’</w:t>
      </w:r>
      <w:r w:rsidR="001C037C" w:rsidRPr="001C037C">
        <w:rPr>
          <w:rFonts w:ascii="Garamond" w:hAnsi="Garamond"/>
          <w:color w:val="262626"/>
          <w:sz w:val="22"/>
        </w:rPr>
        <w:t>ordine politico, economico o sociale: il fine, infatti, che le ha prefisso è d</w:t>
      </w:r>
      <w:r>
        <w:rPr>
          <w:rFonts w:ascii="Garamond" w:hAnsi="Garamond"/>
          <w:color w:val="262626"/>
          <w:sz w:val="22"/>
        </w:rPr>
        <w:t>’</w:t>
      </w:r>
      <w:r w:rsidR="001C037C" w:rsidRPr="001C037C">
        <w:rPr>
          <w:rFonts w:ascii="Garamond" w:hAnsi="Garamond"/>
          <w:color w:val="262626"/>
          <w:sz w:val="22"/>
        </w:rPr>
        <w:t xml:space="preserve">ordine </w:t>
      </w:r>
      <w:r w:rsidR="001C037C" w:rsidRPr="001C037C">
        <w:rPr>
          <w:rFonts w:ascii="Garamond" w:hAnsi="Garamond"/>
          <w:color w:val="000000" w:themeColor="text1"/>
          <w:sz w:val="22"/>
        </w:rPr>
        <w:t>religioso</w:t>
      </w:r>
      <w:r w:rsidR="001C037C" w:rsidRPr="00677E2C">
        <w:rPr>
          <w:rFonts w:ascii="Garamond" w:hAnsi="Garamond"/>
          <w:color w:val="000000" w:themeColor="text1"/>
          <w:sz w:val="22"/>
        </w:rPr>
        <w:t xml:space="preserve">. </w:t>
      </w:r>
      <w:proofErr w:type="gramStart"/>
      <w:r w:rsidR="001C037C" w:rsidRPr="001C037C">
        <w:rPr>
          <w:rFonts w:ascii="Garamond" w:hAnsi="Garamond"/>
          <w:color w:val="000000" w:themeColor="text1"/>
          <w:sz w:val="22"/>
        </w:rPr>
        <w:t>Eppure</w:t>
      </w:r>
      <w:proofErr w:type="gramEnd"/>
      <w:r w:rsidR="001C037C" w:rsidRPr="001C037C">
        <w:rPr>
          <w:rFonts w:ascii="Garamond" w:hAnsi="Garamond"/>
          <w:color w:val="000000" w:themeColor="text1"/>
          <w:sz w:val="22"/>
        </w:rPr>
        <w:t xml:space="preserve"> proprio da questa missione religiosa scaturiscono compiti, luce e forze, che possono contribuire a costruire e a consolidare la comunità degli uomini secondo la legge divina.</w:t>
      </w:r>
      <w:r w:rsidR="001C037C" w:rsidRPr="00677E2C">
        <w:rPr>
          <w:rFonts w:ascii="Garamond" w:hAnsi="Garamond"/>
          <w:color w:val="000000" w:themeColor="text1"/>
          <w:sz w:val="22"/>
        </w:rPr>
        <w:t xml:space="preserve"> </w:t>
      </w:r>
      <w:r w:rsidR="001C037C" w:rsidRPr="001C037C">
        <w:rPr>
          <w:rFonts w:ascii="Garamond" w:hAnsi="Garamond"/>
          <w:color w:val="000000" w:themeColor="text1"/>
          <w:sz w:val="22"/>
        </w:rPr>
        <w:t xml:space="preserve">Così pure, dove fosse necessario, </w:t>
      </w:r>
      <w:r w:rsidR="001C037C" w:rsidRPr="001C037C">
        <w:rPr>
          <w:rFonts w:ascii="Garamond" w:hAnsi="Garamond"/>
          <w:i/>
          <w:iCs/>
          <w:color w:val="000000" w:themeColor="text1"/>
          <w:sz w:val="22"/>
        </w:rPr>
        <w:t>a seconda delle circostanze di tempo e di luogo, anch</w:t>
      </w:r>
      <w:r w:rsidR="0096018B" w:rsidRPr="0096018B">
        <w:rPr>
          <w:rFonts w:ascii="Garamond" w:hAnsi="Garamond"/>
          <w:i/>
          <w:iCs/>
          <w:color w:val="000000" w:themeColor="text1"/>
          <w:sz w:val="22"/>
        </w:rPr>
        <w:t>’</w:t>
      </w:r>
      <w:r w:rsidR="001C037C" w:rsidRPr="001C037C">
        <w:rPr>
          <w:rFonts w:ascii="Garamond" w:hAnsi="Garamond"/>
          <w:i/>
          <w:iCs/>
          <w:color w:val="000000" w:themeColor="text1"/>
          <w:sz w:val="22"/>
        </w:rPr>
        <w:t>essa può anzi deve suscitare opere destinate al servizio di tutti, ma specialmente dei bisognosi, come, per esempio, opere di misericordia e altre simili</w:t>
      </w:r>
      <w:r w:rsidR="001C037C" w:rsidRPr="001C037C">
        <w:rPr>
          <w:rFonts w:ascii="Garamond" w:hAnsi="Garamond"/>
          <w:color w:val="000000" w:themeColor="text1"/>
          <w:sz w:val="22"/>
        </w:rPr>
        <w:t>.</w:t>
      </w:r>
    </w:p>
    <w:p w14:paraId="71E9EF0D" w14:textId="77777777" w:rsidR="001C037C" w:rsidRPr="00677E2C" w:rsidRDefault="001C037C" w:rsidP="00EC112F">
      <w:pPr>
        <w:pStyle w:val="NormaleWeb"/>
        <w:tabs>
          <w:tab w:val="left" w:pos="567"/>
        </w:tabs>
        <w:spacing w:before="0" w:beforeAutospacing="0" w:after="0" w:afterAutospacing="0"/>
        <w:ind w:left="567"/>
        <w:jc w:val="both"/>
        <w:rPr>
          <w:rFonts w:ascii="Garamond" w:hAnsi="Garamond"/>
          <w:color w:val="262626"/>
          <w:sz w:val="16"/>
        </w:rPr>
      </w:pPr>
    </w:p>
    <w:p w14:paraId="16255AC2" w14:textId="30F6613B" w:rsidR="001C037C" w:rsidRPr="001C037C" w:rsidRDefault="00677E2C" w:rsidP="00EC112F">
      <w:pPr>
        <w:pStyle w:val="NormaleWeb"/>
        <w:tabs>
          <w:tab w:val="left" w:pos="567"/>
        </w:tabs>
        <w:spacing w:before="0" w:beforeAutospacing="0" w:after="0" w:afterAutospacing="0"/>
        <w:ind w:left="567"/>
        <w:jc w:val="both"/>
        <w:rPr>
          <w:rFonts w:ascii="Garamond" w:hAnsi="Garamond"/>
          <w:color w:val="000000" w:themeColor="text1"/>
          <w:sz w:val="22"/>
        </w:rPr>
      </w:pPr>
      <w:r>
        <w:rPr>
          <w:rFonts w:ascii="Garamond" w:hAnsi="Garamond"/>
          <w:color w:val="262626"/>
          <w:sz w:val="22"/>
        </w:rPr>
        <w:t xml:space="preserve">(II) </w:t>
      </w:r>
      <w:r w:rsidR="001C037C" w:rsidRPr="001C037C">
        <w:rPr>
          <w:rFonts w:ascii="Garamond" w:hAnsi="Garamond"/>
          <w:color w:val="262626"/>
          <w:sz w:val="22"/>
        </w:rPr>
        <w:t>La Chiesa, inoltre, riconosce tutto ciò che di buono si trova nel dinamismo sociale odierno, soprattutto il movimento verso l</w:t>
      </w:r>
      <w:r>
        <w:rPr>
          <w:rFonts w:ascii="Garamond" w:hAnsi="Garamond"/>
          <w:color w:val="262626"/>
          <w:sz w:val="22"/>
        </w:rPr>
        <w:t>’</w:t>
      </w:r>
      <w:r w:rsidR="001C037C" w:rsidRPr="001C037C">
        <w:rPr>
          <w:rFonts w:ascii="Garamond" w:hAnsi="Garamond"/>
          <w:color w:val="262626"/>
          <w:sz w:val="22"/>
        </w:rPr>
        <w:t>unità, il progresso di una sana socializzazione e della solidarietà civile ed economica. Promuovere l</w:t>
      </w:r>
      <w:r>
        <w:rPr>
          <w:rFonts w:ascii="Garamond" w:hAnsi="Garamond"/>
          <w:color w:val="262626"/>
          <w:sz w:val="22"/>
        </w:rPr>
        <w:t>’</w:t>
      </w:r>
      <w:r w:rsidR="001C037C" w:rsidRPr="001C037C">
        <w:rPr>
          <w:rFonts w:ascii="Garamond" w:hAnsi="Garamond"/>
          <w:color w:val="262626"/>
          <w:sz w:val="22"/>
        </w:rPr>
        <w:t xml:space="preserve">unità corrisponde infatti alla intima missione della Chiesa, la quale è appunto </w:t>
      </w:r>
      <w:r>
        <w:rPr>
          <w:rFonts w:ascii="Garamond" w:hAnsi="Garamond"/>
          <w:color w:val="262626"/>
          <w:sz w:val="22"/>
        </w:rPr>
        <w:t>“i</w:t>
      </w:r>
      <w:r w:rsidR="001C037C" w:rsidRPr="001C037C">
        <w:rPr>
          <w:rFonts w:ascii="Garamond" w:hAnsi="Garamond"/>
          <w:color w:val="262626"/>
          <w:sz w:val="22"/>
        </w:rPr>
        <w:t>n Cristo quasi un sacramento, ossia segno e strumento di intima unione con Dio e dell'unità di tutto il genere umano</w:t>
      </w:r>
      <w:r>
        <w:rPr>
          <w:rFonts w:ascii="Garamond" w:hAnsi="Garamond"/>
          <w:color w:val="262626"/>
          <w:sz w:val="22"/>
        </w:rPr>
        <w:t>”</w:t>
      </w:r>
      <w:r w:rsidR="001C037C" w:rsidRPr="00EC112F">
        <w:rPr>
          <w:rFonts w:ascii="Garamond" w:hAnsi="Garamond"/>
          <w:color w:val="262626"/>
          <w:sz w:val="22"/>
        </w:rPr>
        <w:t xml:space="preserve"> (LG 1)</w:t>
      </w:r>
      <w:r w:rsidR="001C037C" w:rsidRPr="001C037C">
        <w:rPr>
          <w:rFonts w:ascii="Garamond" w:hAnsi="Garamond"/>
          <w:color w:val="262626"/>
          <w:sz w:val="22"/>
        </w:rPr>
        <w:t xml:space="preserve">. </w:t>
      </w:r>
      <w:r w:rsidR="001C037C" w:rsidRPr="001C037C">
        <w:rPr>
          <w:rFonts w:ascii="Garamond" w:hAnsi="Garamond"/>
          <w:color w:val="000000" w:themeColor="text1"/>
          <w:sz w:val="22"/>
        </w:rPr>
        <w:t>Così essa mostra al mondo che una vera unione sociale esteriore discende dalla unione delle menti e dei cuori, ossia da quella fede e da quella carità, con cui la sua unità è stata indissolubilmente fondata nello Spirito Santo.</w:t>
      </w:r>
      <w:r w:rsidR="001C037C" w:rsidRPr="00677E2C">
        <w:rPr>
          <w:rFonts w:ascii="Garamond" w:hAnsi="Garamond"/>
          <w:color w:val="000000" w:themeColor="text1"/>
          <w:sz w:val="22"/>
        </w:rPr>
        <w:t xml:space="preserve"> </w:t>
      </w:r>
      <w:r w:rsidR="001C037C" w:rsidRPr="001C037C">
        <w:rPr>
          <w:rFonts w:ascii="Garamond" w:hAnsi="Garamond"/>
          <w:color w:val="000000" w:themeColor="text1"/>
          <w:sz w:val="22"/>
        </w:rPr>
        <w:t xml:space="preserve">Infatti, </w:t>
      </w:r>
      <w:r w:rsidR="001C037C" w:rsidRPr="001C037C">
        <w:rPr>
          <w:rFonts w:ascii="Garamond" w:hAnsi="Garamond"/>
          <w:i/>
          <w:iCs/>
          <w:color w:val="000000" w:themeColor="text1"/>
          <w:sz w:val="22"/>
        </w:rPr>
        <w:t>la forza che la Chiesa riesce a immettere nella società umana contemporanea consiste in quella fede e carità effettivamente vissute, e non in una qualche sovranità esteriore esercitata con mezzi puramente umani</w:t>
      </w:r>
      <w:r w:rsidRPr="00677E2C">
        <w:rPr>
          <w:rFonts w:ascii="Garamond" w:hAnsi="Garamond"/>
          <w:color w:val="000000" w:themeColor="text1"/>
          <w:sz w:val="22"/>
        </w:rPr>
        <w:t xml:space="preserve">». </w:t>
      </w:r>
    </w:p>
    <w:p w14:paraId="477A3F03" w14:textId="77777777" w:rsidR="001C037C" w:rsidRPr="001C037C" w:rsidRDefault="001C037C" w:rsidP="001C037C">
      <w:pPr>
        <w:pStyle w:val="NormaleWeb"/>
        <w:spacing w:before="0" w:beforeAutospacing="0" w:after="0" w:afterAutospacing="0" w:line="276" w:lineRule="auto"/>
        <w:jc w:val="both"/>
        <w:rPr>
          <w:rFonts w:ascii="Garamond" w:hAnsi="Garamond"/>
          <w:color w:val="262626"/>
          <w:sz w:val="10"/>
          <w:szCs w:val="22"/>
        </w:rPr>
      </w:pPr>
    </w:p>
    <w:p w14:paraId="598F3737" w14:textId="00FB303A" w:rsidR="00DC6359" w:rsidRDefault="00DC6359" w:rsidP="00DC6359">
      <w:pPr>
        <w:pStyle w:val="NormaleWeb"/>
        <w:tabs>
          <w:tab w:val="left" w:pos="567"/>
        </w:tabs>
        <w:spacing w:before="0" w:beforeAutospacing="0" w:after="0" w:afterAutospacing="0" w:line="276" w:lineRule="auto"/>
        <w:jc w:val="both"/>
        <w:rPr>
          <w:rFonts w:ascii="Garamond" w:hAnsi="Garamond"/>
        </w:rPr>
      </w:pPr>
      <w:r>
        <w:rPr>
          <w:rFonts w:ascii="Garamond" w:hAnsi="Garamond"/>
        </w:rPr>
        <w:lastRenderedPageBreak/>
        <w:tab/>
        <w:t xml:space="preserve">Il n. 42 («L’aiuto che la Chiesa intende dare </w:t>
      </w:r>
      <w:r>
        <w:rPr>
          <w:rFonts w:ascii="Garamond" w:hAnsi="Garamond"/>
          <w:i/>
          <w:iCs/>
        </w:rPr>
        <w:t>alla società umana</w:t>
      </w:r>
      <w:r>
        <w:rPr>
          <w:rFonts w:ascii="Garamond" w:hAnsi="Garamond"/>
        </w:rPr>
        <w:t xml:space="preserve">») si colloca all’interno di un discorso coerente: dopo aver parlato nel n. 40 della mutua relazione esistente tra la “Chiesa” (quella di </w:t>
      </w:r>
      <w:r>
        <w:rPr>
          <w:rFonts w:ascii="Garamond" w:hAnsi="Garamond"/>
          <w:i/>
          <w:iCs/>
        </w:rPr>
        <w:t>LG</w:t>
      </w:r>
      <w:r>
        <w:rPr>
          <w:rFonts w:ascii="Garamond" w:hAnsi="Garamond"/>
        </w:rPr>
        <w:t xml:space="preserve">: mistero, società visibile gerarchica, popolo di Dio…) e il “mondo” – aggiornando la teologia agostiniana del </w:t>
      </w:r>
      <w:r>
        <w:rPr>
          <w:rFonts w:ascii="Garamond" w:hAnsi="Garamond"/>
          <w:i/>
          <w:iCs/>
        </w:rPr>
        <w:t xml:space="preserve">De </w:t>
      </w:r>
      <w:proofErr w:type="spellStart"/>
      <w:r>
        <w:rPr>
          <w:rFonts w:ascii="Garamond" w:hAnsi="Garamond"/>
          <w:i/>
          <w:iCs/>
        </w:rPr>
        <w:t>civitate</w:t>
      </w:r>
      <w:proofErr w:type="spellEnd"/>
      <w:r>
        <w:rPr>
          <w:rFonts w:ascii="Garamond" w:hAnsi="Garamond"/>
          <w:i/>
          <w:iCs/>
        </w:rPr>
        <w:t xml:space="preserve"> Dei</w:t>
      </w:r>
      <w:r>
        <w:rPr>
          <w:rFonts w:ascii="Garamond" w:hAnsi="Garamond"/>
        </w:rPr>
        <w:t xml:space="preserve">, ma pure risalendo alla lettera a </w:t>
      </w:r>
      <w:proofErr w:type="spellStart"/>
      <w:r>
        <w:rPr>
          <w:rFonts w:ascii="Garamond" w:hAnsi="Garamond"/>
        </w:rPr>
        <w:t>Diogneto</w:t>
      </w:r>
      <w:proofErr w:type="spellEnd"/>
      <w:r>
        <w:rPr>
          <w:rStyle w:val="Rimandonotaapidipagina"/>
          <w:rFonts w:ascii="Garamond" w:hAnsi="Garamond"/>
        </w:rPr>
        <w:footnoteReference w:id="29"/>
      </w:r>
      <w:r>
        <w:rPr>
          <w:rFonts w:ascii="Garamond" w:hAnsi="Garamond"/>
        </w:rPr>
        <w:t xml:space="preserve"> – i tre </w:t>
      </w:r>
      <w:proofErr w:type="spellStart"/>
      <w:r>
        <w:rPr>
          <w:rFonts w:ascii="Garamond" w:hAnsi="Garamond"/>
        </w:rPr>
        <w:t>nn</w:t>
      </w:r>
      <w:proofErr w:type="spellEnd"/>
      <w:r>
        <w:rPr>
          <w:rFonts w:ascii="Garamond" w:hAnsi="Garamond"/>
        </w:rPr>
        <w:t xml:space="preserve">. seguenti </w:t>
      </w:r>
      <w:r w:rsidR="00B76105">
        <w:rPr>
          <w:rFonts w:ascii="Garamond" w:hAnsi="Garamond"/>
        </w:rPr>
        <w:t xml:space="preserve">si ricollegano ai tre capitoli precedenti (il n. 41 riprende i </w:t>
      </w:r>
      <w:proofErr w:type="spellStart"/>
      <w:r w:rsidR="00B76105">
        <w:rPr>
          <w:rFonts w:ascii="Garamond" w:hAnsi="Garamond"/>
        </w:rPr>
        <w:t>nn</w:t>
      </w:r>
      <w:proofErr w:type="spellEnd"/>
      <w:r w:rsidR="00B76105">
        <w:rPr>
          <w:rFonts w:ascii="Garamond" w:hAnsi="Garamond"/>
        </w:rPr>
        <w:t xml:space="preserve">. 12-22, il n. 42 i </w:t>
      </w:r>
      <w:proofErr w:type="spellStart"/>
      <w:r w:rsidR="00B76105">
        <w:rPr>
          <w:rFonts w:ascii="Garamond" w:hAnsi="Garamond"/>
        </w:rPr>
        <w:t>nn</w:t>
      </w:r>
      <w:proofErr w:type="spellEnd"/>
      <w:r w:rsidR="00B76105">
        <w:rPr>
          <w:rFonts w:ascii="Garamond" w:hAnsi="Garamond"/>
        </w:rPr>
        <w:t xml:space="preserve">. 23-32; il n. 43 i </w:t>
      </w:r>
      <w:proofErr w:type="spellStart"/>
      <w:r w:rsidR="00B76105">
        <w:rPr>
          <w:rFonts w:ascii="Garamond" w:hAnsi="Garamond"/>
        </w:rPr>
        <w:t>nn</w:t>
      </w:r>
      <w:proofErr w:type="spellEnd"/>
      <w:r w:rsidR="00B76105">
        <w:rPr>
          <w:rFonts w:ascii="Garamond" w:hAnsi="Garamond"/>
        </w:rPr>
        <w:t>. 33-39); infine, il n. 44 ricorda che la Chiesa non solo aiuta ma viene anche aiutata dal mondo contemporaneo e «non ignora quanto essa abbia ricevuto dalla storia e dallo sviluppo del genere umano», e il n. 45 corona l’intero discorso alzando lo sguardo a Cristo</w:t>
      </w:r>
      <w:r w:rsidR="00993274">
        <w:rPr>
          <w:rFonts w:ascii="Garamond" w:hAnsi="Garamond"/>
        </w:rPr>
        <w:t xml:space="preserve"> </w:t>
      </w:r>
      <w:r w:rsidR="00B76105">
        <w:rPr>
          <w:rFonts w:ascii="Garamond" w:hAnsi="Garamond"/>
        </w:rPr>
        <w:t>alfa e omega, coronando così le chiuse cristologiche precedenti (</w:t>
      </w:r>
      <w:proofErr w:type="spellStart"/>
      <w:r w:rsidR="00B76105">
        <w:rPr>
          <w:rFonts w:ascii="Garamond" w:hAnsi="Garamond"/>
        </w:rPr>
        <w:t>nn</w:t>
      </w:r>
      <w:proofErr w:type="spellEnd"/>
      <w:r w:rsidR="00B76105">
        <w:rPr>
          <w:rFonts w:ascii="Garamond" w:hAnsi="Garamond"/>
        </w:rPr>
        <w:t>. 22, 32, 38-39)</w:t>
      </w:r>
      <w:r w:rsidR="00B76105">
        <w:rPr>
          <w:rStyle w:val="Rimandonotaapidipagina"/>
          <w:rFonts w:ascii="Garamond" w:hAnsi="Garamond"/>
        </w:rPr>
        <w:footnoteReference w:id="30"/>
      </w:r>
      <w:r w:rsidR="00B76105">
        <w:rPr>
          <w:rFonts w:ascii="Garamond" w:hAnsi="Garamond"/>
        </w:rPr>
        <w:t xml:space="preserve">. </w:t>
      </w:r>
      <w:r w:rsidR="00993274">
        <w:rPr>
          <w:rFonts w:ascii="Garamond" w:hAnsi="Garamond"/>
        </w:rPr>
        <w:t xml:space="preserve">In questa trama il n. 42 riprende così i </w:t>
      </w:r>
      <w:proofErr w:type="spellStart"/>
      <w:r w:rsidR="00993274">
        <w:rPr>
          <w:rFonts w:ascii="Garamond" w:hAnsi="Garamond"/>
        </w:rPr>
        <w:t>nn</w:t>
      </w:r>
      <w:proofErr w:type="spellEnd"/>
      <w:r w:rsidR="00993274">
        <w:rPr>
          <w:rFonts w:ascii="Garamond" w:hAnsi="Garamond"/>
        </w:rPr>
        <w:t>. 23-32</w:t>
      </w:r>
      <w:r w:rsidR="00AC1397">
        <w:rPr>
          <w:rFonts w:ascii="Garamond" w:hAnsi="Garamond"/>
        </w:rPr>
        <w:t xml:space="preserve">; ma importante per noi è anche, e forse di più, il n. 43 alla luce dei </w:t>
      </w:r>
      <w:proofErr w:type="spellStart"/>
      <w:r w:rsidR="00AC1397">
        <w:rPr>
          <w:rFonts w:ascii="Garamond" w:hAnsi="Garamond"/>
        </w:rPr>
        <w:t>nn</w:t>
      </w:r>
      <w:proofErr w:type="spellEnd"/>
      <w:r w:rsidR="00AC1397">
        <w:rPr>
          <w:rFonts w:ascii="Garamond" w:hAnsi="Garamond"/>
        </w:rPr>
        <w:t xml:space="preserve">. 33-39, che ci riportano sul piano delle attività/opere: ne richiamiamo alcuni passaggi. </w:t>
      </w:r>
    </w:p>
    <w:p w14:paraId="26A42DD2" w14:textId="1B676B99" w:rsidR="00AC1397" w:rsidRDefault="00AC1397" w:rsidP="00DC6359">
      <w:pPr>
        <w:pStyle w:val="NormaleWeb"/>
        <w:tabs>
          <w:tab w:val="left" w:pos="567"/>
        </w:tabs>
        <w:spacing w:before="0" w:beforeAutospacing="0" w:after="0" w:afterAutospacing="0" w:line="276" w:lineRule="auto"/>
        <w:jc w:val="both"/>
        <w:rPr>
          <w:rFonts w:ascii="Garamond" w:hAnsi="Garamond"/>
        </w:rPr>
      </w:pPr>
      <w:r>
        <w:rPr>
          <w:rFonts w:ascii="Garamond" w:hAnsi="Garamond"/>
        </w:rPr>
        <w:tab/>
      </w:r>
      <w:r w:rsidR="008148A1">
        <w:rPr>
          <w:rFonts w:ascii="Garamond" w:hAnsi="Garamond"/>
        </w:rPr>
        <w:t>Il terzo capitolo è suddiviso in due parti: la prima mette a fuoco il problema (n. 33) ed espone il punto di vista cristiano sul valore e le finalità dell’attività umana (</w:t>
      </w:r>
      <w:proofErr w:type="spellStart"/>
      <w:r w:rsidR="008148A1">
        <w:rPr>
          <w:rFonts w:ascii="Garamond" w:hAnsi="Garamond"/>
        </w:rPr>
        <w:t>nn</w:t>
      </w:r>
      <w:proofErr w:type="spellEnd"/>
      <w:r w:rsidR="008148A1">
        <w:rPr>
          <w:rFonts w:ascii="Garamond" w:hAnsi="Garamond"/>
        </w:rPr>
        <w:t>. 34-35) e sulla “autonomia” delle realtà terrene/temporali (n. 36); la seconda precisa il tutto alla luce della rivelazione: l’attività umana, «corrotta dal peccato» (n. 37), viene perfezionata da Cristo nel suo mistero pasquale (n. 38) nel tempo e nella scena «di questo mondo</w:t>
      </w:r>
      <w:r w:rsidR="00834937">
        <w:rPr>
          <w:rFonts w:ascii="Garamond" w:hAnsi="Garamond"/>
        </w:rPr>
        <w:t>,</w:t>
      </w:r>
      <w:r w:rsidR="008148A1">
        <w:rPr>
          <w:rFonts w:ascii="Garamond" w:hAnsi="Garamond"/>
        </w:rPr>
        <w:t xml:space="preserve"> deformato dal peccato» ma che Dio sta trasformando nella “terra nuova” </w:t>
      </w:r>
      <w:r w:rsidR="00834937">
        <w:rPr>
          <w:rFonts w:ascii="Garamond" w:hAnsi="Garamond"/>
        </w:rPr>
        <w:t xml:space="preserve">in cui abita la giustizia (n. 39). </w:t>
      </w:r>
      <w:r w:rsidR="00436530">
        <w:rPr>
          <w:rFonts w:ascii="Garamond" w:hAnsi="Garamond"/>
        </w:rPr>
        <w:t xml:space="preserve">Qui leggiamo: </w:t>
      </w:r>
    </w:p>
    <w:p w14:paraId="2D6EA45F" w14:textId="77777777" w:rsidR="00DC6359" w:rsidRPr="00436530" w:rsidRDefault="00DC6359" w:rsidP="001C037C">
      <w:pPr>
        <w:pStyle w:val="NormaleWeb"/>
        <w:spacing w:before="0" w:beforeAutospacing="0" w:after="0" w:afterAutospacing="0" w:line="276" w:lineRule="auto"/>
        <w:jc w:val="both"/>
        <w:rPr>
          <w:rFonts w:ascii="Garamond" w:hAnsi="Garamond"/>
          <w:sz w:val="20"/>
          <w:szCs w:val="22"/>
        </w:rPr>
      </w:pPr>
    </w:p>
    <w:p w14:paraId="132E39CF" w14:textId="50B63C9B" w:rsidR="00834937" w:rsidRPr="00436530" w:rsidRDefault="00436530" w:rsidP="00436530">
      <w:pPr>
        <w:pStyle w:val="NormaleWeb"/>
        <w:tabs>
          <w:tab w:val="left" w:pos="567"/>
        </w:tabs>
        <w:spacing w:before="0" w:beforeAutospacing="0" w:after="0" w:afterAutospacing="0"/>
        <w:ind w:left="567"/>
        <w:jc w:val="both"/>
        <w:rPr>
          <w:rFonts w:ascii="Garamond" w:hAnsi="Garamond"/>
          <w:sz w:val="22"/>
        </w:rPr>
      </w:pPr>
      <w:r w:rsidRPr="00436530">
        <w:rPr>
          <w:rFonts w:ascii="Garamond" w:hAnsi="Garamond"/>
          <w:sz w:val="22"/>
        </w:rPr>
        <w:t>[n. 38] «</w:t>
      </w:r>
      <w:r w:rsidR="00834937" w:rsidRPr="00834937">
        <w:rPr>
          <w:rFonts w:ascii="Garamond" w:hAnsi="Garamond"/>
          <w:sz w:val="22"/>
        </w:rPr>
        <w:t xml:space="preserve">Il Verbo di Dio, per mezzo del quale tutto è stato creato, fattosi carne lui stesso e venuto ad abitare sulla terra degli uomini </w:t>
      </w:r>
      <w:r w:rsidR="00834937" w:rsidRPr="00436530">
        <w:rPr>
          <w:rFonts w:ascii="Garamond" w:hAnsi="Garamond"/>
          <w:sz w:val="22"/>
        </w:rPr>
        <w:t xml:space="preserve">[Cf. </w:t>
      </w:r>
      <w:proofErr w:type="spellStart"/>
      <w:r w:rsidR="00834937" w:rsidRPr="00436530">
        <w:rPr>
          <w:rFonts w:ascii="Garamond" w:hAnsi="Garamond"/>
          <w:i/>
          <w:iCs/>
          <w:sz w:val="22"/>
        </w:rPr>
        <w:t>Gv</w:t>
      </w:r>
      <w:proofErr w:type="spellEnd"/>
      <w:r w:rsidR="00834937" w:rsidRPr="00436530">
        <w:rPr>
          <w:rFonts w:ascii="Garamond" w:hAnsi="Garamond"/>
          <w:i/>
          <w:iCs/>
          <w:sz w:val="22"/>
        </w:rPr>
        <w:t xml:space="preserve"> </w:t>
      </w:r>
      <w:r w:rsidR="00834937" w:rsidRPr="00436530">
        <w:rPr>
          <w:rFonts w:ascii="Garamond" w:hAnsi="Garamond"/>
          <w:sz w:val="22"/>
        </w:rPr>
        <w:t>1,3.14]</w:t>
      </w:r>
      <w:r w:rsidR="00834937" w:rsidRPr="00834937">
        <w:rPr>
          <w:rFonts w:ascii="Garamond" w:hAnsi="Garamond"/>
          <w:sz w:val="22"/>
        </w:rPr>
        <w:t xml:space="preserve">, entrò nella storia del mondo come uomo perfetto, assumendo questa e ricapitolandola in sé </w:t>
      </w:r>
      <w:r w:rsidR="00834937" w:rsidRPr="00436530">
        <w:rPr>
          <w:rFonts w:ascii="Garamond" w:hAnsi="Garamond"/>
          <w:sz w:val="22"/>
        </w:rPr>
        <w:t xml:space="preserve">[Cf. </w:t>
      </w:r>
      <w:proofErr w:type="spellStart"/>
      <w:r w:rsidR="00834937" w:rsidRPr="00436530">
        <w:rPr>
          <w:rFonts w:ascii="Garamond" w:hAnsi="Garamond"/>
          <w:i/>
          <w:iCs/>
          <w:sz w:val="22"/>
        </w:rPr>
        <w:t>Ef</w:t>
      </w:r>
      <w:proofErr w:type="spellEnd"/>
      <w:r w:rsidR="00834937" w:rsidRPr="00436530">
        <w:rPr>
          <w:rFonts w:ascii="Garamond" w:hAnsi="Garamond"/>
          <w:i/>
          <w:iCs/>
          <w:sz w:val="22"/>
        </w:rPr>
        <w:t xml:space="preserve"> </w:t>
      </w:r>
      <w:r w:rsidR="00834937" w:rsidRPr="00436530">
        <w:rPr>
          <w:rFonts w:ascii="Garamond" w:hAnsi="Garamond"/>
          <w:sz w:val="22"/>
        </w:rPr>
        <w:t>1,10]</w:t>
      </w:r>
      <w:r w:rsidR="00834937" w:rsidRPr="00834937">
        <w:rPr>
          <w:rFonts w:ascii="Garamond" w:hAnsi="Garamond"/>
          <w:sz w:val="22"/>
        </w:rPr>
        <w:t xml:space="preserve">. Egli ci rivela </w:t>
      </w:r>
      <w:r w:rsidRPr="00436530">
        <w:rPr>
          <w:rFonts w:ascii="Garamond" w:hAnsi="Garamond"/>
          <w:sz w:val="22"/>
        </w:rPr>
        <w:t>“</w:t>
      </w:r>
      <w:r w:rsidR="00834937" w:rsidRPr="00834937">
        <w:rPr>
          <w:rFonts w:ascii="Garamond" w:hAnsi="Garamond"/>
          <w:sz w:val="22"/>
        </w:rPr>
        <w:t xml:space="preserve">che </w:t>
      </w:r>
      <w:r w:rsidR="00834937" w:rsidRPr="00834937">
        <w:rPr>
          <w:rFonts w:ascii="Garamond" w:hAnsi="Garamond"/>
          <w:i/>
          <w:iCs/>
          <w:sz w:val="22"/>
        </w:rPr>
        <w:t>Dio è carità</w:t>
      </w:r>
      <w:r w:rsidRPr="00436530">
        <w:rPr>
          <w:rFonts w:ascii="Garamond" w:hAnsi="Garamond"/>
          <w:sz w:val="22"/>
        </w:rPr>
        <w:t>”</w:t>
      </w:r>
      <w:r w:rsidR="00834937" w:rsidRPr="00834937">
        <w:rPr>
          <w:rFonts w:ascii="Garamond" w:hAnsi="Garamond"/>
          <w:sz w:val="22"/>
        </w:rPr>
        <w:t xml:space="preserve"> (</w:t>
      </w:r>
      <w:r w:rsidR="00834937" w:rsidRPr="00834937">
        <w:rPr>
          <w:rFonts w:ascii="Garamond" w:hAnsi="Garamond"/>
          <w:i/>
          <w:iCs/>
          <w:sz w:val="22"/>
        </w:rPr>
        <w:t>1Gv</w:t>
      </w:r>
      <w:r w:rsidR="00834937" w:rsidRPr="00436530">
        <w:rPr>
          <w:rFonts w:ascii="Garamond" w:hAnsi="Garamond"/>
          <w:sz w:val="22"/>
        </w:rPr>
        <w:t xml:space="preserve"> </w:t>
      </w:r>
      <w:r w:rsidR="00834937" w:rsidRPr="00834937">
        <w:rPr>
          <w:rFonts w:ascii="Garamond" w:hAnsi="Garamond"/>
          <w:sz w:val="22"/>
        </w:rPr>
        <w:t>4,8) e insieme ci insegna che la legge fondamentale della umana perfezione, e perciò anche della trasformazione del mondo, è il nuovo comandamento dell</w:t>
      </w:r>
      <w:r w:rsidR="00834937" w:rsidRPr="00436530">
        <w:rPr>
          <w:rFonts w:ascii="Garamond" w:hAnsi="Garamond"/>
          <w:sz w:val="22"/>
        </w:rPr>
        <w:t>’</w:t>
      </w:r>
      <w:r w:rsidR="00834937" w:rsidRPr="00834937">
        <w:rPr>
          <w:rFonts w:ascii="Garamond" w:hAnsi="Garamond"/>
          <w:sz w:val="22"/>
        </w:rPr>
        <w:t>amore.</w:t>
      </w:r>
      <w:r w:rsidR="00834937" w:rsidRPr="00436530">
        <w:rPr>
          <w:rFonts w:ascii="Garamond" w:hAnsi="Garamond"/>
          <w:sz w:val="22"/>
        </w:rPr>
        <w:t xml:space="preserve"> </w:t>
      </w:r>
      <w:proofErr w:type="gramStart"/>
      <w:r w:rsidR="00834937" w:rsidRPr="00834937">
        <w:rPr>
          <w:rFonts w:ascii="Garamond" w:hAnsi="Garamond"/>
          <w:i/>
          <w:iCs/>
          <w:sz w:val="22"/>
        </w:rPr>
        <w:t>Coloro pertanto</w:t>
      </w:r>
      <w:proofErr w:type="gramEnd"/>
      <w:r w:rsidR="00834937" w:rsidRPr="00834937">
        <w:rPr>
          <w:rFonts w:ascii="Garamond" w:hAnsi="Garamond"/>
          <w:i/>
          <w:iCs/>
          <w:sz w:val="22"/>
        </w:rPr>
        <w:t xml:space="preserve"> che credono alla carità divina</w:t>
      </w:r>
      <w:r w:rsidR="00834937" w:rsidRPr="00834937">
        <w:rPr>
          <w:rFonts w:ascii="Garamond" w:hAnsi="Garamond"/>
          <w:sz w:val="22"/>
        </w:rPr>
        <w:t>, sono da lui resi certi che la strada dell</w:t>
      </w:r>
      <w:r w:rsidR="00834937" w:rsidRPr="00436530">
        <w:rPr>
          <w:rFonts w:ascii="Garamond" w:hAnsi="Garamond"/>
          <w:sz w:val="22"/>
        </w:rPr>
        <w:t>’amore</w:t>
      </w:r>
      <w:r w:rsidR="00834937" w:rsidRPr="00834937">
        <w:rPr>
          <w:rFonts w:ascii="Garamond" w:hAnsi="Garamond"/>
          <w:sz w:val="22"/>
        </w:rPr>
        <w:t xml:space="preserve"> è aperta a tutti gli uomini e che gli sforzi intesi a realizzare la fraternità universale non sono vani.</w:t>
      </w:r>
      <w:r w:rsidR="00834937" w:rsidRPr="00436530">
        <w:rPr>
          <w:rFonts w:ascii="Garamond" w:hAnsi="Garamond"/>
          <w:sz w:val="22"/>
        </w:rPr>
        <w:t xml:space="preserve"> </w:t>
      </w:r>
      <w:r w:rsidR="00834937" w:rsidRPr="00834937">
        <w:rPr>
          <w:rFonts w:ascii="Garamond" w:hAnsi="Garamond"/>
          <w:sz w:val="22"/>
        </w:rPr>
        <w:t xml:space="preserve">Così pure egli ammonisce a </w:t>
      </w:r>
      <w:r w:rsidR="00834937" w:rsidRPr="00834937">
        <w:rPr>
          <w:rFonts w:ascii="Garamond" w:hAnsi="Garamond"/>
          <w:i/>
          <w:iCs/>
          <w:sz w:val="22"/>
        </w:rPr>
        <w:t>non camminare sulla strada della carità solamente nelle grandi cose,</w:t>
      </w:r>
      <w:r w:rsidR="00834937" w:rsidRPr="00834937">
        <w:rPr>
          <w:rFonts w:ascii="Garamond" w:hAnsi="Garamond"/>
          <w:sz w:val="22"/>
        </w:rPr>
        <w:t xml:space="preserve"> bensì e soprattutto nelle circostanze ordinarie della vita</w:t>
      </w:r>
      <w:r w:rsidRPr="00436530">
        <w:rPr>
          <w:rFonts w:ascii="Garamond" w:hAnsi="Garamond"/>
          <w:sz w:val="22"/>
        </w:rPr>
        <w:t>»</w:t>
      </w:r>
      <w:r w:rsidR="00834937" w:rsidRPr="00834937">
        <w:rPr>
          <w:rFonts w:ascii="Garamond" w:hAnsi="Garamond"/>
          <w:sz w:val="22"/>
        </w:rPr>
        <w:t>.</w:t>
      </w:r>
    </w:p>
    <w:p w14:paraId="00FF728A" w14:textId="77777777" w:rsidR="00436530" w:rsidRPr="006A21A4" w:rsidRDefault="00436530" w:rsidP="00436530">
      <w:pPr>
        <w:pStyle w:val="NormaleWeb"/>
        <w:tabs>
          <w:tab w:val="left" w:pos="567"/>
        </w:tabs>
        <w:spacing w:before="0" w:beforeAutospacing="0" w:after="0" w:afterAutospacing="0"/>
        <w:ind w:left="567"/>
        <w:jc w:val="both"/>
        <w:rPr>
          <w:rFonts w:ascii="Garamond" w:hAnsi="Garamond"/>
          <w:sz w:val="16"/>
        </w:rPr>
      </w:pPr>
    </w:p>
    <w:p w14:paraId="385B33FE" w14:textId="63B9F967" w:rsidR="00834937" w:rsidRPr="00436530" w:rsidRDefault="00436530" w:rsidP="00436530">
      <w:pPr>
        <w:pStyle w:val="NormaleWeb"/>
        <w:tabs>
          <w:tab w:val="left" w:pos="567"/>
        </w:tabs>
        <w:spacing w:before="0" w:beforeAutospacing="0" w:after="0" w:afterAutospacing="0"/>
        <w:ind w:left="567"/>
        <w:jc w:val="both"/>
        <w:rPr>
          <w:rFonts w:ascii="Garamond" w:hAnsi="Garamond"/>
          <w:snapToGrid w:val="0"/>
          <w:sz w:val="22"/>
        </w:rPr>
      </w:pPr>
      <w:r w:rsidRPr="00436530">
        <w:rPr>
          <w:rFonts w:ascii="Garamond" w:hAnsi="Garamond"/>
          <w:sz w:val="22"/>
        </w:rPr>
        <w:t>[n. 39] «</w:t>
      </w:r>
      <w:r w:rsidR="00834937" w:rsidRPr="00436530">
        <w:rPr>
          <w:rFonts w:ascii="Garamond" w:hAnsi="Garamond"/>
          <w:snapToGrid w:val="0"/>
          <w:sz w:val="22"/>
        </w:rPr>
        <w:t>Ignoriamo il tempo in cui saranno portati a compimento la terra e l’umanità</w:t>
      </w:r>
      <w:r w:rsidRPr="00436530">
        <w:rPr>
          <w:rFonts w:ascii="Garamond" w:hAnsi="Garamond"/>
          <w:snapToGrid w:val="0"/>
          <w:sz w:val="22"/>
        </w:rPr>
        <w:t xml:space="preserve"> [cf. </w:t>
      </w:r>
      <w:r w:rsidRPr="00436530">
        <w:rPr>
          <w:rFonts w:ascii="Garamond" w:hAnsi="Garamond"/>
          <w:i/>
          <w:iCs/>
          <w:snapToGrid w:val="0"/>
          <w:sz w:val="22"/>
        </w:rPr>
        <w:t xml:space="preserve">At </w:t>
      </w:r>
      <w:r w:rsidRPr="00436530">
        <w:rPr>
          <w:rFonts w:ascii="Garamond" w:hAnsi="Garamond"/>
          <w:snapToGrid w:val="0"/>
          <w:sz w:val="22"/>
        </w:rPr>
        <w:t xml:space="preserve">1,7] </w:t>
      </w:r>
      <w:r w:rsidR="00834937" w:rsidRPr="00436530">
        <w:rPr>
          <w:rFonts w:ascii="Garamond" w:hAnsi="Garamond"/>
          <w:snapToGrid w:val="0"/>
          <w:sz w:val="22"/>
        </w:rPr>
        <w:t>e non sappiamo il modo con cui sarà trasformato l’universo. Passa certamente la scena di questo mondo, deforma</w:t>
      </w:r>
      <w:r w:rsidR="00834937" w:rsidRPr="00436530">
        <w:rPr>
          <w:rFonts w:ascii="Garamond" w:hAnsi="Garamond"/>
          <w:snapToGrid w:val="0"/>
          <w:sz w:val="22"/>
        </w:rPr>
        <w:softHyphen/>
        <w:t>to dal peccato</w:t>
      </w:r>
      <w:r w:rsidRPr="00436530">
        <w:rPr>
          <w:rFonts w:ascii="Garamond" w:hAnsi="Garamond"/>
          <w:snapToGrid w:val="0"/>
          <w:sz w:val="22"/>
        </w:rPr>
        <w:t xml:space="preserve"> [cf. </w:t>
      </w:r>
      <w:r w:rsidRPr="00436530">
        <w:rPr>
          <w:rFonts w:ascii="Garamond" w:hAnsi="Garamond"/>
          <w:i/>
          <w:iCs/>
          <w:snapToGrid w:val="0"/>
          <w:sz w:val="22"/>
        </w:rPr>
        <w:t xml:space="preserve">1Cor </w:t>
      </w:r>
      <w:r w:rsidRPr="00436530">
        <w:rPr>
          <w:rFonts w:ascii="Garamond" w:hAnsi="Garamond"/>
          <w:snapToGrid w:val="0"/>
          <w:sz w:val="22"/>
        </w:rPr>
        <w:t>7,31].</w:t>
      </w:r>
      <w:r w:rsidR="00834937" w:rsidRPr="00436530">
        <w:rPr>
          <w:rFonts w:ascii="Garamond" w:hAnsi="Garamond"/>
          <w:snapToGrid w:val="0"/>
          <w:sz w:val="22"/>
        </w:rPr>
        <w:t xml:space="preserve"> Sappiamo, però, dalla rivelazione che Dio prepara una nuova abitazione e una terra nuova, in cui abita la giustizia</w:t>
      </w:r>
      <w:r w:rsidRPr="00436530">
        <w:rPr>
          <w:rFonts w:ascii="Garamond" w:hAnsi="Garamond"/>
          <w:snapToGrid w:val="0"/>
          <w:sz w:val="22"/>
        </w:rPr>
        <w:t xml:space="preserve"> [cf. </w:t>
      </w:r>
      <w:r w:rsidRPr="00436530">
        <w:rPr>
          <w:rFonts w:ascii="Garamond" w:hAnsi="Garamond"/>
          <w:i/>
          <w:iCs/>
          <w:snapToGrid w:val="0"/>
          <w:sz w:val="22"/>
        </w:rPr>
        <w:t xml:space="preserve">2Cor </w:t>
      </w:r>
      <w:r w:rsidRPr="00436530">
        <w:rPr>
          <w:rFonts w:ascii="Garamond" w:hAnsi="Garamond"/>
          <w:snapToGrid w:val="0"/>
          <w:sz w:val="22"/>
        </w:rPr>
        <w:t xml:space="preserve">5,2; </w:t>
      </w:r>
      <w:r w:rsidRPr="00436530">
        <w:rPr>
          <w:rFonts w:ascii="Garamond" w:hAnsi="Garamond"/>
          <w:i/>
          <w:iCs/>
          <w:snapToGrid w:val="0"/>
          <w:sz w:val="22"/>
        </w:rPr>
        <w:t xml:space="preserve">2Pt </w:t>
      </w:r>
      <w:r w:rsidRPr="00436530">
        <w:rPr>
          <w:rFonts w:ascii="Garamond" w:hAnsi="Garamond"/>
          <w:snapToGrid w:val="0"/>
          <w:sz w:val="22"/>
        </w:rPr>
        <w:t xml:space="preserve">3,13] </w:t>
      </w:r>
      <w:r w:rsidR="00834937" w:rsidRPr="00436530">
        <w:rPr>
          <w:rFonts w:ascii="Garamond" w:hAnsi="Garamond"/>
          <w:snapToGrid w:val="0"/>
          <w:sz w:val="22"/>
        </w:rPr>
        <w:t xml:space="preserve">e la cui felicità sazierà </w:t>
      </w:r>
      <w:r w:rsidRPr="00436530">
        <w:rPr>
          <w:rFonts w:ascii="Garamond" w:hAnsi="Garamond"/>
          <w:snapToGrid w:val="0"/>
          <w:sz w:val="22"/>
        </w:rPr>
        <w:t>sovrabbondantemente</w:t>
      </w:r>
      <w:r w:rsidR="00834937" w:rsidRPr="00436530">
        <w:rPr>
          <w:rFonts w:ascii="Garamond" w:hAnsi="Garamond"/>
          <w:snapToGrid w:val="0"/>
          <w:sz w:val="22"/>
        </w:rPr>
        <w:t xml:space="preserve"> tutti i desideri di pace che salgono nel cuore degli uomini</w:t>
      </w:r>
      <w:r w:rsidRPr="00436530">
        <w:rPr>
          <w:rFonts w:ascii="Garamond" w:hAnsi="Garamond"/>
          <w:snapToGrid w:val="0"/>
          <w:sz w:val="22"/>
        </w:rPr>
        <w:t xml:space="preserve"> [cf </w:t>
      </w:r>
      <w:r w:rsidRPr="00436530">
        <w:rPr>
          <w:rFonts w:ascii="Garamond" w:hAnsi="Garamond"/>
          <w:i/>
          <w:iCs/>
          <w:snapToGrid w:val="0"/>
          <w:sz w:val="22"/>
        </w:rPr>
        <w:t xml:space="preserve">1Cor </w:t>
      </w:r>
      <w:r w:rsidRPr="00436530">
        <w:rPr>
          <w:rFonts w:ascii="Garamond" w:hAnsi="Garamond"/>
          <w:snapToGrid w:val="0"/>
          <w:sz w:val="22"/>
        </w:rPr>
        <w:t xml:space="preserve">2,9; </w:t>
      </w:r>
      <w:r w:rsidRPr="00436530">
        <w:rPr>
          <w:rFonts w:ascii="Garamond" w:hAnsi="Garamond"/>
          <w:i/>
          <w:iCs/>
          <w:snapToGrid w:val="0"/>
          <w:sz w:val="22"/>
        </w:rPr>
        <w:t xml:space="preserve">Ap </w:t>
      </w:r>
      <w:r w:rsidRPr="00436530">
        <w:rPr>
          <w:rFonts w:ascii="Garamond" w:hAnsi="Garamond"/>
          <w:snapToGrid w:val="0"/>
          <w:sz w:val="22"/>
        </w:rPr>
        <w:t>21,4-5]</w:t>
      </w:r>
      <w:r w:rsidR="00834937" w:rsidRPr="00436530">
        <w:rPr>
          <w:rFonts w:ascii="Garamond" w:hAnsi="Garamond"/>
          <w:snapToGrid w:val="0"/>
          <w:sz w:val="22"/>
        </w:rPr>
        <w:t>. Allora</w:t>
      </w:r>
      <w:r w:rsidRPr="00436530">
        <w:rPr>
          <w:rFonts w:ascii="Garamond" w:hAnsi="Garamond"/>
          <w:snapToGrid w:val="0"/>
          <w:sz w:val="22"/>
        </w:rPr>
        <w:t xml:space="preserve">… </w:t>
      </w:r>
      <w:r w:rsidR="00834937" w:rsidRPr="006A21A4">
        <w:rPr>
          <w:rFonts w:ascii="Garamond" w:hAnsi="Garamond"/>
          <w:i/>
          <w:iCs/>
          <w:snapToGrid w:val="0"/>
          <w:sz w:val="22"/>
        </w:rPr>
        <w:t>restando la carità con i suoi frutti</w:t>
      </w:r>
      <w:r w:rsidR="00834937" w:rsidRPr="00436530">
        <w:rPr>
          <w:rFonts w:ascii="Garamond" w:hAnsi="Garamond"/>
          <w:snapToGrid w:val="0"/>
          <w:sz w:val="22"/>
        </w:rPr>
        <w:t xml:space="preserve"> </w:t>
      </w:r>
      <w:r w:rsidRPr="00436530">
        <w:rPr>
          <w:rFonts w:ascii="Garamond" w:hAnsi="Garamond"/>
          <w:snapToGrid w:val="0"/>
          <w:sz w:val="22"/>
        </w:rPr>
        <w:t xml:space="preserve">[cf. </w:t>
      </w:r>
      <w:r w:rsidRPr="00436530">
        <w:rPr>
          <w:rFonts w:ascii="Garamond" w:hAnsi="Garamond"/>
          <w:i/>
          <w:iCs/>
          <w:snapToGrid w:val="0"/>
          <w:sz w:val="22"/>
        </w:rPr>
        <w:t xml:space="preserve">1Cor </w:t>
      </w:r>
      <w:r w:rsidRPr="00436530">
        <w:rPr>
          <w:rFonts w:ascii="Garamond" w:hAnsi="Garamond"/>
          <w:snapToGrid w:val="0"/>
          <w:sz w:val="22"/>
        </w:rPr>
        <w:t xml:space="preserve">13,8; 3,14], </w:t>
      </w:r>
      <w:r w:rsidR="00834937" w:rsidRPr="00436530">
        <w:rPr>
          <w:rFonts w:ascii="Garamond" w:hAnsi="Garamond"/>
          <w:snapToGrid w:val="0"/>
          <w:sz w:val="22"/>
        </w:rPr>
        <w:t>sarà liberata dalla schiavitù della vanità tutta quella realtà</w:t>
      </w:r>
      <w:r w:rsidRPr="00436530">
        <w:rPr>
          <w:rFonts w:ascii="Garamond" w:hAnsi="Garamond"/>
          <w:snapToGrid w:val="0"/>
          <w:sz w:val="22"/>
        </w:rPr>
        <w:t xml:space="preserve"> [cf. </w:t>
      </w:r>
      <w:proofErr w:type="spellStart"/>
      <w:r w:rsidRPr="00436530">
        <w:rPr>
          <w:rFonts w:ascii="Garamond" w:hAnsi="Garamond"/>
          <w:i/>
          <w:iCs/>
          <w:snapToGrid w:val="0"/>
          <w:sz w:val="22"/>
        </w:rPr>
        <w:t>Rm</w:t>
      </w:r>
      <w:proofErr w:type="spellEnd"/>
      <w:r w:rsidRPr="00436530">
        <w:rPr>
          <w:rFonts w:ascii="Garamond" w:hAnsi="Garamond"/>
          <w:i/>
          <w:iCs/>
          <w:snapToGrid w:val="0"/>
          <w:sz w:val="22"/>
        </w:rPr>
        <w:t xml:space="preserve"> </w:t>
      </w:r>
      <w:r w:rsidRPr="00436530">
        <w:rPr>
          <w:rFonts w:ascii="Garamond" w:hAnsi="Garamond"/>
          <w:snapToGrid w:val="0"/>
          <w:sz w:val="22"/>
        </w:rPr>
        <w:t xml:space="preserve">8,19-21] </w:t>
      </w:r>
      <w:r w:rsidR="00834937" w:rsidRPr="00436530">
        <w:rPr>
          <w:rFonts w:ascii="Garamond" w:hAnsi="Garamond"/>
          <w:snapToGrid w:val="0"/>
          <w:sz w:val="22"/>
        </w:rPr>
        <w:t>che Dio ha creato appunto per l’uomo</w:t>
      </w:r>
      <w:r w:rsidRPr="00436530">
        <w:rPr>
          <w:rFonts w:ascii="Garamond" w:hAnsi="Garamond"/>
          <w:snapToGrid w:val="0"/>
          <w:sz w:val="22"/>
        </w:rPr>
        <w:t>».</w:t>
      </w:r>
    </w:p>
    <w:p w14:paraId="1DE67370" w14:textId="77777777" w:rsidR="00834937" w:rsidRPr="00436530" w:rsidRDefault="00834937" w:rsidP="00834937">
      <w:pPr>
        <w:spacing w:after="0" w:line="276" w:lineRule="auto"/>
        <w:jc w:val="both"/>
        <w:rPr>
          <w:rFonts w:ascii="Garamond" w:hAnsi="Garamond"/>
          <w:b/>
          <w:bCs/>
        </w:rPr>
      </w:pPr>
    </w:p>
    <w:p w14:paraId="42430948" w14:textId="09B1236B" w:rsidR="006A21A4" w:rsidRDefault="0088653B" w:rsidP="00834937">
      <w:pPr>
        <w:spacing w:after="0" w:line="276" w:lineRule="auto"/>
        <w:jc w:val="both"/>
        <w:rPr>
          <w:rFonts w:ascii="Garamond" w:eastAsia="Times New Roman" w:hAnsi="Garamond" w:cs="Times New Roman"/>
          <w:color w:val="000000"/>
          <w:sz w:val="24"/>
          <w:lang w:eastAsia="it-IT"/>
        </w:rPr>
      </w:pPr>
      <w:r>
        <w:rPr>
          <w:rFonts w:ascii="Garamond" w:eastAsia="Times New Roman" w:hAnsi="Garamond" w:cs="Times New Roman"/>
          <w:color w:val="000000"/>
          <w:sz w:val="24"/>
          <w:lang w:eastAsia="it-IT"/>
        </w:rPr>
        <w:t>Dunque: «</w:t>
      </w:r>
      <w:r w:rsidR="00834937" w:rsidRPr="00436530">
        <w:rPr>
          <w:rFonts w:ascii="Garamond" w:eastAsia="Times New Roman" w:hAnsi="Garamond" w:cs="Times New Roman"/>
          <w:color w:val="000000"/>
          <w:sz w:val="24"/>
          <w:lang w:eastAsia="it-IT"/>
        </w:rPr>
        <w:t>Se la scena di questo mondo dovrà certamente passare (</w:t>
      </w:r>
      <w:r w:rsidR="00834937" w:rsidRPr="00436530">
        <w:rPr>
          <w:rFonts w:ascii="Garamond" w:eastAsia="Times New Roman" w:hAnsi="Garamond" w:cs="Times New Roman"/>
          <w:i/>
          <w:iCs/>
          <w:color w:val="000000"/>
          <w:sz w:val="24"/>
          <w:lang w:eastAsia="it-IT"/>
        </w:rPr>
        <w:t>1Cor</w:t>
      </w:r>
      <w:r w:rsidR="00834937" w:rsidRPr="00436530">
        <w:rPr>
          <w:rFonts w:ascii="Garamond" w:eastAsia="Times New Roman" w:hAnsi="Garamond" w:cs="Times New Roman"/>
          <w:color w:val="000000"/>
          <w:sz w:val="24"/>
          <w:lang w:eastAsia="it-IT"/>
        </w:rPr>
        <w:t xml:space="preserve"> 7,31), rimarranno però la carità e le sue opere. L’affermazione è senza dubbio generale e astratta, ma indica in ogni modo che il carattere transitorio del mondo non è l’unico da cui bisogna partire nel considerare l’esistenza terrena; siccome nel transitorio ci è donato ciò che non passa, nella nostra vita fugace si costruisce parimenti la nostra dimora eterna. L’amore e le sue opere non passeranno mai»</w:t>
      </w:r>
      <w:r>
        <w:rPr>
          <w:rStyle w:val="Rimandonotaapidipagina"/>
          <w:rFonts w:ascii="Garamond" w:eastAsia="Times New Roman" w:hAnsi="Garamond" w:cs="Times New Roman"/>
          <w:color w:val="000000"/>
          <w:sz w:val="24"/>
          <w:lang w:eastAsia="it-IT"/>
        </w:rPr>
        <w:footnoteReference w:id="31"/>
      </w:r>
      <w:r>
        <w:rPr>
          <w:rFonts w:ascii="Garamond" w:eastAsia="Times New Roman" w:hAnsi="Garamond" w:cs="Times New Roman"/>
          <w:color w:val="000000"/>
          <w:sz w:val="24"/>
          <w:lang w:eastAsia="it-IT"/>
        </w:rPr>
        <w:t>.</w:t>
      </w:r>
      <w:r w:rsidR="00834937" w:rsidRPr="00436530">
        <w:rPr>
          <w:rFonts w:ascii="Garamond" w:eastAsia="Times New Roman" w:hAnsi="Garamond" w:cs="Times New Roman"/>
          <w:color w:val="000000"/>
          <w:sz w:val="24"/>
          <w:lang w:eastAsia="it-IT"/>
        </w:rPr>
        <w:t xml:space="preserve"> </w:t>
      </w:r>
    </w:p>
    <w:p w14:paraId="346C404E" w14:textId="69B84F22" w:rsidR="005C78C8" w:rsidRDefault="00721048" w:rsidP="00721048">
      <w:pPr>
        <w:pStyle w:val="NormaleWeb"/>
        <w:tabs>
          <w:tab w:val="left" w:pos="567"/>
        </w:tabs>
        <w:spacing w:before="0" w:beforeAutospacing="0" w:after="0" w:afterAutospacing="0" w:line="276" w:lineRule="auto"/>
        <w:jc w:val="both"/>
        <w:rPr>
          <w:rFonts w:ascii="Garamond" w:hAnsi="Garamond"/>
          <w:snapToGrid w:val="0"/>
        </w:rPr>
      </w:pPr>
      <w:r>
        <w:rPr>
          <w:rFonts w:ascii="Garamond" w:hAnsi="Garamond"/>
          <w:snapToGrid w:val="0"/>
        </w:rPr>
        <w:lastRenderedPageBreak/>
        <w:tab/>
        <w:t>La prospettiva escatologica così aperta viene proseguita nel n. 43, che all’inizio mette in guardia i cristiani, «cittadini dell’una e dell’altra città», da due errori, convergenti nel</w:t>
      </w:r>
      <w:r w:rsidR="00D44D11">
        <w:rPr>
          <w:rFonts w:ascii="Garamond" w:hAnsi="Garamond"/>
          <w:snapToGrid w:val="0"/>
        </w:rPr>
        <w:t>l’indebolire lo sforzo «di compiere fedelmente i propri doveri terreni facendosi guidare dallo spirito del vangelo» che è di tutti, e specialmente dei laici</w:t>
      </w:r>
      <w:r w:rsidR="00375C4F">
        <w:rPr>
          <w:rStyle w:val="Rimandonotaapidipagina"/>
          <w:rFonts w:ascii="Garamond" w:hAnsi="Garamond"/>
          <w:snapToGrid w:val="0"/>
        </w:rPr>
        <w:footnoteReference w:id="32"/>
      </w:r>
      <w:r w:rsidR="00D44D11">
        <w:rPr>
          <w:rFonts w:ascii="Garamond" w:hAnsi="Garamond"/>
          <w:snapToGrid w:val="0"/>
        </w:rPr>
        <w:t xml:space="preserve">: </w:t>
      </w:r>
    </w:p>
    <w:p w14:paraId="681FF753" w14:textId="77777777" w:rsidR="00D44D11" w:rsidRPr="00D44D11" w:rsidRDefault="00D44D11" w:rsidP="00721048">
      <w:pPr>
        <w:pStyle w:val="NormaleWeb"/>
        <w:tabs>
          <w:tab w:val="left" w:pos="567"/>
        </w:tabs>
        <w:spacing w:before="0" w:beforeAutospacing="0" w:after="0" w:afterAutospacing="0" w:line="276" w:lineRule="auto"/>
        <w:jc w:val="both"/>
        <w:rPr>
          <w:rFonts w:ascii="Garamond" w:hAnsi="Garamond"/>
          <w:snapToGrid w:val="0"/>
          <w:sz w:val="20"/>
        </w:rPr>
      </w:pPr>
    </w:p>
    <w:p w14:paraId="5A165A24" w14:textId="03A81732" w:rsidR="00D44D11" w:rsidRPr="00D44D11" w:rsidRDefault="00D44D11" w:rsidP="00D44D11">
      <w:pPr>
        <w:pStyle w:val="NormaleWeb"/>
        <w:tabs>
          <w:tab w:val="left" w:pos="567"/>
        </w:tabs>
        <w:spacing w:before="0" w:beforeAutospacing="0" w:after="0" w:afterAutospacing="0"/>
        <w:ind w:left="567"/>
        <w:jc w:val="both"/>
        <w:rPr>
          <w:rFonts w:ascii="Garamond" w:hAnsi="Garamond"/>
          <w:snapToGrid w:val="0"/>
          <w:sz w:val="22"/>
          <w:szCs w:val="22"/>
        </w:rPr>
      </w:pPr>
      <w:r w:rsidRPr="00D44D11">
        <w:rPr>
          <w:rFonts w:ascii="Garamond" w:hAnsi="Garamond"/>
          <w:snapToGrid w:val="0"/>
          <w:sz w:val="22"/>
          <w:szCs w:val="22"/>
        </w:rPr>
        <w:t xml:space="preserve">«Sbagliano coloro che, sapendo che qui noi </w:t>
      </w:r>
      <w:r w:rsidRPr="00D44D11">
        <w:rPr>
          <w:rFonts w:ascii="Garamond" w:hAnsi="Garamond"/>
          <w:i/>
          <w:iCs/>
          <w:snapToGrid w:val="0"/>
          <w:sz w:val="22"/>
          <w:szCs w:val="22"/>
        </w:rPr>
        <w:t>non abbiamo una cittadinanza stabile</w:t>
      </w:r>
      <w:r w:rsidRPr="00D44D11">
        <w:rPr>
          <w:rFonts w:ascii="Garamond" w:hAnsi="Garamond"/>
          <w:snapToGrid w:val="0"/>
          <w:sz w:val="22"/>
          <w:szCs w:val="22"/>
        </w:rPr>
        <w:t xml:space="preserve"> ma che </w:t>
      </w:r>
      <w:r w:rsidRPr="00D44D11">
        <w:rPr>
          <w:rFonts w:ascii="Garamond" w:hAnsi="Garamond"/>
          <w:i/>
          <w:iCs/>
          <w:snapToGrid w:val="0"/>
          <w:sz w:val="22"/>
          <w:szCs w:val="22"/>
        </w:rPr>
        <w:t>cerchiamo quella futura</w:t>
      </w:r>
      <w:r w:rsidRPr="00D44D11">
        <w:rPr>
          <w:rFonts w:ascii="Garamond" w:hAnsi="Garamond"/>
          <w:snapToGrid w:val="0"/>
          <w:sz w:val="22"/>
          <w:szCs w:val="22"/>
        </w:rPr>
        <w:t xml:space="preserve"> [Cf. </w:t>
      </w:r>
      <w:proofErr w:type="spellStart"/>
      <w:r w:rsidRPr="00D44D11">
        <w:rPr>
          <w:rFonts w:ascii="Garamond" w:hAnsi="Garamond"/>
          <w:i/>
          <w:iCs/>
          <w:snapToGrid w:val="0"/>
          <w:sz w:val="22"/>
          <w:szCs w:val="22"/>
        </w:rPr>
        <w:t>Eb</w:t>
      </w:r>
      <w:proofErr w:type="spellEnd"/>
      <w:r w:rsidRPr="00D44D11">
        <w:rPr>
          <w:rFonts w:ascii="Garamond" w:hAnsi="Garamond"/>
          <w:i/>
          <w:iCs/>
          <w:snapToGrid w:val="0"/>
          <w:sz w:val="22"/>
          <w:szCs w:val="22"/>
        </w:rPr>
        <w:t xml:space="preserve"> </w:t>
      </w:r>
      <w:r w:rsidRPr="00D44D11">
        <w:rPr>
          <w:rFonts w:ascii="Garamond" w:hAnsi="Garamond"/>
          <w:snapToGrid w:val="0"/>
          <w:sz w:val="22"/>
          <w:szCs w:val="22"/>
        </w:rPr>
        <w:t xml:space="preserve">3,14], pensano che per questo </w:t>
      </w:r>
      <w:proofErr w:type="gramStart"/>
      <w:r w:rsidRPr="00D44D11">
        <w:rPr>
          <w:rFonts w:ascii="Garamond" w:hAnsi="Garamond"/>
          <w:snapToGrid w:val="0"/>
          <w:sz w:val="22"/>
          <w:szCs w:val="22"/>
        </w:rPr>
        <w:t>possono trascurare</w:t>
      </w:r>
      <w:proofErr w:type="gramEnd"/>
      <w:r w:rsidRPr="00D44D11">
        <w:rPr>
          <w:rFonts w:ascii="Garamond" w:hAnsi="Garamond"/>
          <w:snapToGrid w:val="0"/>
          <w:sz w:val="22"/>
          <w:szCs w:val="22"/>
        </w:rPr>
        <w:t xml:space="preserve"> i propri doveri terreni, e non riflettono che invece proprio la fede li obbliga ancora di più a compierli, secondo la vocazione di ciascuno [Cf. </w:t>
      </w:r>
      <w:r w:rsidRPr="00D44D11">
        <w:rPr>
          <w:rFonts w:ascii="Garamond" w:hAnsi="Garamond"/>
          <w:i/>
          <w:iCs/>
          <w:snapToGrid w:val="0"/>
          <w:sz w:val="22"/>
          <w:szCs w:val="22"/>
        </w:rPr>
        <w:t xml:space="preserve">2Ts </w:t>
      </w:r>
      <w:r w:rsidRPr="00D44D11">
        <w:rPr>
          <w:rFonts w:ascii="Garamond" w:hAnsi="Garamond"/>
          <w:snapToGrid w:val="0"/>
          <w:sz w:val="22"/>
          <w:szCs w:val="22"/>
        </w:rPr>
        <w:t xml:space="preserve">3,6-13; </w:t>
      </w:r>
      <w:proofErr w:type="spellStart"/>
      <w:r w:rsidRPr="00D44D11">
        <w:rPr>
          <w:rFonts w:ascii="Garamond" w:hAnsi="Garamond"/>
          <w:i/>
          <w:iCs/>
          <w:snapToGrid w:val="0"/>
          <w:sz w:val="22"/>
          <w:szCs w:val="22"/>
        </w:rPr>
        <w:t>Ef</w:t>
      </w:r>
      <w:proofErr w:type="spellEnd"/>
      <w:r w:rsidRPr="00D44D11">
        <w:rPr>
          <w:rFonts w:ascii="Garamond" w:hAnsi="Garamond"/>
          <w:i/>
          <w:iCs/>
          <w:snapToGrid w:val="0"/>
          <w:sz w:val="22"/>
          <w:szCs w:val="22"/>
        </w:rPr>
        <w:t xml:space="preserve"> </w:t>
      </w:r>
      <w:r w:rsidRPr="00D44D11">
        <w:rPr>
          <w:rFonts w:ascii="Garamond" w:hAnsi="Garamond"/>
          <w:snapToGrid w:val="0"/>
          <w:sz w:val="22"/>
          <w:szCs w:val="22"/>
        </w:rPr>
        <w:t>4,28]. A loro volta non sono meno in errore coloro che pensano di potersi immergere talmente nelle attività terrene, come se queste fossero del tutto estranee alla vita religiosa, la quale consisterebbe, secondo loro, esclusivamente in atti di culto e in alcuni doveri morali».</w:t>
      </w:r>
    </w:p>
    <w:p w14:paraId="1434648B" w14:textId="77777777" w:rsidR="00D44D11" w:rsidRPr="00375C4F" w:rsidRDefault="00D44D11" w:rsidP="00721048">
      <w:pPr>
        <w:pStyle w:val="NormaleWeb"/>
        <w:tabs>
          <w:tab w:val="left" w:pos="567"/>
        </w:tabs>
        <w:spacing w:before="0" w:beforeAutospacing="0" w:after="0" w:afterAutospacing="0" w:line="276" w:lineRule="auto"/>
        <w:jc w:val="both"/>
        <w:rPr>
          <w:rFonts w:ascii="Garamond" w:hAnsi="Garamond"/>
          <w:snapToGrid w:val="0"/>
          <w:sz w:val="22"/>
        </w:rPr>
      </w:pPr>
    </w:p>
    <w:p w14:paraId="182FA7D2" w14:textId="5BDDDEC7" w:rsidR="00D44D11" w:rsidRPr="00375C4F" w:rsidRDefault="00D44D11" w:rsidP="00721048">
      <w:pPr>
        <w:pStyle w:val="NormaleWeb"/>
        <w:tabs>
          <w:tab w:val="left" w:pos="567"/>
        </w:tabs>
        <w:spacing w:before="0" w:beforeAutospacing="0" w:after="0" w:afterAutospacing="0" w:line="276" w:lineRule="auto"/>
        <w:jc w:val="both"/>
        <w:rPr>
          <w:rFonts w:ascii="Garamond" w:hAnsi="Garamond"/>
          <w:snapToGrid w:val="0"/>
        </w:rPr>
      </w:pPr>
      <w:r>
        <w:rPr>
          <w:rFonts w:ascii="Garamond" w:hAnsi="Garamond"/>
          <w:snapToGrid w:val="0"/>
        </w:rPr>
        <w:t xml:space="preserve">Facciamo attenzione al versetto di </w:t>
      </w:r>
      <w:proofErr w:type="spellStart"/>
      <w:r>
        <w:rPr>
          <w:rFonts w:ascii="Garamond" w:hAnsi="Garamond"/>
          <w:i/>
          <w:iCs/>
          <w:snapToGrid w:val="0"/>
        </w:rPr>
        <w:t>Eb</w:t>
      </w:r>
      <w:proofErr w:type="spellEnd"/>
      <w:r>
        <w:rPr>
          <w:rFonts w:ascii="Garamond" w:hAnsi="Garamond"/>
          <w:i/>
          <w:iCs/>
          <w:snapToGrid w:val="0"/>
        </w:rPr>
        <w:t xml:space="preserve"> </w:t>
      </w:r>
      <w:r>
        <w:rPr>
          <w:rFonts w:ascii="Garamond" w:hAnsi="Garamond"/>
          <w:snapToGrid w:val="0"/>
        </w:rPr>
        <w:t xml:space="preserve">3,14: presente anche in </w:t>
      </w:r>
      <w:r>
        <w:rPr>
          <w:rFonts w:ascii="Garamond" w:hAnsi="Garamond"/>
          <w:i/>
          <w:iCs/>
          <w:snapToGrid w:val="0"/>
        </w:rPr>
        <w:t xml:space="preserve">SC </w:t>
      </w:r>
      <w:r>
        <w:rPr>
          <w:rFonts w:ascii="Garamond" w:hAnsi="Garamond"/>
          <w:snapToGrid w:val="0"/>
        </w:rPr>
        <w:t xml:space="preserve">2 e in </w:t>
      </w:r>
      <w:r>
        <w:rPr>
          <w:rFonts w:ascii="Garamond" w:hAnsi="Garamond"/>
          <w:i/>
          <w:iCs/>
          <w:snapToGrid w:val="0"/>
        </w:rPr>
        <w:t xml:space="preserve">LG </w:t>
      </w:r>
      <w:r w:rsidR="00375C4F">
        <w:rPr>
          <w:rFonts w:ascii="Garamond" w:hAnsi="Garamond"/>
          <w:snapToGrid w:val="0"/>
        </w:rPr>
        <w:t>9.44.50, esso ci ricorda tutta la fatica di quel “cercare” (</w:t>
      </w:r>
      <w:proofErr w:type="spellStart"/>
      <w:r w:rsidR="00375C4F">
        <w:rPr>
          <w:rFonts w:ascii="Garamond" w:hAnsi="Garamond"/>
          <w:i/>
          <w:iCs/>
          <w:snapToGrid w:val="0"/>
        </w:rPr>
        <w:t>epizetèin</w:t>
      </w:r>
      <w:proofErr w:type="spellEnd"/>
      <w:r w:rsidR="00375C4F">
        <w:rPr>
          <w:rFonts w:ascii="Garamond" w:hAnsi="Garamond"/>
          <w:snapToGrid w:val="0"/>
        </w:rPr>
        <w:t xml:space="preserve">, </w:t>
      </w:r>
      <w:r w:rsidR="00375C4F">
        <w:rPr>
          <w:rFonts w:ascii="Garamond" w:hAnsi="Garamond"/>
          <w:i/>
          <w:iCs/>
          <w:snapToGrid w:val="0"/>
        </w:rPr>
        <w:t>inquirere</w:t>
      </w:r>
      <w:r w:rsidR="00375C4F">
        <w:rPr>
          <w:rFonts w:ascii="Garamond" w:hAnsi="Garamond"/>
          <w:snapToGrid w:val="0"/>
        </w:rPr>
        <w:t>) e/o “discernere” che connota il cammino verso la Gerusalemme celeste; ne riparleremo più avanti.</w:t>
      </w:r>
    </w:p>
    <w:p w14:paraId="045AA047" w14:textId="77777777" w:rsidR="00895C5C" w:rsidRPr="009D32A6" w:rsidRDefault="00895C5C" w:rsidP="002A641F">
      <w:pPr>
        <w:spacing w:after="0" w:line="276" w:lineRule="auto"/>
        <w:jc w:val="both"/>
        <w:rPr>
          <w:rFonts w:ascii="Garamond" w:hAnsi="Garamond" w:cs="Arial"/>
          <w:b/>
          <w:bCs/>
          <w:sz w:val="16"/>
        </w:rPr>
      </w:pPr>
    </w:p>
    <w:p w14:paraId="1A847D9B" w14:textId="77777777" w:rsidR="00895C5C" w:rsidRPr="009D32A6" w:rsidRDefault="00895C5C" w:rsidP="002A641F">
      <w:pPr>
        <w:spacing w:after="0" w:line="276" w:lineRule="auto"/>
        <w:jc w:val="both"/>
        <w:rPr>
          <w:rFonts w:ascii="Garamond" w:hAnsi="Garamond" w:cs="Arial"/>
          <w:b/>
          <w:bCs/>
          <w:sz w:val="16"/>
        </w:rPr>
      </w:pPr>
    </w:p>
    <w:p w14:paraId="730A34D8" w14:textId="29F405BC" w:rsidR="00236821" w:rsidRPr="005363E3" w:rsidRDefault="009D32A6" w:rsidP="002A641F">
      <w:pPr>
        <w:pStyle w:val="NormaleWeb"/>
        <w:spacing w:before="0" w:beforeAutospacing="0" w:after="0" w:afterAutospacing="0" w:line="276" w:lineRule="auto"/>
        <w:jc w:val="both"/>
        <w:rPr>
          <w:rFonts w:ascii="Garamond" w:hAnsi="Garamond"/>
          <w:i/>
          <w:iCs/>
          <w:color w:val="262626"/>
          <w:sz w:val="25"/>
        </w:rPr>
      </w:pPr>
      <w:r w:rsidRPr="009D32A6">
        <w:rPr>
          <w:rFonts w:ascii="Garamond" w:hAnsi="Garamond"/>
          <w:color w:val="262626"/>
          <w:sz w:val="25"/>
        </w:rPr>
        <w:t xml:space="preserve">2.5. </w:t>
      </w:r>
      <w:r w:rsidR="005363E3">
        <w:rPr>
          <w:rFonts w:ascii="Garamond" w:hAnsi="Garamond"/>
          <w:i/>
          <w:iCs/>
          <w:color w:val="262626"/>
          <w:sz w:val="25"/>
        </w:rPr>
        <w:t>La carità “schematizzata”: pro e contro</w:t>
      </w:r>
    </w:p>
    <w:p w14:paraId="5DDF5636" w14:textId="77777777" w:rsidR="00344C7C" w:rsidRPr="00344C7C" w:rsidRDefault="00344C7C" w:rsidP="002A641F">
      <w:pPr>
        <w:pStyle w:val="NormaleWeb"/>
        <w:spacing w:before="0" w:beforeAutospacing="0" w:after="0" w:afterAutospacing="0" w:line="276" w:lineRule="auto"/>
        <w:jc w:val="both"/>
        <w:rPr>
          <w:rFonts w:ascii="Garamond" w:hAnsi="Garamond"/>
          <w:color w:val="262626"/>
        </w:rPr>
      </w:pPr>
    </w:p>
    <w:p w14:paraId="526EBE1A" w14:textId="1A380FF4" w:rsidR="00344C7C" w:rsidRDefault="00344C7C" w:rsidP="00344C7C">
      <w:pPr>
        <w:pStyle w:val="NormaleWeb"/>
        <w:tabs>
          <w:tab w:val="left" w:pos="567"/>
        </w:tabs>
        <w:spacing w:before="0" w:beforeAutospacing="0" w:after="0" w:afterAutospacing="0" w:line="276" w:lineRule="auto"/>
        <w:jc w:val="both"/>
        <w:rPr>
          <w:rFonts w:ascii="Garamond" w:hAnsi="Garamond"/>
          <w:color w:val="262626"/>
        </w:rPr>
      </w:pPr>
      <w:r>
        <w:rPr>
          <w:rFonts w:ascii="Garamond" w:hAnsi="Garamond"/>
          <w:color w:val="262626"/>
        </w:rPr>
        <w:tab/>
      </w:r>
      <w:r w:rsidRPr="00344C7C">
        <w:rPr>
          <w:rFonts w:ascii="Garamond" w:hAnsi="Garamond"/>
          <w:color w:val="262626"/>
        </w:rPr>
        <w:t xml:space="preserve">Chiudiamo </w:t>
      </w:r>
      <w:r>
        <w:rPr>
          <w:rFonts w:ascii="Garamond" w:hAnsi="Garamond"/>
          <w:color w:val="262626"/>
        </w:rPr>
        <w:t>la panoramica sul</w:t>
      </w:r>
      <w:r w:rsidR="005E10F6">
        <w:rPr>
          <w:rFonts w:ascii="Garamond" w:hAnsi="Garamond"/>
          <w:color w:val="262626"/>
        </w:rPr>
        <w:t xml:space="preserve"> </w:t>
      </w:r>
      <w:r w:rsidR="00964765">
        <w:rPr>
          <w:rFonts w:ascii="Garamond" w:hAnsi="Garamond"/>
          <w:color w:val="262626"/>
        </w:rPr>
        <w:t>Vaticano II</w:t>
      </w:r>
      <w:r>
        <w:rPr>
          <w:rFonts w:ascii="Garamond" w:hAnsi="Garamond"/>
          <w:color w:val="262626"/>
        </w:rPr>
        <w:t xml:space="preserve"> con un’osservazione un po’ “di fino”, ma utile per comprendere </w:t>
      </w:r>
      <w:r w:rsidR="009A4917">
        <w:rPr>
          <w:rFonts w:ascii="Garamond" w:hAnsi="Garamond"/>
          <w:color w:val="262626"/>
        </w:rPr>
        <w:t xml:space="preserve">i linguaggi impiegati nei decenni successivi. Torniamo a </w:t>
      </w:r>
      <w:r w:rsidR="009A4917">
        <w:rPr>
          <w:rFonts w:ascii="Garamond" w:hAnsi="Garamond"/>
          <w:i/>
          <w:iCs/>
          <w:color w:val="262626"/>
        </w:rPr>
        <w:t xml:space="preserve">LG </w:t>
      </w:r>
      <w:r w:rsidR="009A4917">
        <w:rPr>
          <w:rFonts w:ascii="Garamond" w:hAnsi="Garamond"/>
          <w:color w:val="262626"/>
        </w:rPr>
        <w:t>29 e dunque ai diaconi, che sono «al servizio del popolo di Dio nella diaconia della liturgia, della parola e della carità»</w:t>
      </w:r>
      <w:r w:rsidR="005E10F6">
        <w:rPr>
          <w:rFonts w:ascii="Garamond" w:hAnsi="Garamond"/>
          <w:color w:val="262626"/>
        </w:rPr>
        <w:t>;</w:t>
      </w:r>
      <w:r w:rsidR="009A4917">
        <w:rPr>
          <w:rFonts w:ascii="Garamond" w:hAnsi="Garamond"/>
          <w:color w:val="262626"/>
        </w:rPr>
        <w:t xml:space="preserve"> se</w:t>
      </w:r>
      <w:r w:rsidR="005E10F6">
        <w:rPr>
          <w:rFonts w:ascii="Garamond" w:hAnsi="Garamond"/>
          <w:color w:val="262626"/>
        </w:rPr>
        <w:t xml:space="preserve"> in base al</w:t>
      </w:r>
      <w:r w:rsidR="009A4917">
        <w:rPr>
          <w:rFonts w:ascii="Garamond" w:hAnsi="Garamond"/>
          <w:color w:val="262626"/>
        </w:rPr>
        <w:t xml:space="preserve">la documentazione sull’esperienza dei primi secoli il riferimento alle «opere di carità e di assistenza» è ovvio, </w:t>
      </w:r>
      <w:r w:rsidR="005E10F6">
        <w:rPr>
          <w:rFonts w:ascii="Garamond" w:hAnsi="Garamond"/>
          <w:color w:val="262626"/>
        </w:rPr>
        <w:t xml:space="preserve">la terna “liturgia – parola – carità” da una parte richiama i </w:t>
      </w:r>
      <w:r w:rsidR="005E10F6">
        <w:rPr>
          <w:rFonts w:ascii="Garamond" w:hAnsi="Garamond"/>
          <w:i/>
          <w:iCs/>
          <w:color w:val="262626"/>
        </w:rPr>
        <w:t xml:space="preserve">tria </w:t>
      </w:r>
      <w:proofErr w:type="spellStart"/>
      <w:r w:rsidR="005E10F6">
        <w:rPr>
          <w:rFonts w:ascii="Garamond" w:hAnsi="Garamond"/>
          <w:i/>
          <w:iCs/>
          <w:color w:val="262626"/>
        </w:rPr>
        <w:t>munera</w:t>
      </w:r>
      <w:proofErr w:type="spellEnd"/>
      <w:r w:rsidR="005E10F6">
        <w:rPr>
          <w:rFonts w:ascii="Garamond" w:hAnsi="Garamond"/>
          <w:i/>
          <w:iCs/>
          <w:color w:val="262626"/>
        </w:rPr>
        <w:t xml:space="preserve"> </w:t>
      </w:r>
      <w:r w:rsidR="005E10F6">
        <w:rPr>
          <w:rFonts w:ascii="Garamond" w:hAnsi="Garamond"/>
          <w:color w:val="262626"/>
        </w:rPr>
        <w:t xml:space="preserve">del vescovo (insegnare, santificare, governare: cfr. </w:t>
      </w:r>
      <w:r w:rsidR="005E10F6">
        <w:rPr>
          <w:rFonts w:ascii="Garamond" w:hAnsi="Garamond"/>
          <w:i/>
          <w:iCs/>
          <w:color w:val="262626"/>
        </w:rPr>
        <w:t xml:space="preserve">LG </w:t>
      </w:r>
      <w:r w:rsidR="005E10F6">
        <w:rPr>
          <w:rFonts w:ascii="Garamond" w:hAnsi="Garamond"/>
          <w:color w:val="262626"/>
        </w:rPr>
        <w:t>25-27</w:t>
      </w:r>
      <w:r w:rsidR="00964765">
        <w:rPr>
          <w:rFonts w:ascii="Garamond" w:hAnsi="Garamond"/>
          <w:color w:val="262626"/>
        </w:rPr>
        <w:t xml:space="preserve"> e </w:t>
      </w:r>
      <w:r w:rsidR="00964765">
        <w:rPr>
          <w:rFonts w:ascii="Garamond" w:hAnsi="Garamond"/>
          <w:i/>
          <w:iCs/>
          <w:color w:val="262626"/>
        </w:rPr>
        <w:t xml:space="preserve">CD </w:t>
      </w:r>
      <w:r w:rsidR="00964765">
        <w:rPr>
          <w:rFonts w:ascii="Garamond" w:hAnsi="Garamond"/>
          <w:color w:val="262626"/>
        </w:rPr>
        <w:t>12-16</w:t>
      </w:r>
      <w:r w:rsidR="005363E3">
        <w:rPr>
          <w:rFonts w:ascii="Garamond" w:hAnsi="Garamond"/>
          <w:color w:val="262626"/>
        </w:rPr>
        <w:t xml:space="preserve">; in forma “ridotta” per il presbitero: </w:t>
      </w:r>
      <w:r w:rsidR="005363E3">
        <w:rPr>
          <w:rFonts w:ascii="Garamond" w:hAnsi="Garamond"/>
          <w:i/>
          <w:iCs/>
          <w:color w:val="262626"/>
        </w:rPr>
        <w:t xml:space="preserve">PO </w:t>
      </w:r>
      <w:r w:rsidR="005363E3">
        <w:rPr>
          <w:rFonts w:ascii="Garamond" w:hAnsi="Garamond"/>
          <w:color w:val="262626"/>
        </w:rPr>
        <w:t>4-6</w:t>
      </w:r>
      <w:r w:rsidR="005E10F6">
        <w:rPr>
          <w:rFonts w:ascii="Garamond" w:hAnsi="Garamond"/>
          <w:color w:val="262626"/>
        </w:rPr>
        <w:t>) e dall’altra ne riformula la portata, perché</w:t>
      </w:r>
    </w:p>
    <w:p w14:paraId="7C15C968" w14:textId="77777777" w:rsidR="005E10F6" w:rsidRPr="00964765" w:rsidRDefault="005E10F6" w:rsidP="00964765">
      <w:pPr>
        <w:pStyle w:val="NormaleWeb"/>
        <w:tabs>
          <w:tab w:val="left" w:pos="567"/>
        </w:tabs>
        <w:spacing w:before="0" w:beforeAutospacing="0" w:after="0" w:afterAutospacing="0"/>
        <w:jc w:val="both"/>
        <w:rPr>
          <w:rFonts w:ascii="Garamond" w:hAnsi="Garamond"/>
          <w:color w:val="262626"/>
          <w:sz w:val="20"/>
        </w:rPr>
      </w:pPr>
    </w:p>
    <w:p w14:paraId="64206F74" w14:textId="7F69E699" w:rsidR="005E10F6" w:rsidRPr="00964765" w:rsidRDefault="005E10F6" w:rsidP="00964765">
      <w:pPr>
        <w:pStyle w:val="NormaleWeb"/>
        <w:tabs>
          <w:tab w:val="left" w:pos="567"/>
        </w:tabs>
        <w:spacing w:before="0" w:beforeAutospacing="0" w:after="0" w:afterAutospacing="0"/>
        <w:ind w:left="567"/>
        <w:jc w:val="both"/>
        <w:rPr>
          <w:rFonts w:ascii="Garamond" w:hAnsi="Garamond"/>
          <w:color w:val="262626"/>
          <w:sz w:val="22"/>
        </w:rPr>
      </w:pPr>
      <w:r w:rsidRPr="00964765">
        <w:rPr>
          <w:rFonts w:ascii="Garamond" w:hAnsi="Garamond"/>
          <w:color w:val="262626"/>
          <w:sz w:val="22"/>
        </w:rPr>
        <w:t xml:space="preserve">«qui non si vuol riproporre la trilogia, la cui assunzione avrebbe potuto portare ad aprire il problema della forma di partecipazione dei diaconi alla funzione di governo […] la scelta di collocare la carità insieme con liturgia e parola lascia intendere che, quando si vuol mantenere il quadro organico delle funzioni ecclesiali in grado di comprendere la totalità degli elementi costitutivi della Chiesa e ci si vuol distanziare dai problemi relativi alla </w:t>
      </w:r>
      <w:proofErr w:type="spellStart"/>
      <w:r w:rsidRPr="00964765">
        <w:rPr>
          <w:rFonts w:ascii="Garamond" w:hAnsi="Garamond"/>
          <w:i/>
          <w:iCs/>
          <w:color w:val="262626"/>
          <w:sz w:val="22"/>
        </w:rPr>
        <w:t>potestas</w:t>
      </w:r>
      <w:proofErr w:type="spellEnd"/>
      <w:r w:rsidRPr="00964765">
        <w:rPr>
          <w:rFonts w:ascii="Garamond" w:hAnsi="Garamond"/>
          <w:i/>
          <w:iCs/>
          <w:color w:val="262626"/>
          <w:sz w:val="22"/>
        </w:rPr>
        <w:t xml:space="preserve"> </w:t>
      </w:r>
      <w:r w:rsidRPr="00964765">
        <w:rPr>
          <w:rFonts w:ascii="Garamond" w:hAnsi="Garamond"/>
          <w:color w:val="262626"/>
          <w:sz w:val="22"/>
        </w:rPr>
        <w:t>(</w:t>
      </w:r>
      <w:proofErr w:type="spellStart"/>
      <w:r w:rsidRPr="00964765">
        <w:rPr>
          <w:rFonts w:ascii="Garamond" w:hAnsi="Garamond"/>
          <w:i/>
          <w:iCs/>
          <w:color w:val="262626"/>
          <w:sz w:val="22"/>
        </w:rPr>
        <w:t>ordinis</w:t>
      </w:r>
      <w:proofErr w:type="spellEnd"/>
      <w:r w:rsidRPr="00964765">
        <w:rPr>
          <w:rFonts w:ascii="Garamond" w:hAnsi="Garamond"/>
          <w:i/>
          <w:iCs/>
          <w:color w:val="262626"/>
          <w:sz w:val="22"/>
        </w:rPr>
        <w:t xml:space="preserve"> </w:t>
      </w:r>
      <w:r w:rsidRPr="00964765">
        <w:rPr>
          <w:rFonts w:ascii="Garamond" w:hAnsi="Garamond"/>
          <w:color w:val="262626"/>
          <w:sz w:val="22"/>
        </w:rPr>
        <w:t xml:space="preserve">e/o </w:t>
      </w:r>
      <w:proofErr w:type="spellStart"/>
      <w:r w:rsidRPr="00964765">
        <w:rPr>
          <w:rFonts w:ascii="Garamond" w:hAnsi="Garamond"/>
          <w:i/>
          <w:iCs/>
          <w:color w:val="262626"/>
          <w:sz w:val="22"/>
        </w:rPr>
        <w:t>iurisdictionis</w:t>
      </w:r>
      <w:proofErr w:type="spellEnd"/>
      <w:r w:rsidRPr="00964765">
        <w:rPr>
          <w:rFonts w:ascii="Garamond" w:hAnsi="Garamond"/>
          <w:color w:val="262626"/>
          <w:sz w:val="22"/>
        </w:rPr>
        <w:t>), si passa dal governo/regalità alla carità»</w:t>
      </w:r>
      <w:r w:rsidRPr="00964765">
        <w:rPr>
          <w:rStyle w:val="Rimandonotaapidipagina"/>
          <w:rFonts w:ascii="Garamond" w:hAnsi="Garamond"/>
          <w:color w:val="262626"/>
          <w:sz w:val="22"/>
        </w:rPr>
        <w:footnoteReference w:id="33"/>
      </w:r>
      <w:r w:rsidRPr="00964765">
        <w:rPr>
          <w:rFonts w:ascii="Garamond" w:hAnsi="Garamond"/>
          <w:color w:val="262626"/>
          <w:sz w:val="22"/>
        </w:rPr>
        <w:t xml:space="preserve">. </w:t>
      </w:r>
    </w:p>
    <w:p w14:paraId="7A410C3F" w14:textId="77777777" w:rsidR="00964765" w:rsidRPr="00964765" w:rsidRDefault="00964765" w:rsidP="00964765">
      <w:pPr>
        <w:pStyle w:val="NormaleWeb"/>
        <w:tabs>
          <w:tab w:val="left" w:pos="567"/>
        </w:tabs>
        <w:spacing w:before="0" w:beforeAutospacing="0" w:after="0" w:afterAutospacing="0"/>
        <w:jc w:val="both"/>
        <w:rPr>
          <w:rFonts w:ascii="Garamond" w:hAnsi="Garamond"/>
          <w:color w:val="262626"/>
          <w:sz w:val="22"/>
        </w:rPr>
      </w:pPr>
    </w:p>
    <w:p w14:paraId="3CA9CB96" w14:textId="74FA6C4F" w:rsidR="00964765" w:rsidRDefault="00964765" w:rsidP="00344C7C">
      <w:pPr>
        <w:pStyle w:val="NormaleWeb"/>
        <w:tabs>
          <w:tab w:val="left" w:pos="567"/>
        </w:tabs>
        <w:spacing w:before="0" w:beforeAutospacing="0" w:after="0" w:afterAutospacing="0" w:line="276" w:lineRule="auto"/>
        <w:jc w:val="both"/>
        <w:rPr>
          <w:rFonts w:ascii="Garamond" w:hAnsi="Garamond"/>
          <w:color w:val="262626"/>
        </w:rPr>
      </w:pPr>
      <w:r>
        <w:rPr>
          <w:rFonts w:ascii="Garamond" w:hAnsi="Garamond"/>
          <w:color w:val="262626"/>
        </w:rPr>
        <w:t xml:space="preserve">L’evoluzione semantica all’interno del </w:t>
      </w:r>
      <w:r>
        <w:rPr>
          <w:rFonts w:ascii="Garamond" w:hAnsi="Garamond"/>
          <w:i/>
          <w:iCs/>
          <w:color w:val="262626"/>
        </w:rPr>
        <w:t xml:space="preserve">corpus </w:t>
      </w:r>
      <w:r>
        <w:rPr>
          <w:rFonts w:ascii="Garamond" w:hAnsi="Garamond"/>
          <w:color w:val="262626"/>
        </w:rPr>
        <w:t xml:space="preserve">conciliare si può riscontrare dove si parla delle funzioni </w:t>
      </w:r>
      <w:r w:rsidR="00070166">
        <w:rPr>
          <w:rFonts w:ascii="Garamond" w:hAnsi="Garamond"/>
          <w:color w:val="262626"/>
        </w:rPr>
        <w:t>dei laici</w:t>
      </w:r>
      <w:r>
        <w:rPr>
          <w:rFonts w:ascii="Garamond" w:hAnsi="Garamond"/>
          <w:color w:val="262626"/>
        </w:rPr>
        <w:t xml:space="preserve"> (</w:t>
      </w:r>
      <w:r>
        <w:rPr>
          <w:rFonts w:ascii="Garamond" w:hAnsi="Garamond"/>
          <w:i/>
          <w:iCs/>
          <w:color w:val="262626"/>
        </w:rPr>
        <w:t xml:space="preserve">LG </w:t>
      </w:r>
      <w:r w:rsidR="00070166">
        <w:rPr>
          <w:rFonts w:ascii="Garamond" w:hAnsi="Garamond"/>
          <w:color w:val="262626"/>
        </w:rPr>
        <w:t>34-36) –</w:t>
      </w:r>
      <w:r w:rsidR="00070166">
        <w:t xml:space="preserve"> </w:t>
      </w:r>
      <w:r w:rsidR="00070166">
        <w:rPr>
          <w:rFonts w:ascii="Garamond" w:hAnsi="Garamond"/>
          <w:color w:val="262626"/>
        </w:rPr>
        <w:t xml:space="preserve">«la descrizione che viene offerta della funzione regale tende ad abbandonare la prospettiva della </w:t>
      </w:r>
      <w:proofErr w:type="spellStart"/>
      <w:r w:rsidR="00070166">
        <w:rPr>
          <w:rFonts w:ascii="Garamond" w:hAnsi="Garamond"/>
          <w:i/>
          <w:iCs/>
          <w:color w:val="262626"/>
        </w:rPr>
        <w:t>potestas</w:t>
      </w:r>
      <w:proofErr w:type="spellEnd"/>
      <w:r w:rsidR="00070166">
        <w:rPr>
          <w:rFonts w:ascii="Garamond" w:hAnsi="Garamond"/>
          <w:i/>
          <w:iCs/>
          <w:color w:val="262626"/>
        </w:rPr>
        <w:t xml:space="preserve"> </w:t>
      </w:r>
      <w:r w:rsidR="00070166">
        <w:rPr>
          <w:rFonts w:ascii="Garamond" w:hAnsi="Garamond"/>
          <w:color w:val="262626"/>
        </w:rPr>
        <w:t>per porre l’accento sulla vita» – e ancor più chiaramente nel decreto sull’attività missionaria (</w:t>
      </w:r>
      <w:r w:rsidR="00070166">
        <w:rPr>
          <w:rFonts w:ascii="Garamond" w:hAnsi="Garamond"/>
          <w:i/>
          <w:iCs/>
          <w:color w:val="262626"/>
        </w:rPr>
        <w:t xml:space="preserve">Ad </w:t>
      </w:r>
      <w:proofErr w:type="spellStart"/>
      <w:r w:rsidR="00070166">
        <w:rPr>
          <w:rFonts w:ascii="Garamond" w:hAnsi="Garamond"/>
          <w:i/>
          <w:iCs/>
          <w:color w:val="262626"/>
        </w:rPr>
        <w:t>gentes</w:t>
      </w:r>
      <w:proofErr w:type="spellEnd"/>
      <w:r w:rsidR="00070166">
        <w:rPr>
          <w:rFonts w:ascii="Garamond" w:hAnsi="Garamond"/>
          <w:color w:val="262626"/>
        </w:rPr>
        <w:t xml:space="preserve">): «i catecumeni […] siano introdotti nella vita della </w:t>
      </w:r>
      <w:r w:rsidR="00070166" w:rsidRPr="00070166">
        <w:rPr>
          <w:rFonts w:ascii="Garamond" w:hAnsi="Garamond"/>
          <w:i/>
          <w:iCs/>
          <w:color w:val="262626"/>
        </w:rPr>
        <w:t>fede, liturgia e carità</w:t>
      </w:r>
      <w:r w:rsidR="00070166">
        <w:rPr>
          <w:rFonts w:ascii="Garamond" w:hAnsi="Garamond"/>
          <w:color w:val="262626"/>
        </w:rPr>
        <w:t xml:space="preserve"> del popolo di Dio» (n. 14); nelle giovani Chiese «i gruppi di fedeli con crescente consapevolezza si fanno comunità vive di </w:t>
      </w:r>
      <w:r w:rsidR="00070166" w:rsidRPr="00070166">
        <w:rPr>
          <w:rFonts w:ascii="Garamond" w:hAnsi="Garamond"/>
          <w:i/>
          <w:iCs/>
          <w:color w:val="262626"/>
        </w:rPr>
        <w:t>fede, liturgia e carità</w:t>
      </w:r>
      <w:r w:rsidR="00070166">
        <w:rPr>
          <w:rFonts w:ascii="Garamond" w:hAnsi="Garamond"/>
          <w:color w:val="262626"/>
        </w:rPr>
        <w:t>» e i laici «con la loro attività civile e apostolica si sforzano di instaurare nella città un ordine di giustizia e di carità» (n. 19).</w:t>
      </w:r>
      <w:r w:rsidR="005363E3">
        <w:rPr>
          <w:rFonts w:ascii="Garamond" w:hAnsi="Garamond"/>
          <w:color w:val="262626"/>
        </w:rPr>
        <w:t xml:space="preserve"> </w:t>
      </w:r>
      <w:r w:rsidR="00E727E7">
        <w:rPr>
          <w:rFonts w:ascii="Garamond" w:hAnsi="Garamond"/>
          <w:color w:val="262626"/>
        </w:rPr>
        <w:t xml:space="preserve">Dunque: </w:t>
      </w:r>
    </w:p>
    <w:p w14:paraId="72B2A9E2" w14:textId="77777777" w:rsidR="00E727E7" w:rsidRPr="00E727E7" w:rsidRDefault="00E727E7" w:rsidP="00344C7C">
      <w:pPr>
        <w:pStyle w:val="NormaleWeb"/>
        <w:tabs>
          <w:tab w:val="left" w:pos="567"/>
        </w:tabs>
        <w:spacing w:before="0" w:beforeAutospacing="0" w:after="0" w:afterAutospacing="0" w:line="276" w:lineRule="auto"/>
        <w:jc w:val="both"/>
        <w:rPr>
          <w:rFonts w:ascii="Garamond" w:hAnsi="Garamond"/>
          <w:color w:val="262626"/>
          <w:sz w:val="20"/>
        </w:rPr>
      </w:pPr>
    </w:p>
    <w:p w14:paraId="06557B68" w14:textId="77777777" w:rsidR="00E727E7" w:rsidRDefault="00E727E7" w:rsidP="00E727E7">
      <w:pPr>
        <w:pStyle w:val="NormaleWeb"/>
        <w:tabs>
          <w:tab w:val="left" w:pos="567"/>
        </w:tabs>
        <w:spacing w:before="0" w:beforeAutospacing="0" w:after="0" w:afterAutospacing="0"/>
        <w:ind w:left="567"/>
        <w:jc w:val="both"/>
        <w:rPr>
          <w:rFonts w:ascii="Garamond" w:hAnsi="Garamond"/>
          <w:color w:val="262626"/>
          <w:sz w:val="22"/>
        </w:rPr>
      </w:pPr>
    </w:p>
    <w:p w14:paraId="7FDDDC21" w14:textId="77777777" w:rsidR="00E727E7" w:rsidRDefault="00E727E7" w:rsidP="00E727E7">
      <w:pPr>
        <w:pStyle w:val="NormaleWeb"/>
        <w:tabs>
          <w:tab w:val="left" w:pos="567"/>
        </w:tabs>
        <w:spacing w:before="0" w:beforeAutospacing="0" w:after="0" w:afterAutospacing="0"/>
        <w:ind w:left="567"/>
        <w:jc w:val="both"/>
        <w:rPr>
          <w:rFonts w:ascii="Garamond" w:hAnsi="Garamond"/>
          <w:color w:val="262626"/>
          <w:sz w:val="22"/>
        </w:rPr>
      </w:pPr>
    </w:p>
    <w:p w14:paraId="7C7DB4BD" w14:textId="7D52DEF0" w:rsidR="00E727E7" w:rsidRPr="00E727E7" w:rsidRDefault="00E727E7" w:rsidP="00E727E7">
      <w:pPr>
        <w:pStyle w:val="NormaleWeb"/>
        <w:tabs>
          <w:tab w:val="left" w:pos="567"/>
        </w:tabs>
        <w:spacing w:before="0" w:beforeAutospacing="0" w:after="0" w:afterAutospacing="0"/>
        <w:ind w:left="567"/>
        <w:jc w:val="both"/>
        <w:rPr>
          <w:rFonts w:ascii="Garamond" w:hAnsi="Garamond"/>
          <w:color w:val="262626"/>
          <w:sz w:val="22"/>
        </w:rPr>
      </w:pPr>
      <w:r w:rsidRPr="00E727E7">
        <w:rPr>
          <w:rFonts w:ascii="Garamond" w:hAnsi="Garamond"/>
          <w:color w:val="262626"/>
          <w:sz w:val="22"/>
        </w:rPr>
        <w:lastRenderedPageBreak/>
        <w:t>«quando si vuole illustrare la funzione salvifica di Gesù Cristo e in connessione con essa la condizione e il compito di tutti i fedeli si adotta in genere la trilogia profezia, sacerdozio, regalità, ormai abituale al tempo del concilio; quando invece si vuol descrivere la vita della Chiesa nel suo complesso o si vuole eludere il problema della differenza tra i ministri ordinati e gli altri fedeli si tende ad abbandonare tale ripartizione e se ne assume un’altra (fede, liturgia, carità), che rimanda agli elementi costitutivi della Chiesa e che sta alla precedente trilogia come fondamento e fine allo stesso tempo: il compito profetico trova il suo ambito di esercizio e il suo fine nella fede, il compito sacerdotale si attua nella liturgia, quello regale nella carità e nel servizio»</w:t>
      </w:r>
      <w:r>
        <w:rPr>
          <w:rStyle w:val="Rimandonotaapidipagina"/>
          <w:rFonts w:ascii="Garamond" w:hAnsi="Garamond"/>
          <w:color w:val="262626"/>
          <w:sz w:val="22"/>
        </w:rPr>
        <w:footnoteReference w:id="34"/>
      </w:r>
      <w:r w:rsidRPr="00E727E7">
        <w:rPr>
          <w:rFonts w:ascii="Garamond" w:hAnsi="Garamond"/>
          <w:color w:val="262626"/>
          <w:sz w:val="22"/>
        </w:rPr>
        <w:t xml:space="preserve">. </w:t>
      </w:r>
    </w:p>
    <w:p w14:paraId="2860A735" w14:textId="77777777" w:rsidR="009D32A6" w:rsidRPr="00183EA5" w:rsidRDefault="009D32A6" w:rsidP="002A641F">
      <w:pPr>
        <w:pStyle w:val="NormaleWeb"/>
        <w:spacing w:before="0" w:beforeAutospacing="0" w:after="0" w:afterAutospacing="0" w:line="276" w:lineRule="auto"/>
        <w:jc w:val="both"/>
        <w:rPr>
          <w:rFonts w:ascii="Garamond" w:hAnsi="Garamond"/>
          <w:color w:val="262626"/>
          <w:sz w:val="20"/>
        </w:rPr>
      </w:pPr>
    </w:p>
    <w:p w14:paraId="5422A7CB" w14:textId="77777777" w:rsidR="00525498" w:rsidRDefault="00021696" w:rsidP="00021696">
      <w:pPr>
        <w:tabs>
          <w:tab w:val="left" w:pos="567"/>
        </w:tabs>
        <w:spacing w:after="0" w:line="276" w:lineRule="auto"/>
        <w:jc w:val="both"/>
        <w:rPr>
          <w:rFonts w:ascii="Garamond" w:hAnsi="Garamond" w:cs="Arial"/>
          <w:sz w:val="24"/>
        </w:rPr>
      </w:pPr>
      <w:r>
        <w:rPr>
          <w:rFonts w:ascii="Garamond" w:hAnsi="Garamond" w:cs="Arial"/>
          <w:sz w:val="24"/>
        </w:rPr>
        <w:tab/>
      </w:r>
      <w:r w:rsidR="00183EA5">
        <w:rPr>
          <w:rFonts w:ascii="Garamond" w:hAnsi="Garamond" w:cs="Arial"/>
          <w:sz w:val="24"/>
        </w:rPr>
        <w:t>Così motivata, la tripartizione ha aiutato di fatto a “organizzare” le varie attività ecclesiali; in Italia, come vedremo, si è concretizzata nei piani pastorali decennali (anni Settanta: evangelizzazione e rinnovamento della catechesi; anni Ottanta: eucaristia e comunità sacerdotale/ministeriale; anni Novanta: testimonianza della carità)</w:t>
      </w:r>
      <w:r>
        <w:rPr>
          <w:rFonts w:ascii="Garamond" w:hAnsi="Garamond" w:cs="Arial"/>
          <w:sz w:val="24"/>
        </w:rPr>
        <w:t>. Non sempre fu evitato il rischio di intendere rigidamente questa distinzione, con conseguenze problematiche sulle rispettive identità (catechisti/e</w:t>
      </w:r>
      <w:r w:rsidR="00C71FE7">
        <w:rPr>
          <w:rFonts w:ascii="Garamond" w:hAnsi="Garamond" w:cs="Arial"/>
          <w:sz w:val="24"/>
        </w:rPr>
        <w:t xml:space="preserve"> //</w:t>
      </w:r>
      <w:r>
        <w:rPr>
          <w:rFonts w:ascii="Garamond" w:hAnsi="Garamond" w:cs="Arial"/>
          <w:sz w:val="24"/>
        </w:rPr>
        <w:t xml:space="preserve"> ministeri e servizi pertinenti la celebrazione</w:t>
      </w:r>
      <w:r w:rsidR="00C71FE7">
        <w:rPr>
          <w:rFonts w:ascii="Garamond" w:hAnsi="Garamond" w:cs="Arial"/>
          <w:sz w:val="24"/>
        </w:rPr>
        <w:t xml:space="preserve"> //</w:t>
      </w:r>
      <w:r>
        <w:rPr>
          <w:rFonts w:ascii="Garamond" w:hAnsi="Garamond" w:cs="Arial"/>
          <w:sz w:val="24"/>
        </w:rPr>
        <w:t xml:space="preserve"> volontari e/o operatori </w:t>
      </w:r>
      <w:r w:rsidR="00133B51">
        <w:rPr>
          <w:rFonts w:ascii="Garamond" w:hAnsi="Garamond" w:cs="Arial"/>
          <w:sz w:val="24"/>
        </w:rPr>
        <w:t xml:space="preserve">di vario genere) e sulla formazione specifica. </w:t>
      </w:r>
    </w:p>
    <w:p w14:paraId="074BF243" w14:textId="77777777" w:rsidR="00525498" w:rsidRPr="00525498" w:rsidRDefault="00525498" w:rsidP="00021696">
      <w:pPr>
        <w:tabs>
          <w:tab w:val="left" w:pos="567"/>
        </w:tabs>
        <w:spacing w:after="0" w:line="276" w:lineRule="auto"/>
        <w:jc w:val="both"/>
        <w:rPr>
          <w:rFonts w:ascii="Garamond" w:hAnsi="Garamond" w:cs="Arial"/>
          <w:sz w:val="10"/>
        </w:rPr>
      </w:pPr>
    </w:p>
    <w:p w14:paraId="70681F51" w14:textId="3EBBD395" w:rsidR="00C71FE7" w:rsidRPr="00CF5739" w:rsidRDefault="00525498" w:rsidP="00021696">
      <w:pPr>
        <w:tabs>
          <w:tab w:val="left" w:pos="567"/>
        </w:tabs>
        <w:spacing w:after="0" w:line="276" w:lineRule="auto"/>
        <w:jc w:val="both"/>
        <w:rPr>
          <w:rFonts w:ascii="Garamond" w:hAnsi="Garamond" w:cs="Arial"/>
          <w:sz w:val="24"/>
        </w:rPr>
      </w:pPr>
      <w:r>
        <w:rPr>
          <w:rFonts w:ascii="Garamond" w:hAnsi="Garamond" w:cs="Arial"/>
          <w:sz w:val="24"/>
        </w:rPr>
        <w:tab/>
      </w:r>
      <w:r w:rsidR="00C71FE7">
        <w:rPr>
          <w:rFonts w:ascii="Garamond" w:hAnsi="Garamond" w:cs="Arial"/>
          <w:sz w:val="24"/>
        </w:rPr>
        <w:t xml:space="preserve">Rimanendo qui sul piano generale (mondiale) del Concilio, dobbiamo ricordare </w:t>
      </w:r>
      <w:r w:rsidR="00CF5739">
        <w:rPr>
          <w:rFonts w:ascii="Garamond" w:hAnsi="Garamond" w:cs="Arial"/>
          <w:sz w:val="24"/>
        </w:rPr>
        <w:t xml:space="preserve">che il nuovo rito della Messa – </w:t>
      </w:r>
      <w:proofErr w:type="gramStart"/>
      <w:r w:rsidR="00CF5739">
        <w:rPr>
          <w:rFonts w:ascii="Garamond" w:hAnsi="Garamond" w:cs="Arial"/>
          <w:sz w:val="24"/>
        </w:rPr>
        <w:t>cioè</w:t>
      </w:r>
      <w:proofErr w:type="gramEnd"/>
      <w:r w:rsidR="00CF5739">
        <w:rPr>
          <w:rFonts w:ascii="Garamond" w:hAnsi="Garamond" w:cs="Arial"/>
          <w:sz w:val="24"/>
        </w:rPr>
        <w:t xml:space="preserve"> il modo più capillare con cui la riforma del Vaticano II si diffuse nella Chiesa cattolica – (</w:t>
      </w:r>
      <w:proofErr w:type="spellStart"/>
      <w:r w:rsidR="00CF5739">
        <w:rPr>
          <w:rFonts w:ascii="Garamond" w:hAnsi="Garamond" w:cs="Arial"/>
          <w:sz w:val="24"/>
        </w:rPr>
        <w:t>ri</w:t>
      </w:r>
      <w:proofErr w:type="spellEnd"/>
      <w:r w:rsidR="00CF5739">
        <w:rPr>
          <w:rFonts w:ascii="Garamond" w:hAnsi="Garamond" w:cs="Arial"/>
          <w:sz w:val="24"/>
        </w:rPr>
        <w:t xml:space="preserve">)proponeva, e propone tuttora, la stretta connessione tra eucaristia e carità, non con ragionamenti ma </w:t>
      </w:r>
      <w:r w:rsidR="00CF5739">
        <w:rPr>
          <w:rFonts w:ascii="Garamond" w:hAnsi="Garamond" w:cs="Arial"/>
          <w:i/>
          <w:iCs/>
          <w:sz w:val="24"/>
        </w:rPr>
        <w:t xml:space="preserve">in </w:t>
      </w:r>
      <w:proofErr w:type="spellStart"/>
      <w:r w:rsidR="00CF5739">
        <w:rPr>
          <w:rFonts w:ascii="Garamond" w:hAnsi="Garamond" w:cs="Arial"/>
          <w:i/>
          <w:iCs/>
          <w:sz w:val="24"/>
        </w:rPr>
        <w:t>actu</w:t>
      </w:r>
      <w:proofErr w:type="spellEnd"/>
      <w:r w:rsidR="00CF5739">
        <w:rPr>
          <w:rFonts w:ascii="Garamond" w:hAnsi="Garamond" w:cs="Arial"/>
          <w:i/>
          <w:iCs/>
          <w:sz w:val="24"/>
        </w:rPr>
        <w:t xml:space="preserve"> </w:t>
      </w:r>
      <w:proofErr w:type="spellStart"/>
      <w:r w:rsidR="00CF5739">
        <w:rPr>
          <w:rFonts w:ascii="Garamond" w:hAnsi="Garamond" w:cs="Arial"/>
          <w:i/>
          <w:iCs/>
          <w:sz w:val="24"/>
        </w:rPr>
        <w:t>exercito</w:t>
      </w:r>
      <w:proofErr w:type="spellEnd"/>
      <w:r w:rsidR="00CF5739">
        <w:rPr>
          <w:rFonts w:ascii="Garamond" w:hAnsi="Garamond" w:cs="Arial"/>
          <w:sz w:val="24"/>
        </w:rPr>
        <w:t xml:space="preserve">; la descrizione a cui ci si ispirò è, com’è noto, quella che san Giustino invia all’imperatore Antonino Pio (155 d.C. circa): </w:t>
      </w:r>
    </w:p>
    <w:p w14:paraId="7C9E213D" w14:textId="77777777" w:rsidR="0002779E" w:rsidRPr="00525498" w:rsidRDefault="0002779E" w:rsidP="00CF5739">
      <w:pPr>
        <w:tabs>
          <w:tab w:val="left" w:pos="567"/>
        </w:tabs>
        <w:spacing w:after="0" w:line="240" w:lineRule="auto"/>
        <w:ind w:left="567"/>
        <w:jc w:val="both"/>
        <w:rPr>
          <w:rFonts w:ascii="Garamond" w:hAnsi="Garamond" w:cs="Arial"/>
          <w:bCs/>
          <w:sz w:val="20"/>
        </w:rPr>
      </w:pPr>
    </w:p>
    <w:p w14:paraId="399BE01E" w14:textId="227A0919" w:rsidR="0002779E" w:rsidRPr="00525498" w:rsidRDefault="00525498" w:rsidP="00525498">
      <w:pPr>
        <w:tabs>
          <w:tab w:val="left" w:pos="567"/>
        </w:tabs>
        <w:spacing w:after="0" w:line="240" w:lineRule="auto"/>
        <w:ind w:left="567" w:right="-2"/>
        <w:jc w:val="both"/>
        <w:rPr>
          <w:rFonts w:ascii="Garamond" w:hAnsi="Garamond"/>
          <w:bCs/>
        </w:rPr>
      </w:pPr>
      <w:r>
        <w:rPr>
          <w:rFonts w:ascii="Garamond" w:hAnsi="Garamond"/>
          <w:bCs/>
        </w:rPr>
        <w:t>«</w:t>
      </w:r>
      <w:r w:rsidR="001F43FA" w:rsidRPr="00CF5739">
        <w:rPr>
          <w:rFonts w:ascii="Garamond" w:hAnsi="Garamond"/>
          <w:bCs/>
        </w:rPr>
        <w:t>Nel giorno chiamato “del Sole” ci si raduna tutti insieme, abitanti delle città o delle campagne</w:t>
      </w:r>
      <w:r w:rsidR="00CF5739">
        <w:rPr>
          <w:rFonts w:ascii="Garamond" w:hAnsi="Garamond"/>
          <w:bCs/>
        </w:rPr>
        <w:t xml:space="preserve">… </w:t>
      </w:r>
      <w:r w:rsidR="001F43FA" w:rsidRPr="00CF5739">
        <w:rPr>
          <w:rFonts w:ascii="Garamond" w:hAnsi="Garamond" w:cs="Times New Roman"/>
          <w:bCs/>
        </w:rPr>
        <w:t>Si leggono le memorie degli Apostoli o gli scritti dei Profeti, finché il tempo consente. Poi, quando il lettore ha terminato, colui che presiede con un’omelia ci ammonisce e ci esorta ad imitare questi buoni esempi</w:t>
      </w:r>
      <w:r>
        <w:rPr>
          <w:rFonts w:ascii="Garamond" w:hAnsi="Garamond"/>
          <w:bCs/>
        </w:rPr>
        <w:t xml:space="preserve">. </w:t>
      </w:r>
      <w:r w:rsidR="001F43FA" w:rsidRPr="00CF5739">
        <w:rPr>
          <w:rFonts w:ascii="Garamond" w:hAnsi="Garamond" w:cs="Times New Roman"/>
          <w:bCs/>
        </w:rPr>
        <w:t>Poi tutti insieme ci alziamo in piedi ed innalziamo preghiere sia per noi sia per tutti gli altri, dovunque si trovino, affinché, appresa la verità, meritiamo di essere nei fatti buoni cittadini e fedeli custodi dei precetti, e di conseguire la salvezza eterna</w:t>
      </w:r>
      <w:r>
        <w:rPr>
          <w:rFonts w:ascii="Garamond" w:hAnsi="Garamond"/>
          <w:bCs/>
        </w:rPr>
        <w:t xml:space="preserve">. </w:t>
      </w:r>
      <w:r w:rsidR="0002779E" w:rsidRPr="00CF5739">
        <w:rPr>
          <w:rFonts w:ascii="Garamond" w:hAnsi="Garamond"/>
          <w:bCs/>
        </w:rPr>
        <w:t>Finito di pregare, viene recato pane, vino e acqua</w:t>
      </w:r>
      <w:r>
        <w:rPr>
          <w:rFonts w:ascii="Garamond" w:hAnsi="Garamond"/>
          <w:bCs/>
        </w:rPr>
        <w:t xml:space="preserve"> […] </w:t>
      </w:r>
      <w:r w:rsidR="0002779E" w:rsidRPr="00CF5739">
        <w:rPr>
          <w:rFonts w:ascii="Garamond" w:hAnsi="Garamond" w:cs="Times New Roman"/>
          <w:bCs/>
        </w:rPr>
        <w:t>(Alla fine) coloro che hanno in abbondanza e lo vogliono, danno a loro piacimento quanto credono. Ciò che viene raccolto, è deposto presso colui che presiede ed egli soccorre gli orfani e le vedove e coloro che per malattia o per altra ragione sono nel bisogno, quindi anche coloro che sono in carcere e i pellegrini che arrivano da fuori. In una parola, si prende cura di tutti i bisognosi</w:t>
      </w:r>
      <w:r>
        <w:rPr>
          <w:rFonts w:ascii="Garamond" w:hAnsi="Garamond" w:cs="Times New Roman"/>
          <w:bCs/>
        </w:rPr>
        <w:t>»</w:t>
      </w:r>
      <w:r>
        <w:rPr>
          <w:rStyle w:val="Rimandonotaapidipagina"/>
          <w:rFonts w:ascii="Garamond" w:hAnsi="Garamond" w:cs="Times New Roman"/>
          <w:bCs/>
        </w:rPr>
        <w:footnoteReference w:id="35"/>
      </w:r>
      <w:r>
        <w:rPr>
          <w:rFonts w:ascii="Garamond" w:hAnsi="Garamond" w:cs="Times New Roman"/>
          <w:bCs/>
        </w:rPr>
        <w:t xml:space="preserve">. </w:t>
      </w:r>
    </w:p>
    <w:p w14:paraId="4184B6B0" w14:textId="77777777" w:rsidR="001F43FA" w:rsidRPr="008D5598" w:rsidRDefault="001F43FA" w:rsidP="00CF5739">
      <w:pPr>
        <w:tabs>
          <w:tab w:val="left" w:pos="567"/>
        </w:tabs>
        <w:spacing w:after="0" w:line="240" w:lineRule="auto"/>
        <w:rPr>
          <w:rFonts w:ascii="Garamond" w:hAnsi="Garamond" w:cs="Arial"/>
          <w:sz w:val="20"/>
        </w:rPr>
      </w:pPr>
    </w:p>
    <w:p w14:paraId="60E8B0D5" w14:textId="6CAD58B1" w:rsidR="0002779E" w:rsidRPr="00E7340D" w:rsidRDefault="00E7340D" w:rsidP="00E7340D">
      <w:pPr>
        <w:tabs>
          <w:tab w:val="left" w:pos="567"/>
        </w:tabs>
        <w:spacing w:after="0" w:line="276" w:lineRule="auto"/>
        <w:jc w:val="both"/>
        <w:rPr>
          <w:rFonts w:ascii="Garamond" w:hAnsi="Garamond" w:cs="Arial"/>
          <w:sz w:val="24"/>
        </w:rPr>
      </w:pPr>
      <w:r>
        <w:rPr>
          <w:rFonts w:ascii="Garamond" w:hAnsi="Garamond" w:cs="Arial"/>
          <w:sz w:val="24"/>
        </w:rPr>
        <w:t xml:space="preserve">«Innalziamo preghiere…». </w:t>
      </w:r>
      <w:r w:rsidR="00525498">
        <w:rPr>
          <w:rFonts w:ascii="Garamond" w:hAnsi="Garamond" w:cs="Arial"/>
          <w:sz w:val="24"/>
        </w:rPr>
        <w:t>La prima concretizzazione della carità ecclesiale consiste nella “preghiera comune (dei fedeli)”</w:t>
      </w:r>
      <w:r w:rsidR="008D5598">
        <w:rPr>
          <w:rFonts w:ascii="Garamond" w:hAnsi="Garamond" w:cs="Arial"/>
          <w:sz w:val="24"/>
        </w:rPr>
        <w:t xml:space="preserve">, il cui ripristino viene domandato esplicitamente in </w:t>
      </w:r>
      <w:r w:rsidR="008D5598">
        <w:rPr>
          <w:rFonts w:ascii="Garamond" w:hAnsi="Garamond" w:cs="Arial"/>
          <w:i/>
          <w:iCs/>
          <w:sz w:val="24"/>
        </w:rPr>
        <w:t xml:space="preserve">SC </w:t>
      </w:r>
      <w:r w:rsidR="008D5598">
        <w:rPr>
          <w:rFonts w:ascii="Garamond" w:hAnsi="Garamond" w:cs="Arial"/>
          <w:sz w:val="24"/>
        </w:rPr>
        <w:t xml:space="preserve">53, sulla scorta dell’esortazione di </w:t>
      </w:r>
      <w:r w:rsidR="008D5598">
        <w:rPr>
          <w:rFonts w:ascii="Garamond" w:hAnsi="Garamond" w:cs="Arial"/>
          <w:i/>
          <w:iCs/>
          <w:sz w:val="24"/>
        </w:rPr>
        <w:t xml:space="preserve">1Tm </w:t>
      </w:r>
      <w:r w:rsidR="008D5598">
        <w:rPr>
          <w:rFonts w:ascii="Garamond" w:hAnsi="Garamond" w:cs="Arial"/>
          <w:sz w:val="24"/>
        </w:rPr>
        <w:t>2,1-2</w:t>
      </w:r>
      <w:r w:rsidR="00380D82">
        <w:rPr>
          <w:rFonts w:ascii="Garamond" w:hAnsi="Garamond" w:cs="Arial"/>
          <w:sz w:val="24"/>
        </w:rPr>
        <w:t xml:space="preserve">: «si facciano preghiere per la santa Chiesa, per coloro che ci governano, </w:t>
      </w:r>
      <w:r w:rsidR="00380D82" w:rsidRPr="00E7340D">
        <w:rPr>
          <w:rFonts w:ascii="Garamond" w:hAnsi="Garamond" w:cs="Arial"/>
          <w:i/>
          <w:iCs/>
          <w:sz w:val="24"/>
        </w:rPr>
        <w:t>per coloro che si trovano in varie necessità</w:t>
      </w:r>
      <w:r w:rsidR="00380D82">
        <w:rPr>
          <w:rFonts w:ascii="Garamond" w:hAnsi="Garamond" w:cs="Arial"/>
          <w:sz w:val="24"/>
        </w:rPr>
        <w:t>, per tutti gli uomini e la salvezza di tutto il mondo»; la terza intenzione verrà via via ritoccata:</w:t>
      </w:r>
      <w:r>
        <w:rPr>
          <w:rFonts w:ascii="Garamond" w:hAnsi="Garamond" w:cs="Arial"/>
          <w:sz w:val="24"/>
        </w:rPr>
        <w:t xml:space="preserve"> «per tutti quelli che si trovano in difficoltà»</w:t>
      </w:r>
      <w:r>
        <w:rPr>
          <w:rStyle w:val="Rimandonotaapidipagina"/>
          <w:rFonts w:ascii="Garamond" w:hAnsi="Garamond" w:cs="Arial"/>
          <w:sz w:val="24"/>
        </w:rPr>
        <w:footnoteReference w:id="36"/>
      </w:r>
      <w:r>
        <w:rPr>
          <w:rFonts w:ascii="Garamond" w:hAnsi="Garamond" w:cs="Arial"/>
          <w:sz w:val="24"/>
        </w:rPr>
        <w:t>, «per coloro che portano il peso di varie necessità»</w:t>
      </w:r>
      <w:r>
        <w:rPr>
          <w:rStyle w:val="Rimandonotaapidipagina"/>
          <w:rFonts w:ascii="Garamond" w:hAnsi="Garamond" w:cs="Arial"/>
          <w:sz w:val="24"/>
        </w:rPr>
        <w:footnoteReference w:id="37"/>
      </w:r>
      <w:r>
        <w:rPr>
          <w:rFonts w:ascii="Garamond" w:hAnsi="Garamond" w:cs="Arial"/>
          <w:sz w:val="24"/>
        </w:rPr>
        <w:t>. L’intendimento è chiaro: «</w:t>
      </w:r>
      <w:r w:rsidR="0002779E" w:rsidRPr="0002779E">
        <w:rPr>
          <w:rFonts w:ascii="Garamond" w:hAnsi="Garamond" w:cs="Arial"/>
          <w:sz w:val="24"/>
          <w:szCs w:val="24"/>
        </w:rPr>
        <w:t>il cuore degli</w:t>
      </w:r>
      <w:r w:rsidR="008D5598">
        <w:rPr>
          <w:rFonts w:ascii="Garamond" w:hAnsi="Garamond" w:cs="Arial"/>
          <w:sz w:val="24"/>
          <w:szCs w:val="24"/>
        </w:rPr>
        <w:t xml:space="preserve"> </w:t>
      </w:r>
      <w:r w:rsidR="0002779E" w:rsidRPr="0002779E">
        <w:rPr>
          <w:rFonts w:ascii="Garamond" w:hAnsi="Garamond" w:cs="Arial"/>
          <w:sz w:val="24"/>
          <w:szCs w:val="24"/>
        </w:rPr>
        <w:t>oranti si dilata sulla misura del cuore di Cristo, superando ogni confine.</w:t>
      </w:r>
      <w:r>
        <w:rPr>
          <w:rFonts w:ascii="Garamond" w:hAnsi="Garamond" w:cs="Arial"/>
          <w:sz w:val="24"/>
          <w:szCs w:val="24"/>
        </w:rPr>
        <w:t xml:space="preserve"> N</w:t>
      </w:r>
      <w:r w:rsidR="0002779E" w:rsidRPr="0002779E">
        <w:rPr>
          <w:rFonts w:ascii="Garamond" w:hAnsi="Garamond" w:cs="Arial"/>
          <w:sz w:val="24"/>
          <w:szCs w:val="24"/>
        </w:rPr>
        <w:t>ell</w:t>
      </w:r>
      <w:r>
        <w:rPr>
          <w:rFonts w:ascii="Garamond" w:hAnsi="Garamond" w:cs="Arial"/>
          <w:sz w:val="24"/>
          <w:szCs w:val="24"/>
        </w:rPr>
        <w:t xml:space="preserve">e </w:t>
      </w:r>
      <w:r w:rsidR="0002779E" w:rsidRPr="0002779E">
        <w:rPr>
          <w:rFonts w:ascii="Garamond" w:hAnsi="Garamond" w:cs="Arial"/>
          <w:sz w:val="24"/>
          <w:szCs w:val="24"/>
        </w:rPr>
        <w:t>intenzioni di preghiera, infatti, sono idealmente inclusi tutti, al di l</w:t>
      </w:r>
      <w:r>
        <w:rPr>
          <w:rFonts w:ascii="Garamond" w:hAnsi="Garamond" w:cs="Arial"/>
          <w:sz w:val="24"/>
          <w:szCs w:val="24"/>
        </w:rPr>
        <w:t>à</w:t>
      </w:r>
      <w:r w:rsidR="0002779E" w:rsidRPr="0002779E">
        <w:rPr>
          <w:rFonts w:ascii="Garamond" w:hAnsi="Garamond" w:cs="Arial"/>
          <w:sz w:val="24"/>
          <w:szCs w:val="24"/>
        </w:rPr>
        <w:t xml:space="preserve"> delle</w:t>
      </w:r>
      <w:r w:rsidR="008D5598">
        <w:rPr>
          <w:rFonts w:ascii="Garamond" w:hAnsi="Garamond" w:cs="Arial"/>
          <w:sz w:val="24"/>
          <w:szCs w:val="24"/>
        </w:rPr>
        <w:t xml:space="preserve"> </w:t>
      </w:r>
      <w:r w:rsidR="0002779E" w:rsidRPr="0002779E">
        <w:rPr>
          <w:rFonts w:ascii="Garamond" w:hAnsi="Garamond" w:cs="Arial"/>
          <w:sz w:val="24"/>
          <w:szCs w:val="24"/>
        </w:rPr>
        <w:t>molteplici appartenenze e delle diverse condizioni di vita, e per tutti si pu</w:t>
      </w:r>
      <w:r>
        <w:rPr>
          <w:rFonts w:ascii="Garamond" w:hAnsi="Garamond" w:cs="Arial"/>
          <w:sz w:val="24"/>
          <w:szCs w:val="24"/>
        </w:rPr>
        <w:t>ò</w:t>
      </w:r>
      <w:r w:rsidR="008D5598">
        <w:rPr>
          <w:rFonts w:ascii="Garamond" w:hAnsi="Garamond" w:cs="Arial"/>
          <w:sz w:val="24"/>
          <w:szCs w:val="24"/>
        </w:rPr>
        <w:t xml:space="preserve"> </w:t>
      </w:r>
      <w:r w:rsidR="0002779E" w:rsidRPr="00133B51">
        <w:rPr>
          <w:rFonts w:ascii="Garamond" w:hAnsi="Garamond" w:cs="Arial"/>
          <w:sz w:val="24"/>
          <w:szCs w:val="24"/>
        </w:rPr>
        <w:t>invocare l’aiuto del Signore</w:t>
      </w:r>
      <w:r>
        <w:rPr>
          <w:rFonts w:ascii="Garamond" w:hAnsi="Garamond" w:cs="Arial"/>
          <w:sz w:val="24"/>
          <w:szCs w:val="24"/>
        </w:rPr>
        <w:t>»</w:t>
      </w:r>
      <w:r>
        <w:rPr>
          <w:rStyle w:val="Rimandonotaapidipagina"/>
          <w:rFonts w:ascii="Garamond" w:hAnsi="Garamond" w:cs="Arial"/>
          <w:sz w:val="24"/>
          <w:szCs w:val="24"/>
        </w:rPr>
        <w:footnoteReference w:id="38"/>
      </w:r>
      <w:r>
        <w:rPr>
          <w:rFonts w:ascii="Garamond" w:hAnsi="Garamond" w:cs="Arial"/>
          <w:sz w:val="24"/>
          <w:szCs w:val="24"/>
        </w:rPr>
        <w:t>.</w:t>
      </w:r>
    </w:p>
    <w:p w14:paraId="12F08F19" w14:textId="1285C2B5" w:rsidR="005363E3" w:rsidRDefault="006D5946" w:rsidP="00F8763A">
      <w:pPr>
        <w:spacing w:after="0" w:line="276" w:lineRule="auto"/>
        <w:jc w:val="both"/>
        <w:rPr>
          <w:rFonts w:ascii="Garamond" w:hAnsi="Garamond" w:cs="Arial"/>
          <w:sz w:val="24"/>
          <w:szCs w:val="24"/>
        </w:rPr>
      </w:pPr>
      <w:r>
        <w:rPr>
          <w:rFonts w:ascii="Garamond" w:hAnsi="Garamond" w:cs="Arial"/>
          <w:sz w:val="24"/>
          <w:szCs w:val="24"/>
        </w:rPr>
        <w:lastRenderedPageBreak/>
        <w:t>«Coloro che hanno in abbondanza…»</w:t>
      </w:r>
      <w:r w:rsidR="00135075">
        <w:rPr>
          <w:rFonts w:ascii="Garamond" w:hAnsi="Garamond" w:cs="Arial"/>
          <w:sz w:val="24"/>
          <w:szCs w:val="24"/>
        </w:rPr>
        <w:t xml:space="preserve">; il gesto descritto si svolgeva terminata l’eucaristia, nel tempo necessario, e così è anche per noi (raccolta, inventario, distribuzione…). </w:t>
      </w:r>
      <w:r w:rsidR="006F3BA9">
        <w:rPr>
          <w:rFonts w:ascii="Garamond" w:hAnsi="Garamond" w:cs="Arial"/>
          <w:sz w:val="24"/>
          <w:szCs w:val="24"/>
        </w:rPr>
        <w:t>Il</w:t>
      </w:r>
      <w:r w:rsidR="00135075">
        <w:rPr>
          <w:rFonts w:ascii="Garamond" w:hAnsi="Garamond" w:cs="Arial"/>
          <w:sz w:val="24"/>
          <w:szCs w:val="24"/>
        </w:rPr>
        <w:t xml:space="preserve"> rito romano dà </w:t>
      </w:r>
      <w:r w:rsidR="006B48D8">
        <w:rPr>
          <w:rFonts w:ascii="Garamond" w:hAnsi="Garamond" w:cs="Arial"/>
          <w:sz w:val="24"/>
          <w:szCs w:val="24"/>
        </w:rPr>
        <w:t xml:space="preserve">inoltre </w:t>
      </w:r>
      <w:r w:rsidR="00135075">
        <w:rPr>
          <w:rFonts w:ascii="Garamond" w:hAnsi="Garamond" w:cs="Arial"/>
          <w:sz w:val="24"/>
          <w:szCs w:val="24"/>
        </w:rPr>
        <w:t>la possibilità ai fedeli di esprimere «la l</w:t>
      </w:r>
      <w:r w:rsidR="00135075" w:rsidRPr="00C71FE7">
        <w:rPr>
          <w:rFonts w:ascii="Garamond" w:hAnsi="Garamond" w:cs="Arial"/>
          <w:sz w:val="24"/>
          <w:szCs w:val="24"/>
        </w:rPr>
        <w:t>oro partecipazione all’o</w:t>
      </w:r>
      <w:r w:rsidR="00135075">
        <w:rPr>
          <w:rFonts w:ascii="Garamond" w:hAnsi="Garamond" w:cs="Arial"/>
          <w:sz w:val="24"/>
          <w:szCs w:val="24"/>
        </w:rPr>
        <w:t>fferta</w:t>
      </w:r>
      <w:r w:rsidR="00135075" w:rsidRPr="00C71FE7">
        <w:rPr>
          <w:rFonts w:ascii="Garamond" w:hAnsi="Garamond" w:cs="Arial"/>
          <w:sz w:val="24"/>
          <w:szCs w:val="24"/>
        </w:rPr>
        <w:t xml:space="preserve"> portando sia il pane e il vino per la celebrazione dell’</w:t>
      </w:r>
      <w:r w:rsidR="00135075">
        <w:rPr>
          <w:rFonts w:ascii="Garamond" w:hAnsi="Garamond" w:cs="Arial"/>
          <w:sz w:val="24"/>
          <w:szCs w:val="24"/>
        </w:rPr>
        <w:t>e</w:t>
      </w:r>
      <w:r w:rsidR="00135075" w:rsidRPr="00C71FE7">
        <w:rPr>
          <w:rFonts w:ascii="Garamond" w:hAnsi="Garamond" w:cs="Arial"/>
          <w:sz w:val="24"/>
          <w:szCs w:val="24"/>
        </w:rPr>
        <w:t>ucaristia</w:t>
      </w:r>
      <w:r w:rsidR="00135075">
        <w:rPr>
          <w:rFonts w:ascii="Garamond" w:hAnsi="Garamond" w:cs="Arial"/>
          <w:sz w:val="24"/>
          <w:szCs w:val="24"/>
        </w:rPr>
        <w:t xml:space="preserve"> </w:t>
      </w:r>
      <w:r w:rsidR="00135075" w:rsidRPr="00A6220D">
        <w:rPr>
          <w:rFonts w:ascii="Garamond" w:hAnsi="Garamond" w:cs="Arial"/>
          <w:i/>
          <w:iCs/>
          <w:sz w:val="24"/>
          <w:szCs w:val="24"/>
        </w:rPr>
        <w:t>sia altri doni per le necessità della Chiesa e dei poveri</w:t>
      </w:r>
      <w:r w:rsidR="00A6220D">
        <w:rPr>
          <w:rFonts w:ascii="Garamond" w:hAnsi="Garamond" w:cs="Arial"/>
          <w:sz w:val="24"/>
          <w:szCs w:val="24"/>
        </w:rPr>
        <w:t>»</w:t>
      </w:r>
      <w:r w:rsidR="00A6220D">
        <w:rPr>
          <w:rStyle w:val="Rimandonotaapidipagina"/>
          <w:rFonts w:ascii="Garamond" w:hAnsi="Garamond" w:cs="Arial"/>
          <w:sz w:val="24"/>
          <w:szCs w:val="24"/>
        </w:rPr>
        <w:footnoteReference w:id="39"/>
      </w:r>
      <w:r w:rsidR="00A6220D">
        <w:rPr>
          <w:rFonts w:ascii="Garamond" w:hAnsi="Garamond" w:cs="Arial"/>
          <w:sz w:val="24"/>
          <w:szCs w:val="24"/>
        </w:rPr>
        <w:t>: in tutte le messe e, soprattutto, nella messa esemplare del Giovedì Santo (</w:t>
      </w:r>
      <w:r w:rsidR="00A6220D">
        <w:rPr>
          <w:rFonts w:ascii="Garamond" w:hAnsi="Garamond" w:cs="Arial"/>
          <w:i/>
          <w:iCs/>
          <w:sz w:val="24"/>
          <w:szCs w:val="24"/>
        </w:rPr>
        <w:t xml:space="preserve">in </w:t>
      </w:r>
      <w:proofErr w:type="spellStart"/>
      <w:r w:rsidR="00A6220D">
        <w:rPr>
          <w:rFonts w:ascii="Garamond" w:hAnsi="Garamond" w:cs="Arial"/>
          <w:i/>
          <w:iCs/>
          <w:sz w:val="24"/>
          <w:szCs w:val="24"/>
        </w:rPr>
        <w:t>Coena</w:t>
      </w:r>
      <w:proofErr w:type="spellEnd"/>
      <w:r w:rsidR="00A6220D">
        <w:rPr>
          <w:rFonts w:ascii="Garamond" w:hAnsi="Garamond" w:cs="Arial"/>
          <w:i/>
          <w:iCs/>
          <w:sz w:val="24"/>
          <w:szCs w:val="24"/>
        </w:rPr>
        <w:t xml:space="preserve"> Domini</w:t>
      </w:r>
      <w:r w:rsidR="00A6220D">
        <w:rPr>
          <w:rFonts w:ascii="Garamond" w:hAnsi="Garamond" w:cs="Arial"/>
          <w:sz w:val="24"/>
          <w:szCs w:val="24"/>
        </w:rPr>
        <w:t>)</w:t>
      </w:r>
      <w:r w:rsidR="00A6220D">
        <w:rPr>
          <w:rStyle w:val="Rimandonotaapidipagina"/>
          <w:rFonts w:ascii="Garamond" w:hAnsi="Garamond" w:cs="Arial"/>
          <w:sz w:val="24"/>
          <w:szCs w:val="24"/>
        </w:rPr>
        <w:footnoteReference w:id="40"/>
      </w:r>
      <w:r w:rsidR="00A6220D">
        <w:rPr>
          <w:rFonts w:ascii="Garamond" w:hAnsi="Garamond" w:cs="Arial"/>
          <w:sz w:val="24"/>
          <w:szCs w:val="24"/>
        </w:rPr>
        <w:t>; l’attenzione ai poveri è significativamente presente anche nel rito del matrimonio</w:t>
      </w:r>
      <w:r w:rsidR="00A6220D">
        <w:rPr>
          <w:rStyle w:val="Rimandonotaapidipagina"/>
          <w:rFonts w:ascii="Garamond" w:hAnsi="Garamond" w:cs="Arial"/>
          <w:sz w:val="24"/>
          <w:szCs w:val="24"/>
        </w:rPr>
        <w:footnoteReference w:id="41"/>
      </w:r>
      <w:r w:rsidR="00A6220D">
        <w:rPr>
          <w:rFonts w:ascii="Garamond" w:hAnsi="Garamond" w:cs="Arial"/>
          <w:sz w:val="24"/>
          <w:szCs w:val="24"/>
        </w:rPr>
        <w:t>.</w:t>
      </w:r>
      <w:r w:rsidR="006B48D8">
        <w:rPr>
          <w:rFonts w:ascii="Garamond" w:hAnsi="Garamond" w:cs="Arial"/>
          <w:sz w:val="24"/>
          <w:szCs w:val="24"/>
        </w:rPr>
        <w:t xml:space="preserve"> A tutto ciò va aggiunta infine tutta la “sintassi della carità” che viene articolata nei testi del Messale</w:t>
      </w:r>
      <w:r w:rsidR="0054778D">
        <w:rPr>
          <w:rFonts w:ascii="Garamond" w:hAnsi="Garamond" w:cs="Arial"/>
          <w:sz w:val="24"/>
          <w:szCs w:val="24"/>
        </w:rPr>
        <w:t xml:space="preserve">, nelle pericopi del Lezionario, nella </w:t>
      </w:r>
      <w:r w:rsidR="006B48D8">
        <w:rPr>
          <w:rFonts w:ascii="Garamond" w:hAnsi="Garamond" w:cs="Arial"/>
          <w:sz w:val="24"/>
          <w:szCs w:val="24"/>
        </w:rPr>
        <w:t>Liturgia delle Ore</w:t>
      </w:r>
      <w:r w:rsidR="0054778D">
        <w:rPr>
          <w:rFonts w:ascii="Garamond" w:hAnsi="Garamond" w:cs="Arial"/>
          <w:sz w:val="24"/>
          <w:szCs w:val="24"/>
        </w:rPr>
        <w:t xml:space="preserve"> quotidiana</w:t>
      </w:r>
      <w:r w:rsidR="006B48D8">
        <w:rPr>
          <w:rFonts w:ascii="Garamond" w:hAnsi="Garamond" w:cs="Arial"/>
          <w:sz w:val="24"/>
          <w:szCs w:val="24"/>
        </w:rPr>
        <w:t xml:space="preserve"> (compresi i brani dei Padri e dei santi, ritornanti ogni </w:t>
      </w:r>
      <w:proofErr w:type="gramStart"/>
      <w:r w:rsidR="006B48D8">
        <w:rPr>
          <w:rFonts w:ascii="Garamond" w:hAnsi="Garamond" w:cs="Arial"/>
          <w:sz w:val="24"/>
          <w:szCs w:val="24"/>
        </w:rPr>
        <w:t>anno)</w:t>
      </w:r>
      <w:r w:rsidR="0054778D">
        <w:rPr>
          <w:rFonts w:ascii="Garamond" w:hAnsi="Garamond" w:cs="Arial"/>
          <w:sz w:val="24"/>
          <w:szCs w:val="24"/>
        </w:rPr>
        <w:t>…</w:t>
      </w:r>
      <w:proofErr w:type="gramEnd"/>
      <w:r w:rsidR="006B48D8">
        <w:rPr>
          <w:rFonts w:ascii="Garamond" w:hAnsi="Garamond" w:cs="Arial"/>
          <w:sz w:val="24"/>
          <w:szCs w:val="24"/>
        </w:rPr>
        <w:t xml:space="preserve"> </w:t>
      </w:r>
      <w:r w:rsidR="0054778D">
        <w:rPr>
          <w:rFonts w:ascii="Garamond" w:hAnsi="Garamond" w:cs="Arial"/>
          <w:sz w:val="24"/>
          <w:szCs w:val="24"/>
        </w:rPr>
        <w:t>V</w:t>
      </w:r>
      <w:r w:rsidR="006B48D8">
        <w:rPr>
          <w:rFonts w:ascii="Garamond" w:hAnsi="Garamond" w:cs="Arial"/>
          <w:sz w:val="24"/>
          <w:szCs w:val="24"/>
        </w:rPr>
        <w:t>ettori potenzialmente proficui per una formazione permanente, a condizione che si comprenda la specificità del rito, del suo funzionamento, della sua efficacia…</w:t>
      </w:r>
      <w:r w:rsidR="00AB70A7">
        <w:rPr>
          <w:rStyle w:val="Rimandonotaapidipagina"/>
          <w:rFonts w:ascii="Garamond" w:hAnsi="Garamond" w:cs="Arial"/>
          <w:sz w:val="24"/>
          <w:szCs w:val="24"/>
        </w:rPr>
        <w:footnoteReference w:id="42"/>
      </w:r>
      <w:r w:rsidR="006B48D8">
        <w:rPr>
          <w:rFonts w:ascii="Garamond" w:hAnsi="Garamond" w:cs="Arial"/>
          <w:sz w:val="24"/>
          <w:szCs w:val="24"/>
        </w:rPr>
        <w:t xml:space="preserve"> </w:t>
      </w:r>
    </w:p>
    <w:p w14:paraId="0D5657A4" w14:textId="77777777" w:rsidR="00AB70A7" w:rsidRPr="00AB70A7" w:rsidRDefault="00AB70A7" w:rsidP="00F8763A">
      <w:pPr>
        <w:spacing w:after="0" w:line="276" w:lineRule="auto"/>
        <w:jc w:val="both"/>
        <w:rPr>
          <w:rFonts w:ascii="Garamond" w:hAnsi="Garamond" w:cs="Arial"/>
          <w:sz w:val="16"/>
          <w:szCs w:val="24"/>
        </w:rPr>
      </w:pPr>
    </w:p>
    <w:p w14:paraId="65D623AB" w14:textId="77777777" w:rsidR="00AB70A7" w:rsidRPr="00AB70A7" w:rsidRDefault="00AB70A7" w:rsidP="00F8763A">
      <w:pPr>
        <w:spacing w:after="0" w:line="276" w:lineRule="auto"/>
        <w:jc w:val="both"/>
        <w:rPr>
          <w:rFonts w:ascii="Garamond" w:hAnsi="Garamond" w:cs="Arial"/>
          <w:sz w:val="16"/>
          <w:szCs w:val="24"/>
        </w:rPr>
      </w:pPr>
    </w:p>
    <w:p w14:paraId="1E6B78CE" w14:textId="2DF3235E" w:rsidR="00AB70A7" w:rsidRPr="006301FF" w:rsidRDefault="00AB70A7" w:rsidP="00EA62E2">
      <w:pPr>
        <w:spacing w:after="0" w:line="276" w:lineRule="auto"/>
        <w:jc w:val="both"/>
        <w:rPr>
          <w:rFonts w:ascii="Garamond" w:hAnsi="Garamond" w:cs="Arial"/>
          <w:b/>
          <w:bCs/>
          <w:sz w:val="25"/>
          <w:szCs w:val="24"/>
        </w:rPr>
      </w:pPr>
      <w:r w:rsidRPr="006301FF">
        <w:rPr>
          <w:rFonts w:ascii="Garamond" w:hAnsi="Garamond" w:cs="Arial"/>
          <w:b/>
          <w:bCs/>
          <w:sz w:val="25"/>
          <w:szCs w:val="24"/>
        </w:rPr>
        <w:t xml:space="preserve">3. </w:t>
      </w:r>
      <w:r w:rsidR="006301FF" w:rsidRPr="006301FF">
        <w:rPr>
          <w:rFonts w:ascii="Garamond" w:hAnsi="Garamond" w:cs="Arial"/>
          <w:b/>
          <w:bCs/>
          <w:sz w:val="25"/>
          <w:szCs w:val="24"/>
        </w:rPr>
        <w:t>Il percorso italiano 1970-200</w:t>
      </w:r>
      <w:r w:rsidR="002E1228">
        <w:rPr>
          <w:rFonts w:ascii="Garamond" w:hAnsi="Garamond" w:cs="Arial"/>
          <w:b/>
          <w:bCs/>
          <w:sz w:val="25"/>
          <w:szCs w:val="24"/>
        </w:rPr>
        <w:t>6</w:t>
      </w:r>
      <w:r w:rsidR="006301FF" w:rsidRPr="006301FF">
        <w:rPr>
          <w:rFonts w:ascii="Garamond" w:hAnsi="Garamond" w:cs="Arial"/>
          <w:b/>
          <w:bCs/>
          <w:sz w:val="25"/>
          <w:szCs w:val="24"/>
        </w:rPr>
        <w:t xml:space="preserve">: </w:t>
      </w:r>
      <w:r w:rsidR="006301FF" w:rsidRPr="006301FF">
        <w:rPr>
          <w:rFonts w:ascii="Garamond" w:hAnsi="Garamond" w:cs="Arial"/>
          <w:b/>
          <w:bCs/>
          <w:i/>
          <w:iCs/>
          <w:sz w:val="25"/>
          <w:szCs w:val="24"/>
        </w:rPr>
        <w:t>Caritas</w:t>
      </w:r>
      <w:r w:rsidR="006301FF" w:rsidRPr="006301FF">
        <w:rPr>
          <w:rFonts w:ascii="Garamond" w:hAnsi="Garamond" w:cs="Arial"/>
          <w:b/>
          <w:bCs/>
          <w:sz w:val="25"/>
          <w:szCs w:val="24"/>
        </w:rPr>
        <w:t>, pastorale della carità, teologia</w:t>
      </w:r>
    </w:p>
    <w:p w14:paraId="5DDF9C90" w14:textId="77777777" w:rsidR="00AB70A7" w:rsidRDefault="00AB70A7" w:rsidP="00EA62E2">
      <w:pPr>
        <w:spacing w:after="0" w:line="276" w:lineRule="auto"/>
        <w:jc w:val="both"/>
        <w:rPr>
          <w:rFonts w:ascii="Garamond" w:hAnsi="Garamond" w:cs="Arial"/>
          <w:b/>
          <w:bCs/>
          <w:sz w:val="24"/>
          <w:szCs w:val="24"/>
        </w:rPr>
      </w:pPr>
    </w:p>
    <w:p w14:paraId="4223D960" w14:textId="77777777" w:rsidR="00913782" w:rsidRDefault="00D345AE" w:rsidP="00D345AE">
      <w:pPr>
        <w:tabs>
          <w:tab w:val="left" w:pos="567"/>
        </w:tabs>
        <w:spacing w:after="0" w:line="276" w:lineRule="auto"/>
        <w:jc w:val="both"/>
        <w:rPr>
          <w:rFonts w:ascii="Garamond" w:hAnsi="Garamond" w:cs="Arial"/>
          <w:sz w:val="24"/>
          <w:szCs w:val="24"/>
        </w:rPr>
      </w:pPr>
      <w:r>
        <w:rPr>
          <w:rFonts w:ascii="Garamond" w:hAnsi="Garamond" w:cs="Arial"/>
          <w:sz w:val="24"/>
          <w:szCs w:val="24"/>
        </w:rPr>
        <w:tab/>
      </w:r>
      <w:r w:rsidR="006301FF">
        <w:rPr>
          <w:rFonts w:ascii="Garamond" w:hAnsi="Garamond" w:cs="Arial"/>
          <w:sz w:val="24"/>
          <w:szCs w:val="24"/>
        </w:rPr>
        <w:t xml:space="preserve">La digressione liturgica </w:t>
      </w:r>
      <w:r>
        <w:rPr>
          <w:rFonts w:ascii="Garamond" w:hAnsi="Garamond" w:cs="Arial"/>
          <w:sz w:val="24"/>
          <w:szCs w:val="24"/>
        </w:rPr>
        <w:t xml:space="preserve">non dovrebbe sembrarci superflua, se teniamo presente che praticamente tutto il pontificato di Paolo VI (+1978) fu costellato dalla promulgazione, oltre che del </w:t>
      </w:r>
      <w:r>
        <w:rPr>
          <w:rFonts w:ascii="Garamond" w:hAnsi="Garamond" w:cs="Arial"/>
          <w:i/>
          <w:iCs/>
          <w:sz w:val="24"/>
          <w:szCs w:val="24"/>
        </w:rPr>
        <w:t>Messale</w:t>
      </w:r>
      <w:r>
        <w:rPr>
          <w:rFonts w:ascii="Garamond" w:hAnsi="Garamond" w:cs="Arial"/>
          <w:sz w:val="24"/>
          <w:szCs w:val="24"/>
        </w:rPr>
        <w:t>, dei nuovi rituali (in particolare: l’</w:t>
      </w:r>
      <w:r w:rsidR="00C16911">
        <w:rPr>
          <w:rFonts w:ascii="Garamond" w:hAnsi="Garamond" w:cs="Arial"/>
          <w:i/>
          <w:iCs/>
          <w:sz w:val="24"/>
          <w:szCs w:val="24"/>
        </w:rPr>
        <w:t>o</w:t>
      </w:r>
      <w:r>
        <w:rPr>
          <w:rFonts w:ascii="Garamond" w:hAnsi="Garamond" w:cs="Arial"/>
          <w:i/>
          <w:iCs/>
          <w:sz w:val="24"/>
          <w:szCs w:val="24"/>
        </w:rPr>
        <w:t xml:space="preserve">rdo </w:t>
      </w:r>
      <w:r>
        <w:rPr>
          <w:rFonts w:ascii="Garamond" w:hAnsi="Garamond" w:cs="Arial"/>
          <w:sz w:val="24"/>
          <w:szCs w:val="24"/>
        </w:rPr>
        <w:t xml:space="preserve">di iniziazione cristiana degli adulti, </w:t>
      </w:r>
      <w:r w:rsidR="00C16911">
        <w:rPr>
          <w:rFonts w:ascii="Garamond" w:hAnsi="Garamond" w:cs="Arial"/>
          <w:sz w:val="24"/>
          <w:szCs w:val="24"/>
        </w:rPr>
        <w:t>che avviò</w:t>
      </w:r>
      <w:r>
        <w:rPr>
          <w:rFonts w:ascii="Garamond" w:hAnsi="Garamond" w:cs="Arial"/>
          <w:sz w:val="24"/>
          <w:szCs w:val="24"/>
        </w:rPr>
        <w:t xml:space="preserve"> </w:t>
      </w:r>
      <w:r w:rsidR="00C16911">
        <w:rPr>
          <w:rFonts w:ascii="Garamond" w:hAnsi="Garamond" w:cs="Arial"/>
          <w:sz w:val="24"/>
          <w:szCs w:val="24"/>
        </w:rPr>
        <w:t xml:space="preserve">il </w:t>
      </w:r>
      <w:r>
        <w:rPr>
          <w:rFonts w:ascii="Garamond" w:hAnsi="Garamond" w:cs="Arial"/>
          <w:sz w:val="24"/>
          <w:szCs w:val="24"/>
        </w:rPr>
        <w:t xml:space="preserve">ripensamento della pastorale ‘ordinaria’ concentrata esclusivamente sui minori; </w:t>
      </w:r>
      <w:r w:rsidR="00C16911">
        <w:rPr>
          <w:rFonts w:ascii="Garamond" w:hAnsi="Garamond" w:cs="Arial"/>
          <w:sz w:val="24"/>
          <w:szCs w:val="24"/>
        </w:rPr>
        <w:t>le ordinazioni, con il rilievo dato a quella diaconale e la connessa revisione dei ministeri liturgici)</w:t>
      </w:r>
      <w:r w:rsidR="00C16911">
        <w:rPr>
          <w:rStyle w:val="Rimandonotaapidipagina"/>
          <w:rFonts w:ascii="Garamond" w:hAnsi="Garamond" w:cs="Arial"/>
          <w:sz w:val="24"/>
          <w:szCs w:val="24"/>
        </w:rPr>
        <w:footnoteReference w:id="43"/>
      </w:r>
      <w:r w:rsidR="00C16911">
        <w:rPr>
          <w:rFonts w:ascii="Garamond" w:hAnsi="Garamond" w:cs="Arial"/>
          <w:sz w:val="24"/>
          <w:szCs w:val="24"/>
        </w:rPr>
        <w:t>. Evidentemente il magistero di Montini si occupò anche d’altro</w:t>
      </w:r>
      <w:r w:rsidR="00C04109">
        <w:rPr>
          <w:rFonts w:ascii="Garamond" w:hAnsi="Garamond" w:cs="Arial"/>
          <w:sz w:val="24"/>
          <w:szCs w:val="24"/>
        </w:rPr>
        <w:t>, ad es.</w:t>
      </w:r>
      <w:r w:rsidR="00C16911">
        <w:rPr>
          <w:rFonts w:ascii="Garamond" w:hAnsi="Garamond" w:cs="Arial"/>
          <w:sz w:val="24"/>
          <w:szCs w:val="24"/>
        </w:rPr>
        <w:t xml:space="preserve"> </w:t>
      </w:r>
      <w:r w:rsidR="00C04109">
        <w:rPr>
          <w:rFonts w:ascii="Garamond" w:hAnsi="Garamond" w:cs="Arial"/>
          <w:sz w:val="24"/>
          <w:szCs w:val="24"/>
        </w:rPr>
        <w:t xml:space="preserve">del progresso dei popoli (enciclica </w:t>
      </w:r>
      <w:proofErr w:type="spellStart"/>
      <w:r w:rsidR="00C04109">
        <w:rPr>
          <w:rFonts w:ascii="Garamond" w:hAnsi="Garamond" w:cs="Arial"/>
          <w:i/>
          <w:iCs/>
          <w:sz w:val="24"/>
          <w:szCs w:val="24"/>
        </w:rPr>
        <w:t>Populorum</w:t>
      </w:r>
      <w:proofErr w:type="spellEnd"/>
      <w:r w:rsidR="00C04109">
        <w:rPr>
          <w:rFonts w:ascii="Garamond" w:hAnsi="Garamond" w:cs="Arial"/>
          <w:i/>
          <w:iCs/>
          <w:sz w:val="24"/>
          <w:szCs w:val="24"/>
        </w:rPr>
        <w:t xml:space="preserve"> </w:t>
      </w:r>
      <w:proofErr w:type="spellStart"/>
      <w:r w:rsidR="00C04109">
        <w:rPr>
          <w:rFonts w:ascii="Garamond" w:hAnsi="Garamond" w:cs="Arial"/>
          <w:i/>
          <w:iCs/>
          <w:sz w:val="24"/>
          <w:szCs w:val="24"/>
        </w:rPr>
        <w:t>progressio</w:t>
      </w:r>
      <w:proofErr w:type="spellEnd"/>
      <w:r w:rsidR="00C04109">
        <w:rPr>
          <w:rFonts w:ascii="Garamond" w:hAnsi="Garamond" w:cs="Arial"/>
          <w:sz w:val="24"/>
          <w:szCs w:val="24"/>
        </w:rPr>
        <w:t>, 26 marzo 1967) e in generale delle nuove istanze sociali (</w:t>
      </w:r>
      <w:proofErr w:type="spellStart"/>
      <w:proofErr w:type="gramStart"/>
      <w:r w:rsidR="00C04109">
        <w:rPr>
          <w:rFonts w:ascii="Garamond" w:hAnsi="Garamond" w:cs="Arial"/>
          <w:sz w:val="24"/>
          <w:szCs w:val="24"/>
        </w:rPr>
        <w:t>lett.apost</w:t>
      </w:r>
      <w:proofErr w:type="spellEnd"/>
      <w:proofErr w:type="gramEnd"/>
      <w:r w:rsidR="00C04109">
        <w:rPr>
          <w:rFonts w:ascii="Garamond" w:hAnsi="Garamond" w:cs="Arial"/>
          <w:sz w:val="24"/>
          <w:szCs w:val="24"/>
        </w:rPr>
        <w:t xml:space="preserve">. </w:t>
      </w:r>
      <w:proofErr w:type="spellStart"/>
      <w:r w:rsidR="00C04109">
        <w:rPr>
          <w:rFonts w:ascii="Garamond" w:hAnsi="Garamond" w:cs="Arial"/>
          <w:i/>
          <w:iCs/>
          <w:sz w:val="24"/>
          <w:szCs w:val="24"/>
        </w:rPr>
        <w:t>Octogesima</w:t>
      </w:r>
      <w:proofErr w:type="spellEnd"/>
      <w:r w:rsidR="00C04109">
        <w:rPr>
          <w:rFonts w:ascii="Garamond" w:hAnsi="Garamond" w:cs="Arial"/>
          <w:i/>
          <w:iCs/>
          <w:sz w:val="24"/>
          <w:szCs w:val="24"/>
        </w:rPr>
        <w:t xml:space="preserve"> </w:t>
      </w:r>
      <w:proofErr w:type="spellStart"/>
      <w:r w:rsidR="00C04109">
        <w:rPr>
          <w:rFonts w:ascii="Garamond" w:hAnsi="Garamond" w:cs="Arial"/>
          <w:i/>
          <w:iCs/>
          <w:sz w:val="24"/>
          <w:szCs w:val="24"/>
        </w:rPr>
        <w:t>adveniens</w:t>
      </w:r>
      <w:proofErr w:type="spellEnd"/>
      <w:r w:rsidR="00C04109">
        <w:rPr>
          <w:rFonts w:ascii="Garamond" w:hAnsi="Garamond" w:cs="Arial"/>
          <w:sz w:val="24"/>
          <w:szCs w:val="24"/>
        </w:rPr>
        <w:t>, 14 maggio 1971); ai suoi interventi personali si aggiunsero quelli dei primi quattro sinodi dei vescov</w:t>
      </w:r>
      <w:r w:rsidR="00913782">
        <w:rPr>
          <w:rFonts w:ascii="Garamond" w:hAnsi="Garamond" w:cs="Arial"/>
          <w:sz w:val="24"/>
          <w:szCs w:val="24"/>
        </w:rPr>
        <w:t xml:space="preserve">i: </w:t>
      </w:r>
      <w:r w:rsidR="00C04109">
        <w:rPr>
          <w:rFonts w:ascii="Garamond" w:hAnsi="Garamond" w:cs="Arial"/>
          <w:sz w:val="24"/>
          <w:szCs w:val="24"/>
        </w:rPr>
        <w:t>il secondo</w:t>
      </w:r>
      <w:r w:rsidR="00913782">
        <w:rPr>
          <w:rFonts w:ascii="Garamond" w:hAnsi="Garamond" w:cs="Arial"/>
          <w:sz w:val="24"/>
          <w:szCs w:val="24"/>
        </w:rPr>
        <w:t xml:space="preserve"> (1971)</w:t>
      </w:r>
      <w:r w:rsidR="00C04109">
        <w:rPr>
          <w:rFonts w:ascii="Garamond" w:hAnsi="Garamond" w:cs="Arial"/>
          <w:sz w:val="24"/>
          <w:szCs w:val="24"/>
        </w:rPr>
        <w:t xml:space="preserve"> si occupò anche della giustizia nel mondo</w:t>
      </w:r>
      <w:r w:rsidR="00913782">
        <w:rPr>
          <w:rStyle w:val="Rimandonotaapidipagina"/>
          <w:rFonts w:ascii="Garamond" w:hAnsi="Garamond" w:cs="Arial"/>
          <w:sz w:val="24"/>
          <w:szCs w:val="24"/>
        </w:rPr>
        <w:footnoteReference w:id="44"/>
      </w:r>
      <w:r w:rsidR="00913782">
        <w:rPr>
          <w:rFonts w:ascii="Garamond" w:hAnsi="Garamond" w:cs="Arial"/>
          <w:sz w:val="24"/>
          <w:szCs w:val="24"/>
        </w:rPr>
        <w:t>,</w:t>
      </w:r>
      <w:r w:rsidR="00C04109">
        <w:rPr>
          <w:rFonts w:ascii="Garamond" w:hAnsi="Garamond" w:cs="Arial"/>
          <w:sz w:val="24"/>
          <w:szCs w:val="24"/>
        </w:rPr>
        <w:t xml:space="preserve"> il terzo</w:t>
      </w:r>
      <w:r w:rsidR="00913782">
        <w:rPr>
          <w:rFonts w:ascii="Garamond" w:hAnsi="Garamond" w:cs="Arial"/>
          <w:sz w:val="24"/>
          <w:szCs w:val="24"/>
        </w:rPr>
        <w:t xml:space="preserve"> (1975)</w:t>
      </w:r>
      <w:r w:rsidR="00C04109">
        <w:rPr>
          <w:rFonts w:ascii="Garamond" w:hAnsi="Garamond" w:cs="Arial"/>
          <w:sz w:val="24"/>
          <w:szCs w:val="24"/>
        </w:rPr>
        <w:t xml:space="preserve"> fu interamente dedicato a “L’evangelizzazione nel mondo contemporaneo”</w:t>
      </w:r>
      <w:r w:rsidR="00913782">
        <w:rPr>
          <w:rFonts w:ascii="Garamond" w:hAnsi="Garamond" w:cs="Arial"/>
          <w:sz w:val="24"/>
          <w:szCs w:val="24"/>
        </w:rPr>
        <w:t>, titolo della successiva esortazione papale (</w:t>
      </w:r>
      <w:proofErr w:type="spellStart"/>
      <w:r w:rsidR="00913782">
        <w:rPr>
          <w:rFonts w:ascii="Garamond" w:hAnsi="Garamond" w:cs="Arial"/>
          <w:i/>
          <w:iCs/>
          <w:sz w:val="24"/>
          <w:szCs w:val="24"/>
        </w:rPr>
        <w:t>Evangelii</w:t>
      </w:r>
      <w:proofErr w:type="spellEnd"/>
      <w:r w:rsidR="00913782">
        <w:rPr>
          <w:rFonts w:ascii="Garamond" w:hAnsi="Garamond" w:cs="Arial"/>
          <w:i/>
          <w:iCs/>
          <w:sz w:val="24"/>
          <w:szCs w:val="24"/>
        </w:rPr>
        <w:t xml:space="preserve"> </w:t>
      </w:r>
      <w:proofErr w:type="spellStart"/>
      <w:r w:rsidR="00913782">
        <w:rPr>
          <w:rFonts w:ascii="Garamond" w:hAnsi="Garamond" w:cs="Arial"/>
          <w:i/>
          <w:iCs/>
          <w:sz w:val="24"/>
          <w:szCs w:val="24"/>
        </w:rPr>
        <w:t>nuntiandi</w:t>
      </w:r>
      <w:proofErr w:type="spellEnd"/>
      <w:r w:rsidR="00913782">
        <w:rPr>
          <w:rFonts w:ascii="Garamond" w:hAnsi="Garamond" w:cs="Arial"/>
          <w:sz w:val="24"/>
          <w:szCs w:val="24"/>
        </w:rPr>
        <w:t xml:space="preserve">, 8 dicembre 1975). </w:t>
      </w:r>
    </w:p>
    <w:p w14:paraId="14FD6332" w14:textId="77777777" w:rsidR="00827803" w:rsidRPr="00827803" w:rsidRDefault="00827803" w:rsidP="00D345AE">
      <w:pPr>
        <w:tabs>
          <w:tab w:val="left" w:pos="567"/>
        </w:tabs>
        <w:spacing w:after="0" w:line="276" w:lineRule="auto"/>
        <w:jc w:val="both"/>
        <w:rPr>
          <w:rFonts w:ascii="Garamond" w:hAnsi="Garamond" w:cs="Arial"/>
          <w:sz w:val="10"/>
          <w:szCs w:val="24"/>
        </w:rPr>
      </w:pPr>
    </w:p>
    <w:p w14:paraId="411ECF56" w14:textId="51E80041" w:rsidR="00EA62E2" w:rsidRPr="00827803" w:rsidRDefault="00913782" w:rsidP="00827803">
      <w:pPr>
        <w:tabs>
          <w:tab w:val="left" w:pos="567"/>
        </w:tabs>
        <w:spacing w:after="0" w:line="276" w:lineRule="auto"/>
        <w:jc w:val="both"/>
        <w:rPr>
          <w:rFonts w:ascii="Garamond" w:hAnsi="Garamond" w:cs="Arial"/>
          <w:sz w:val="24"/>
          <w:szCs w:val="24"/>
        </w:rPr>
      </w:pPr>
      <w:r>
        <w:rPr>
          <w:rFonts w:ascii="Garamond" w:hAnsi="Garamond" w:cs="Arial"/>
          <w:sz w:val="24"/>
          <w:szCs w:val="24"/>
        </w:rPr>
        <w:tab/>
        <w:t>Questo intreccio di argomenti e di voci – che proseguì nel lungo pontificato di Giovanni Paolo II (1978-2005) – è l’orizzonte del percorso compiuto dalla Chiesa italiana, che ora guardiamo più da vicino</w:t>
      </w:r>
      <w:r w:rsidR="008645A7">
        <w:rPr>
          <w:rFonts w:ascii="Garamond" w:hAnsi="Garamond" w:cs="Arial"/>
          <w:sz w:val="24"/>
          <w:szCs w:val="24"/>
        </w:rPr>
        <w:t>; quello che proponiamo è essenzialmente un esercizio di “memoria” (grata) dell’</w:t>
      </w:r>
      <w:proofErr w:type="spellStart"/>
      <w:r w:rsidR="008645A7">
        <w:rPr>
          <w:rFonts w:ascii="Garamond" w:hAnsi="Garamond" w:cs="Arial"/>
          <w:i/>
          <w:iCs/>
          <w:sz w:val="24"/>
          <w:szCs w:val="24"/>
        </w:rPr>
        <w:t>italian</w:t>
      </w:r>
      <w:proofErr w:type="spellEnd"/>
      <w:r w:rsidR="008645A7">
        <w:rPr>
          <w:rFonts w:ascii="Garamond" w:hAnsi="Garamond" w:cs="Arial"/>
          <w:i/>
          <w:iCs/>
          <w:sz w:val="24"/>
          <w:szCs w:val="24"/>
        </w:rPr>
        <w:t xml:space="preserve"> style </w:t>
      </w:r>
      <w:r w:rsidR="008645A7">
        <w:rPr>
          <w:rFonts w:ascii="Garamond" w:hAnsi="Garamond" w:cs="Arial"/>
          <w:sz w:val="24"/>
          <w:szCs w:val="24"/>
        </w:rPr>
        <w:t xml:space="preserve">con cui si attuò il Concilio e, proprio mettendo al centro la carità pensata e agita, si costruì un vissuto ecclesiale sensibile alle povertà, già esistenti e nuove. Per dare un po’ di sistematicità al cammino lo scandiremo in quattro </w:t>
      </w:r>
      <w:r w:rsidR="00056C70">
        <w:rPr>
          <w:rFonts w:ascii="Garamond" w:hAnsi="Garamond" w:cs="Arial"/>
          <w:sz w:val="24"/>
          <w:szCs w:val="24"/>
        </w:rPr>
        <w:t xml:space="preserve">tappe, corrispondenti ai quattro decenni; in ognuna emergeranno, in percentuali differenti, altrettante convinzioni: che il discernimento è lo strumento per comprendere l’identità cristiana (del soggetto che “fa” carità), che l’azione della Chiesa in quanto tale – </w:t>
      </w:r>
      <w:r w:rsidR="00056C70">
        <w:rPr>
          <w:rFonts w:ascii="Garamond" w:hAnsi="Garamond" w:cs="Arial"/>
          <w:i/>
          <w:iCs/>
          <w:sz w:val="24"/>
          <w:szCs w:val="24"/>
        </w:rPr>
        <w:t xml:space="preserve">et </w:t>
      </w:r>
      <w:proofErr w:type="spellStart"/>
      <w:r w:rsidR="00056C70">
        <w:rPr>
          <w:rFonts w:ascii="Garamond" w:hAnsi="Garamond" w:cs="Arial"/>
          <w:i/>
          <w:iCs/>
          <w:sz w:val="24"/>
          <w:szCs w:val="24"/>
        </w:rPr>
        <w:t>quidem</w:t>
      </w:r>
      <w:proofErr w:type="spellEnd"/>
      <w:r w:rsidR="00056C70">
        <w:rPr>
          <w:rFonts w:ascii="Garamond" w:hAnsi="Garamond" w:cs="Arial"/>
          <w:i/>
          <w:iCs/>
          <w:sz w:val="24"/>
          <w:szCs w:val="24"/>
        </w:rPr>
        <w:t xml:space="preserve"> </w:t>
      </w:r>
      <w:r w:rsidR="00056C70">
        <w:rPr>
          <w:rFonts w:ascii="Garamond" w:hAnsi="Garamond" w:cs="Arial"/>
          <w:sz w:val="24"/>
          <w:szCs w:val="24"/>
        </w:rPr>
        <w:t xml:space="preserve">quella riguardante la </w:t>
      </w:r>
      <w:proofErr w:type="spellStart"/>
      <w:r w:rsidR="00056C70">
        <w:rPr>
          <w:rFonts w:ascii="Garamond" w:hAnsi="Garamond" w:cs="Arial"/>
          <w:i/>
          <w:iCs/>
          <w:sz w:val="24"/>
          <w:szCs w:val="24"/>
        </w:rPr>
        <w:t>caritas</w:t>
      </w:r>
      <w:proofErr w:type="spellEnd"/>
      <w:r w:rsidR="00056C70">
        <w:rPr>
          <w:rFonts w:ascii="Garamond" w:hAnsi="Garamond" w:cs="Arial"/>
          <w:i/>
          <w:iCs/>
          <w:sz w:val="24"/>
          <w:szCs w:val="24"/>
        </w:rPr>
        <w:t xml:space="preserve"> </w:t>
      </w:r>
      <w:r w:rsidR="00056C70">
        <w:rPr>
          <w:rFonts w:ascii="Garamond" w:hAnsi="Garamond" w:cs="Arial"/>
          <w:sz w:val="24"/>
          <w:szCs w:val="24"/>
        </w:rPr>
        <w:t xml:space="preserve">- necessita di una forma istituzionale, che l’obiettivo/criterio di questa forma è </w:t>
      </w:r>
      <w:r w:rsidR="00EA62E2" w:rsidRPr="003D71AA">
        <w:rPr>
          <w:rFonts w:ascii="Garamond" w:hAnsi="Garamond"/>
          <w:sz w:val="23"/>
          <w:szCs w:val="23"/>
        </w:rPr>
        <w:t>la trasformazione della Chiesa</w:t>
      </w:r>
      <w:r w:rsidR="00056C70">
        <w:rPr>
          <w:rFonts w:ascii="Garamond" w:hAnsi="Garamond"/>
          <w:sz w:val="23"/>
          <w:szCs w:val="23"/>
        </w:rPr>
        <w:t xml:space="preserve"> stessa e non il soddisfacimento dei bisogni via via emergenti. </w:t>
      </w:r>
    </w:p>
    <w:p w14:paraId="63C3CC28" w14:textId="16F19C2C" w:rsidR="00EC7446" w:rsidRPr="00AC0B84" w:rsidRDefault="00913782" w:rsidP="00827803">
      <w:pPr>
        <w:spacing w:after="0" w:line="276" w:lineRule="auto"/>
        <w:jc w:val="both"/>
        <w:rPr>
          <w:rFonts w:ascii="Garamond" w:eastAsia="Times New Roman" w:hAnsi="Garamond" w:cs="Times New Roman"/>
          <w:i/>
          <w:iCs/>
          <w:color w:val="262626"/>
          <w:kern w:val="0"/>
          <w:sz w:val="25"/>
          <w:szCs w:val="25"/>
          <w:lang w:eastAsia="it-IT"/>
          <w14:ligatures w14:val="none"/>
        </w:rPr>
      </w:pPr>
      <w:r w:rsidRPr="00AC0B84">
        <w:rPr>
          <w:rFonts w:ascii="Garamond" w:hAnsi="Garamond"/>
          <w:color w:val="262626"/>
          <w:sz w:val="25"/>
          <w:szCs w:val="25"/>
        </w:rPr>
        <w:lastRenderedPageBreak/>
        <w:t>3.</w:t>
      </w:r>
      <w:r w:rsidR="00A73E26" w:rsidRPr="00AC0B84">
        <w:rPr>
          <w:rFonts w:ascii="Garamond" w:hAnsi="Garamond"/>
          <w:color w:val="262626"/>
          <w:sz w:val="25"/>
          <w:szCs w:val="25"/>
        </w:rPr>
        <w:t xml:space="preserve">1. </w:t>
      </w:r>
      <w:r w:rsidR="000D7C3C" w:rsidRPr="00AC0B84">
        <w:rPr>
          <w:rFonts w:ascii="Garamond" w:hAnsi="Garamond"/>
          <w:i/>
          <w:iCs/>
          <w:color w:val="262626"/>
          <w:sz w:val="25"/>
          <w:szCs w:val="25"/>
        </w:rPr>
        <w:t>Anni Settanta</w:t>
      </w:r>
      <w:r w:rsidR="00AC0B84">
        <w:rPr>
          <w:rFonts w:ascii="Garamond" w:hAnsi="Garamond"/>
          <w:i/>
          <w:iCs/>
          <w:color w:val="262626"/>
          <w:sz w:val="25"/>
          <w:szCs w:val="25"/>
        </w:rPr>
        <w:t xml:space="preserve">: primi anni della Caritas Italiana, primo convegno ecclesiale </w:t>
      </w:r>
    </w:p>
    <w:p w14:paraId="6A34A557" w14:textId="77777777" w:rsidR="006301FF" w:rsidRPr="00AC0B84" w:rsidRDefault="006301FF" w:rsidP="00827803">
      <w:pPr>
        <w:pStyle w:val="NormaleWeb"/>
        <w:spacing w:before="0" w:beforeAutospacing="0" w:after="0" w:afterAutospacing="0" w:line="276" w:lineRule="auto"/>
        <w:jc w:val="both"/>
        <w:rPr>
          <w:rFonts w:ascii="Garamond" w:hAnsi="Garamond"/>
          <w:color w:val="262626"/>
          <w:sz w:val="16"/>
        </w:rPr>
      </w:pPr>
    </w:p>
    <w:p w14:paraId="28A4FB72" w14:textId="77777777" w:rsidR="00AC0B84" w:rsidRPr="00AC0B84" w:rsidRDefault="00AC0B84" w:rsidP="00827803">
      <w:pPr>
        <w:pStyle w:val="NormaleWeb"/>
        <w:spacing w:before="0" w:beforeAutospacing="0" w:after="0" w:afterAutospacing="0" w:line="276" w:lineRule="auto"/>
        <w:jc w:val="both"/>
        <w:rPr>
          <w:rFonts w:ascii="Garamond" w:hAnsi="Garamond"/>
          <w:color w:val="262626"/>
          <w:sz w:val="16"/>
        </w:rPr>
      </w:pPr>
    </w:p>
    <w:p w14:paraId="0CDE33A9" w14:textId="7D57C0F1" w:rsidR="00AC0B84" w:rsidRDefault="00AC0B84" w:rsidP="00827803">
      <w:pPr>
        <w:pStyle w:val="NormaleWeb"/>
        <w:tabs>
          <w:tab w:val="left" w:pos="567"/>
        </w:tabs>
        <w:spacing w:before="0" w:beforeAutospacing="0" w:after="0" w:afterAutospacing="0" w:line="276" w:lineRule="auto"/>
        <w:jc w:val="both"/>
        <w:rPr>
          <w:rFonts w:ascii="Garamond" w:hAnsi="Garamond"/>
          <w:color w:val="262626"/>
        </w:rPr>
      </w:pPr>
      <w:r>
        <w:rPr>
          <w:rFonts w:ascii="Garamond" w:hAnsi="Garamond"/>
          <w:color w:val="262626"/>
        </w:rPr>
        <w:tab/>
        <w:t xml:space="preserve">La </w:t>
      </w:r>
      <w:r w:rsidRPr="00827803">
        <w:rPr>
          <w:rFonts w:ascii="Garamond" w:hAnsi="Garamond"/>
          <w:color w:val="262626"/>
        </w:rPr>
        <w:t>Caritas Italiana</w:t>
      </w:r>
      <w:r>
        <w:rPr>
          <w:rFonts w:ascii="Garamond" w:hAnsi="Garamond"/>
          <w:i/>
          <w:iCs/>
          <w:color w:val="262626"/>
        </w:rPr>
        <w:t xml:space="preserve"> </w:t>
      </w:r>
      <w:r>
        <w:rPr>
          <w:rFonts w:ascii="Garamond" w:hAnsi="Garamond"/>
          <w:color w:val="262626"/>
        </w:rPr>
        <w:t xml:space="preserve">nacque ufficialmente il 2 luglio 1971, </w:t>
      </w:r>
      <w:r w:rsidR="00AE06A3">
        <w:rPr>
          <w:rFonts w:ascii="Garamond" w:hAnsi="Garamond"/>
          <w:color w:val="262626"/>
        </w:rPr>
        <w:t>con decreto firmato dal presidente della CEI, il card. Antonio Poma, eseguendo così la decisione dei vescovi del novembre precedente</w:t>
      </w:r>
      <w:r w:rsidR="00827803">
        <w:rPr>
          <w:rFonts w:ascii="Garamond" w:hAnsi="Garamond"/>
          <w:color w:val="262626"/>
        </w:rPr>
        <w:t>.</w:t>
      </w:r>
      <w:r w:rsidR="00AE06A3">
        <w:rPr>
          <w:rFonts w:ascii="Garamond" w:hAnsi="Garamond"/>
          <w:color w:val="262626"/>
        </w:rPr>
        <w:t xml:space="preserve"> </w:t>
      </w:r>
      <w:r w:rsidR="00827803">
        <w:rPr>
          <w:rFonts w:ascii="Garamond" w:hAnsi="Garamond"/>
          <w:color w:val="262626"/>
        </w:rPr>
        <w:t>E</w:t>
      </w:r>
      <w:r w:rsidR="00AE06A3">
        <w:rPr>
          <w:rFonts w:ascii="Garamond" w:hAnsi="Garamond"/>
          <w:color w:val="262626"/>
        </w:rPr>
        <w:t xml:space="preserve">videnziamo alcuni testi significativi del primo decennio, e consideriamo una voce teologica (così faremo anche nei tre punti successivi).  </w:t>
      </w:r>
    </w:p>
    <w:p w14:paraId="49BB6C6D" w14:textId="77777777" w:rsidR="00AE06A3" w:rsidRPr="00827803" w:rsidRDefault="00AE06A3" w:rsidP="00AE06A3">
      <w:pPr>
        <w:pStyle w:val="NormaleWeb"/>
        <w:tabs>
          <w:tab w:val="left" w:pos="567"/>
        </w:tabs>
        <w:spacing w:before="0" w:beforeAutospacing="0" w:after="0" w:afterAutospacing="0" w:line="276" w:lineRule="auto"/>
        <w:jc w:val="both"/>
        <w:rPr>
          <w:rFonts w:ascii="Garamond" w:hAnsi="Garamond"/>
          <w:color w:val="262626"/>
          <w:sz w:val="26"/>
        </w:rPr>
      </w:pPr>
    </w:p>
    <w:p w14:paraId="2AFE6151" w14:textId="2C874838" w:rsidR="006301FF" w:rsidRPr="00AE06A3" w:rsidRDefault="00913782" w:rsidP="00AC0B84">
      <w:pPr>
        <w:pStyle w:val="NormaleWeb"/>
        <w:spacing w:before="0" w:beforeAutospacing="0" w:after="0" w:afterAutospacing="0" w:line="276" w:lineRule="auto"/>
        <w:jc w:val="both"/>
        <w:rPr>
          <w:rFonts w:ascii="Garamond" w:hAnsi="Garamond"/>
          <w:color w:val="262626"/>
          <w:sz w:val="25"/>
          <w:szCs w:val="25"/>
        </w:rPr>
      </w:pPr>
      <w:r w:rsidRPr="00AE06A3">
        <w:rPr>
          <w:rFonts w:ascii="Garamond" w:hAnsi="Garamond"/>
          <w:color w:val="262626"/>
          <w:sz w:val="25"/>
          <w:szCs w:val="25"/>
        </w:rPr>
        <w:t>3.</w:t>
      </w:r>
      <w:r w:rsidR="006301FF" w:rsidRPr="00AE06A3">
        <w:rPr>
          <w:rFonts w:ascii="Garamond" w:hAnsi="Garamond"/>
          <w:color w:val="262626"/>
          <w:sz w:val="25"/>
          <w:szCs w:val="25"/>
        </w:rPr>
        <w:t xml:space="preserve">1.1. </w:t>
      </w:r>
      <w:r w:rsidR="00AE06A3" w:rsidRPr="0017679B">
        <w:rPr>
          <w:rFonts w:ascii="Garamond" w:hAnsi="Garamond"/>
          <w:color w:val="262626"/>
          <w:sz w:val="25"/>
          <w:szCs w:val="25"/>
        </w:rPr>
        <w:t>Caritas</w:t>
      </w:r>
      <w:r w:rsidR="00AE06A3" w:rsidRPr="00AE06A3">
        <w:rPr>
          <w:rFonts w:ascii="Garamond" w:hAnsi="Garamond"/>
          <w:i/>
          <w:iCs/>
          <w:color w:val="262626"/>
          <w:sz w:val="25"/>
          <w:szCs w:val="25"/>
        </w:rPr>
        <w:t xml:space="preserve"> </w:t>
      </w:r>
      <w:r w:rsidR="0017679B">
        <w:rPr>
          <w:rFonts w:ascii="Garamond" w:hAnsi="Garamond"/>
          <w:color w:val="262626"/>
          <w:sz w:val="25"/>
          <w:szCs w:val="25"/>
        </w:rPr>
        <w:t xml:space="preserve">Italiana </w:t>
      </w:r>
      <w:r w:rsidR="00AE06A3" w:rsidRPr="00AE06A3">
        <w:rPr>
          <w:rFonts w:ascii="Garamond" w:hAnsi="Garamond"/>
          <w:color w:val="262626"/>
          <w:sz w:val="25"/>
          <w:szCs w:val="25"/>
        </w:rPr>
        <w:t>e carità</w:t>
      </w:r>
      <w:r w:rsidR="0017679B">
        <w:rPr>
          <w:rFonts w:ascii="Garamond" w:hAnsi="Garamond"/>
          <w:color w:val="262626"/>
          <w:sz w:val="25"/>
          <w:szCs w:val="25"/>
        </w:rPr>
        <w:t xml:space="preserve"> “all’italiana”</w:t>
      </w:r>
    </w:p>
    <w:p w14:paraId="354AE5F4" w14:textId="77777777" w:rsidR="00AE06A3" w:rsidRPr="0017679B" w:rsidRDefault="00AE06A3" w:rsidP="00AC0B84">
      <w:pPr>
        <w:pStyle w:val="NormaleWeb"/>
        <w:spacing w:before="0" w:beforeAutospacing="0" w:after="0" w:afterAutospacing="0" w:line="276" w:lineRule="auto"/>
        <w:jc w:val="both"/>
        <w:rPr>
          <w:rFonts w:ascii="Garamond" w:hAnsi="Garamond"/>
          <w:color w:val="262626"/>
        </w:rPr>
      </w:pPr>
    </w:p>
    <w:p w14:paraId="4874E5DE" w14:textId="7192C27A" w:rsidR="00AE06A3" w:rsidRDefault="00AF30CF" w:rsidP="00AF30CF">
      <w:pPr>
        <w:pStyle w:val="NormaleWeb"/>
        <w:tabs>
          <w:tab w:val="left" w:pos="567"/>
        </w:tabs>
        <w:spacing w:before="0" w:beforeAutospacing="0" w:after="0" w:afterAutospacing="0" w:line="276" w:lineRule="auto"/>
        <w:jc w:val="both"/>
        <w:rPr>
          <w:rFonts w:ascii="Garamond" w:hAnsi="Garamond"/>
          <w:color w:val="262626"/>
        </w:rPr>
      </w:pPr>
      <w:r>
        <w:rPr>
          <w:rFonts w:ascii="Garamond" w:hAnsi="Garamond"/>
          <w:color w:val="262626"/>
        </w:rPr>
        <w:tab/>
        <w:t>A monte della decisione c’è – oltre</w:t>
      </w:r>
      <w:r w:rsidR="00F336BA">
        <w:rPr>
          <w:rFonts w:ascii="Garamond" w:hAnsi="Garamond"/>
          <w:color w:val="262626"/>
        </w:rPr>
        <w:t xml:space="preserve"> al</w:t>
      </w:r>
      <w:r>
        <w:rPr>
          <w:rFonts w:ascii="Garamond" w:hAnsi="Garamond"/>
          <w:color w:val="262626"/>
        </w:rPr>
        <w:t>le sollecitazioni magisteriali rivolte a tutti gli episcopati</w:t>
      </w:r>
      <w:r>
        <w:rPr>
          <w:rStyle w:val="Rimandonotaapidipagina"/>
          <w:rFonts w:ascii="Garamond" w:hAnsi="Garamond"/>
          <w:color w:val="262626"/>
        </w:rPr>
        <w:footnoteReference w:id="45"/>
      </w:r>
      <w:r>
        <w:rPr>
          <w:rFonts w:ascii="Garamond" w:hAnsi="Garamond"/>
          <w:color w:val="262626"/>
        </w:rPr>
        <w:t xml:space="preserve"> – il rapporto stretto tra Montini </w:t>
      </w:r>
      <w:r w:rsidR="00541D65">
        <w:rPr>
          <w:rFonts w:ascii="Garamond" w:hAnsi="Garamond"/>
          <w:color w:val="262626"/>
        </w:rPr>
        <w:t>e</w:t>
      </w:r>
      <w:r>
        <w:rPr>
          <w:rFonts w:ascii="Garamond" w:hAnsi="Garamond"/>
          <w:color w:val="262626"/>
        </w:rPr>
        <w:t xml:space="preserve"> don Giovanni Nervo (1918-2013)</w:t>
      </w:r>
      <w:r w:rsidR="00541D65">
        <w:rPr>
          <w:rFonts w:ascii="Garamond" w:hAnsi="Garamond"/>
          <w:color w:val="262626"/>
        </w:rPr>
        <w:t xml:space="preserve">, presidente della </w:t>
      </w:r>
      <w:r w:rsidR="00541D65" w:rsidRPr="00541D65">
        <w:rPr>
          <w:rFonts w:ascii="Garamond" w:hAnsi="Garamond"/>
          <w:color w:val="262626"/>
        </w:rPr>
        <w:t>Caritas</w:t>
      </w:r>
      <w:r w:rsidR="00541D65">
        <w:rPr>
          <w:rFonts w:ascii="Garamond" w:hAnsi="Garamond"/>
          <w:i/>
          <w:iCs/>
          <w:color w:val="262626"/>
        </w:rPr>
        <w:t xml:space="preserve"> </w:t>
      </w:r>
      <w:r w:rsidR="00541D65">
        <w:rPr>
          <w:rFonts w:ascii="Garamond" w:hAnsi="Garamond"/>
          <w:color w:val="262626"/>
        </w:rPr>
        <w:t>fino al 1976</w:t>
      </w:r>
      <w:r w:rsidR="00F336BA">
        <w:rPr>
          <w:rFonts w:ascii="Garamond" w:hAnsi="Garamond"/>
          <w:color w:val="262626"/>
        </w:rPr>
        <w:t>; n</w:t>
      </w:r>
      <w:r w:rsidR="00541D65">
        <w:rPr>
          <w:rFonts w:ascii="Garamond" w:hAnsi="Garamond"/>
          <w:color w:val="262626"/>
        </w:rPr>
        <w:t>e è un riscontro l’udienza che il papa concede ai partecipanti al primo convegno nazionale delle Caritas diocesane (26-28 settembre 1972: “La Chiesa locale comunità d’amore”)</w:t>
      </w:r>
      <w:r w:rsidR="00F336BA">
        <w:rPr>
          <w:rStyle w:val="Rimandonotaapidipagina"/>
          <w:rFonts w:ascii="Garamond" w:hAnsi="Garamond"/>
          <w:color w:val="262626"/>
        </w:rPr>
        <w:footnoteReference w:id="46"/>
      </w:r>
      <w:r w:rsidR="00F336BA">
        <w:rPr>
          <w:rFonts w:ascii="Garamond" w:hAnsi="Garamond"/>
          <w:color w:val="262626"/>
        </w:rPr>
        <w:t xml:space="preserve">. Entrambi vedevano due nodi da sciogliere: </w:t>
      </w:r>
    </w:p>
    <w:p w14:paraId="5ADC604B" w14:textId="77777777" w:rsidR="00F336BA" w:rsidRPr="00F336BA" w:rsidRDefault="00F336BA" w:rsidP="00F336BA">
      <w:pPr>
        <w:pStyle w:val="NormaleWeb"/>
        <w:tabs>
          <w:tab w:val="left" w:pos="567"/>
        </w:tabs>
        <w:spacing w:before="0" w:beforeAutospacing="0" w:after="0" w:afterAutospacing="0"/>
        <w:ind w:left="567"/>
        <w:jc w:val="both"/>
        <w:rPr>
          <w:rFonts w:ascii="Garamond" w:hAnsi="Garamond"/>
          <w:color w:val="262626"/>
          <w:sz w:val="20"/>
        </w:rPr>
      </w:pPr>
    </w:p>
    <w:p w14:paraId="63F61D95" w14:textId="17DE3BE2" w:rsidR="00EA7182" w:rsidRDefault="00EA7182" w:rsidP="00F336BA">
      <w:pPr>
        <w:tabs>
          <w:tab w:val="left" w:pos="567"/>
        </w:tabs>
        <w:spacing w:after="0" w:line="240" w:lineRule="auto"/>
        <w:ind w:left="567"/>
        <w:jc w:val="both"/>
        <w:rPr>
          <w:rFonts w:ascii="Garamond" w:hAnsi="Garamond"/>
        </w:rPr>
      </w:pPr>
      <w:r w:rsidRPr="00EA7182">
        <w:rPr>
          <w:rFonts w:ascii="Garamond" w:hAnsi="Garamond"/>
        </w:rPr>
        <w:t>«</w:t>
      </w:r>
      <w:r w:rsidR="00F336BA">
        <w:rPr>
          <w:rFonts w:ascii="Garamond" w:hAnsi="Garamond"/>
        </w:rPr>
        <w:t xml:space="preserve">il primo era: </w:t>
      </w:r>
      <w:r w:rsidRPr="00EA7182">
        <w:rPr>
          <w:rFonts w:ascii="Garamond" w:hAnsi="Garamond"/>
        </w:rPr>
        <w:t>aiutare le comunità cristiane (diocesi e parrocchie) ad assumere il servizio</w:t>
      </w:r>
      <w:r w:rsidR="00AE06A3">
        <w:rPr>
          <w:rFonts w:ascii="Garamond" w:hAnsi="Garamond"/>
        </w:rPr>
        <w:t xml:space="preserve"> </w:t>
      </w:r>
      <w:r w:rsidRPr="00EA7182">
        <w:rPr>
          <w:rFonts w:ascii="Garamond" w:hAnsi="Garamond"/>
        </w:rPr>
        <w:t>della carità cristiana in prima persona, non delegandolo a qualche associazione di volontariato. Nervo</w:t>
      </w:r>
      <w:r w:rsidR="00AE06A3">
        <w:rPr>
          <w:rFonts w:ascii="Garamond" w:hAnsi="Garamond"/>
        </w:rPr>
        <w:t xml:space="preserve"> </w:t>
      </w:r>
      <w:r w:rsidRPr="00EA7182">
        <w:rPr>
          <w:rFonts w:ascii="Garamond" w:hAnsi="Garamond"/>
        </w:rPr>
        <w:t xml:space="preserve">era solito usare l’analogia con la catechesi e l’amministrazione dei </w:t>
      </w:r>
      <w:r w:rsidR="00F336BA">
        <w:rPr>
          <w:rFonts w:ascii="Garamond" w:hAnsi="Garamond"/>
        </w:rPr>
        <w:t>s</w:t>
      </w:r>
      <w:r w:rsidRPr="00EA7182">
        <w:rPr>
          <w:rFonts w:ascii="Garamond" w:hAnsi="Garamond"/>
        </w:rPr>
        <w:t>acramenti</w:t>
      </w:r>
      <w:r w:rsidR="00F336BA">
        <w:rPr>
          <w:rFonts w:ascii="Garamond" w:hAnsi="Garamond"/>
        </w:rPr>
        <w:t>:</w:t>
      </w:r>
      <w:r w:rsidRPr="00EA7182">
        <w:rPr>
          <w:rFonts w:ascii="Garamond" w:hAnsi="Garamond"/>
        </w:rPr>
        <w:t xml:space="preserve"> </w:t>
      </w:r>
      <w:r w:rsidR="00F336BA">
        <w:rPr>
          <w:rFonts w:ascii="Garamond" w:hAnsi="Garamond"/>
        </w:rPr>
        <w:t>ne</w:t>
      </w:r>
      <w:r w:rsidRPr="00EA7182">
        <w:rPr>
          <w:rFonts w:ascii="Garamond" w:hAnsi="Garamond"/>
        </w:rPr>
        <w:t>ssuna parrocchia si</w:t>
      </w:r>
      <w:r w:rsidR="00AE06A3">
        <w:rPr>
          <w:rFonts w:ascii="Garamond" w:hAnsi="Garamond"/>
        </w:rPr>
        <w:t xml:space="preserve"> </w:t>
      </w:r>
      <w:r w:rsidRPr="00EA7182">
        <w:rPr>
          <w:rFonts w:ascii="Garamond" w:hAnsi="Garamond"/>
        </w:rPr>
        <w:t>sarebbe mai sognata di appaltare il primo annuncio e la catechesi a qualche associazione cristiana</w:t>
      </w:r>
      <w:r w:rsidR="00F336BA">
        <w:rPr>
          <w:rFonts w:ascii="Garamond" w:hAnsi="Garamond"/>
        </w:rPr>
        <w:t>,</w:t>
      </w:r>
      <w:r w:rsidRPr="00EA7182">
        <w:rPr>
          <w:rFonts w:ascii="Garamond" w:hAnsi="Garamond"/>
        </w:rPr>
        <w:t xml:space="preserve"> si</w:t>
      </w:r>
      <w:r w:rsidR="00AE06A3">
        <w:rPr>
          <w:rFonts w:ascii="Garamond" w:hAnsi="Garamond"/>
        </w:rPr>
        <w:t xml:space="preserve"> </w:t>
      </w:r>
      <w:r w:rsidRPr="00EA7182">
        <w:rPr>
          <w:rFonts w:ascii="Garamond" w:hAnsi="Garamond"/>
        </w:rPr>
        <w:t xml:space="preserve">trattava di funzioni irrinunciabili e da gestire in proprio dalla </w:t>
      </w:r>
      <w:r w:rsidR="00F336BA">
        <w:rPr>
          <w:rFonts w:ascii="Garamond" w:hAnsi="Garamond"/>
        </w:rPr>
        <w:t>p</w:t>
      </w:r>
      <w:r w:rsidRPr="00EA7182">
        <w:rPr>
          <w:rFonts w:ascii="Garamond" w:hAnsi="Garamond"/>
        </w:rPr>
        <w:t>arrocchia, in piena e diretta responsabilità.</w:t>
      </w:r>
      <w:r w:rsidR="00AE06A3">
        <w:rPr>
          <w:rFonts w:ascii="Garamond" w:hAnsi="Garamond"/>
        </w:rPr>
        <w:t xml:space="preserve"> </w:t>
      </w:r>
      <w:r w:rsidRPr="00EA7182">
        <w:rPr>
          <w:rFonts w:ascii="Garamond" w:hAnsi="Garamond"/>
        </w:rPr>
        <w:t>Questo invece non avveniva per l’esercizio della carità</w:t>
      </w:r>
      <w:r w:rsidR="00F336BA">
        <w:rPr>
          <w:rFonts w:ascii="Garamond" w:hAnsi="Garamond"/>
        </w:rPr>
        <w:t>: e</w:t>
      </w:r>
      <w:r w:rsidRPr="00EA7182">
        <w:rPr>
          <w:rFonts w:ascii="Garamond" w:hAnsi="Garamond"/>
        </w:rPr>
        <w:t>videntemente non era passata l’idea che</w:t>
      </w:r>
      <w:r w:rsidR="00AE06A3">
        <w:rPr>
          <w:rFonts w:ascii="Garamond" w:hAnsi="Garamond"/>
        </w:rPr>
        <w:t xml:space="preserve"> </w:t>
      </w:r>
      <w:r w:rsidRPr="00EA7182">
        <w:rPr>
          <w:rFonts w:ascii="Garamond" w:hAnsi="Garamond"/>
        </w:rPr>
        <w:t>l’esercizio della carità faceva parte dell’impegno di evangelizzazione della Chiesa.</w:t>
      </w:r>
      <w:r w:rsidR="00AE06A3">
        <w:rPr>
          <w:rFonts w:ascii="Garamond" w:hAnsi="Garamond"/>
        </w:rPr>
        <w:t xml:space="preserve"> </w:t>
      </w:r>
      <w:r w:rsidRPr="00EA7182">
        <w:rPr>
          <w:rFonts w:ascii="Garamond" w:hAnsi="Garamond"/>
        </w:rPr>
        <w:t>Il secondo nodo stava nell’esercitare un servizio di carità che fosse genuinamente cristiano, cioè che</w:t>
      </w:r>
      <w:r w:rsidR="00AE06A3">
        <w:rPr>
          <w:rFonts w:ascii="Garamond" w:hAnsi="Garamond"/>
        </w:rPr>
        <w:t xml:space="preserve"> </w:t>
      </w:r>
      <w:r w:rsidRPr="00EA7182">
        <w:rPr>
          <w:rFonts w:ascii="Garamond" w:hAnsi="Garamond"/>
        </w:rPr>
        <w:t>esprimesse e incarnasse le caratteristiche dell’amore di Dio, rivelate in Gesù: l’universalismo (quindi</w:t>
      </w:r>
      <w:r w:rsidR="00AE06A3">
        <w:rPr>
          <w:rFonts w:ascii="Garamond" w:hAnsi="Garamond"/>
        </w:rPr>
        <w:t xml:space="preserve"> </w:t>
      </w:r>
      <w:r w:rsidRPr="00EA7182">
        <w:rPr>
          <w:rFonts w:ascii="Garamond" w:hAnsi="Garamond"/>
        </w:rPr>
        <w:t>un’attenzione preferenziale agli ultimi), la condivisione (quindi il superamento della semplice</w:t>
      </w:r>
      <w:r w:rsidR="00AE06A3">
        <w:rPr>
          <w:rFonts w:ascii="Garamond" w:hAnsi="Garamond"/>
        </w:rPr>
        <w:t xml:space="preserve"> </w:t>
      </w:r>
      <w:r w:rsidRPr="00EA7182">
        <w:rPr>
          <w:rFonts w:ascii="Garamond" w:hAnsi="Garamond"/>
        </w:rPr>
        <w:t>elemosina), la dimensione promozionale e liberatoria (quindi il superamento dell’assistenzialismo e la</w:t>
      </w:r>
      <w:r w:rsidR="00AE06A3">
        <w:rPr>
          <w:rFonts w:ascii="Garamond" w:hAnsi="Garamond"/>
        </w:rPr>
        <w:t xml:space="preserve"> </w:t>
      </w:r>
      <w:r w:rsidRPr="00EA7182">
        <w:rPr>
          <w:rFonts w:ascii="Garamond" w:hAnsi="Garamond"/>
        </w:rPr>
        <w:t>rimozione delle cause della povertà). L’esercizio della carità doveva perciò essere e apparire come un</w:t>
      </w:r>
      <w:r w:rsidR="00AE06A3">
        <w:rPr>
          <w:rFonts w:ascii="Garamond" w:hAnsi="Garamond"/>
        </w:rPr>
        <w:t xml:space="preserve"> </w:t>
      </w:r>
      <w:r w:rsidRPr="00EA7182">
        <w:rPr>
          <w:rFonts w:ascii="Garamond" w:hAnsi="Garamond"/>
        </w:rPr>
        <w:t>annuncio – attraverso i fatti – della carità del Signore</w:t>
      </w:r>
      <w:r w:rsidR="00F336BA">
        <w:rPr>
          <w:rFonts w:ascii="Garamond" w:hAnsi="Garamond"/>
        </w:rPr>
        <w:t>... “N</w:t>
      </w:r>
      <w:r w:rsidRPr="00EA7182">
        <w:rPr>
          <w:rFonts w:ascii="Garamond" w:hAnsi="Garamond"/>
        </w:rPr>
        <w:t>on si è Chiesa se non c’è la carità</w:t>
      </w:r>
      <w:r w:rsidR="00F336BA">
        <w:rPr>
          <w:rFonts w:ascii="Garamond" w:hAnsi="Garamond"/>
        </w:rPr>
        <w:t>”: u</w:t>
      </w:r>
      <w:r w:rsidRPr="00EA7182">
        <w:rPr>
          <w:rFonts w:ascii="Garamond" w:hAnsi="Garamond"/>
        </w:rPr>
        <w:t>n fondamento che sembra richiamare il</w:t>
      </w:r>
      <w:r w:rsidR="00AF30CF">
        <w:rPr>
          <w:rFonts w:ascii="Garamond" w:hAnsi="Garamond"/>
        </w:rPr>
        <w:t xml:space="preserve"> </w:t>
      </w:r>
      <w:r w:rsidRPr="00EA7182">
        <w:rPr>
          <w:rFonts w:ascii="Garamond" w:hAnsi="Garamond"/>
        </w:rPr>
        <w:t xml:space="preserve">principio della </w:t>
      </w:r>
      <w:r w:rsidRPr="00EA7182">
        <w:rPr>
          <w:rFonts w:ascii="Garamond" w:hAnsi="Garamond"/>
          <w:i/>
          <w:iCs/>
        </w:rPr>
        <w:t>Regula</w:t>
      </w:r>
      <w:r w:rsidR="00AF30CF">
        <w:rPr>
          <w:rFonts w:ascii="Garamond" w:hAnsi="Garamond"/>
          <w:i/>
          <w:iCs/>
        </w:rPr>
        <w:t xml:space="preserve"> </w:t>
      </w:r>
      <w:proofErr w:type="spellStart"/>
      <w:r w:rsidRPr="00EA7182">
        <w:rPr>
          <w:rFonts w:ascii="Garamond" w:hAnsi="Garamond"/>
          <w:i/>
          <w:iCs/>
        </w:rPr>
        <w:t>monachorum</w:t>
      </w:r>
      <w:proofErr w:type="spellEnd"/>
      <w:r w:rsidRPr="00EA7182">
        <w:rPr>
          <w:rFonts w:ascii="Garamond" w:hAnsi="Garamond"/>
          <w:i/>
          <w:iCs/>
        </w:rPr>
        <w:t xml:space="preserve"> </w:t>
      </w:r>
      <w:r w:rsidRPr="00EA7182">
        <w:rPr>
          <w:rFonts w:ascii="Garamond" w:hAnsi="Garamond"/>
        </w:rPr>
        <w:t xml:space="preserve">di </w:t>
      </w:r>
      <w:r w:rsidR="00F336BA">
        <w:rPr>
          <w:rFonts w:ascii="Garamond" w:hAnsi="Garamond"/>
        </w:rPr>
        <w:t>s</w:t>
      </w:r>
      <w:r w:rsidRPr="00EA7182">
        <w:rPr>
          <w:rFonts w:ascii="Garamond" w:hAnsi="Garamond"/>
        </w:rPr>
        <w:t>an Benedetto</w:t>
      </w:r>
      <w:r w:rsidR="00F336BA">
        <w:rPr>
          <w:rFonts w:ascii="Garamond" w:hAnsi="Garamond"/>
        </w:rPr>
        <w:t xml:space="preserve"> </w:t>
      </w:r>
      <w:proofErr w:type="spellStart"/>
      <w:r w:rsidRPr="00EA7182">
        <w:rPr>
          <w:rFonts w:ascii="Garamond" w:hAnsi="Garamond"/>
          <w:i/>
          <w:iCs/>
        </w:rPr>
        <w:t>Nullum</w:t>
      </w:r>
      <w:proofErr w:type="spellEnd"/>
      <w:r w:rsidRPr="00EA7182">
        <w:rPr>
          <w:rFonts w:ascii="Garamond" w:hAnsi="Garamond"/>
          <w:i/>
          <w:iCs/>
        </w:rPr>
        <w:t xml:space="preserve"> </w:t>
      </w:r>
      <w:proofErr w:type="spellStart"/>
      <w:r w:rsidRPr="00EA7182">
        <w:rPr>
          <w:rFonts w:ascii="Garamond" w:hAnsi="Garamond"/>
          <w:i/>
          <w:iCs/>
        </w:rPr>
        <w:t>oratorium</w:t>
      </w:r>
      <w:proofErr w:type="spellEnd"/>
      <w:r w:rsidRPr="00EA7182">
        <w:rPr>
          <w:rFonts w:ascii="Garamond" w:hAnsi="Garamond"/>
          <w:i/>
          <w:iCs/>
        </w:rPr>
        <w:t xml:space="preserve"> sine </w:t>
      </w:r>
      <w:proofErr w:type="spellStart"/>
      <w:r w:rsidRPr="00EA7182">
        <w:rPr>
          <w:rFonts w:ascii="Garamond" w:hAnsi="Garamond"/>
          <w:i/>
          <w:iCs/>
        </w:rPr>
        <w:t>hospitio</w:t>
      </w:r>
      <w:proofErr w:type="spellEnd"/>
      <w:r w:rsidR="00F336BA">
        <w:rPr>
          <w:rFonts w:ascii="Garamond" w:hAnsi="Garamond"/>
        </w:rPr>
        <w:t>…»</w:t>
      </w:r>
      <w:r w:rsidR="00F336BA">
        <w:rPr>
          <w:rStyle w:val="Rimandonotaapidipagina"/>
          <w:rFonts w:ascii="Garamond" w:hAnsi="Garamond"/>
        </w:rPr>
        <w:footnoteReference w:id="47"/>
      </w:r>
      <w:r w:rsidR="00F336BA">
        <w:rPr>
          <w:rFonts w:ascii="Garamond" w:hAnsi="Garamond"/>
        </w:rPr>
        <w:t xml:space="preserve">. </w:t>
      </w:r>
    </w:p>
    <w:p w14:paraId="1C1633D8" w14:textId="77777777" w:rsidR="00541D65" w:rsidRDefault="00541D65" w:rsidP="007D2839">
      <w:pPr>
        <w:spacing w:after="0" w:line="276" w:lineRule="auto"/>
        <w:jc w:val="both"/>
        <w:rPr>
          <w:rFonts w:ascii="Garamond" w:hAnsi="Garamond"/>
        </w:rPr>
      </w:pPr>
    </w:p>
    <w:p w14:paraId="6CA29542" w14:textId="40E95A8F" w:rsidR="00B00183" w:rsidRDefault="007D2839" w:rsidP="007D2839">
      <w:pPr>
        <w:tabs>
          <w:tab w:val="left" w:pos="567"/>
        </w:tabs>
        <w:spacing w:after="0" w:line="276" w:lineRule="auto"/>
        <w:jc w:val="both"/>
        <w:rPr>
          <w:rFonts w:ascii="Garamond" w:hAnsi="Garamond"/>
          <w:sz w:val="24"/>
        </w:rPr>
      </w:pPr>
      <w:r>
        <w:rPr>
          <w:rFonts w:ascii="Garamond" w:hAnsi="Garamond"/>
          <w:sz w:val="24"/>
        </w:rPr>
        <w:tab/>
        <w:t>Alla soluzione di questi due nodi si dedicò mons. Nervo, su più fronti: prendendo in appalto i due tempi forti del nuovo anno liturgico e proponendoli come “Avvento di fraternità” (dal 1972) e “Quaresima di carità” (dal 1974)</w:t>
      </w:r>
      <w:r>
        <w:rPr>
          <w:rStyle w:val="Rimandonotaapidipagina"/>
          <w:rFonts w:ascii="Garamond" w:hAnsi="Garamond"/>
          <w:sz w:val="24"/>
        </w:rPr>
        <w:footnoteReference w:id="48"/>
      </w:r>
      <w:r>
        <w:rPr>
          <w:rFonts w:ascii="Garamond" w:hAnsi="Garamond"/>
          <w:sz w:val="24"/>
        </w:rPr>
        <w:t xml:space="preserve">; incentivando le iniziative di sostegno per le popolazioni del </w:t>
      </w:r>
      <w:r>
        <w:rPr>
          <w:rFonts w:ascii="Garamond" w:hAnsi="Garamond"/>
          <w:sz w:val="24"/>
        </w:rPr>
        <w:lastRenderedPageBreak/>
        <w:t>Vietnam e del Sahel (1973)</w:t>
      </w:r>
      <w:r w:rsidR="00303004">
        <w:rPr>
          <w:rFonts w:ascii="Garamond" w:hAnsi="Garamond"/>
          <w:sz w:val="24"/>
        </w:rPr>
        <w:t xml:space="preserve"> poi del Guatemala, del Friuli…</w:t>
      </w:r>
      <w:r w:rsidR="00D516CA">
        <w:rPr>
          <w:rStyle w:val="Rimandonotaapidipagina"/>
          <w:rFonts w:ascii="Garamond" w:hAnsi="Garamond"/>
          <w:sz w:val="24"/>
        </w:rPr>
        <w:footnoteReference w:id="49"/>
      </w:r>
      <w:r w:rsidR="00D516CA">
        <w:rPr>
          <w:rFonts w:ascii="Garamond" w:hAnsi="Garamond"/>
          <w:sz w:val="24"/>
        </w:rPr>
        <w:t xml:space="preserve">; intercettando la domanda proveniente dal mondo del volontariato e avviando il </w:t>
      </w:r>
      <w:r w:rsidR="001C68F1">
        <w:rPr>
          <w:rFonts w:ascii="Garamond" w:hAnsi="Garamond"/>
          <w:sz w:val="24"/>
        </w:rPr>
        <w:t>processo</w:t>
      </w:r>
      <w:r w:rsidR="00D516CA">
        <w:rPr>
          <w:rFonts w:ascii="Garamond" w:hAnsi="Garamond"/>
          <w:sz w:val="24"/>
        </w:rPr>
        <w:t xml:space="preserve"> che porterà alla strutturazione del servizio civile alternativo al servizio militare per i ragazzi e all’anno di volontariato sociale per le ragazze.</w:t>
      </w:r>
      <w:r w:rsidR="00303004">
        <w:rPr>
          <w:rFonts w:ascii="Garamond" w:hAnsi="Garamond"/>
          <w:sz w:val="24"/>
        </w:rPr>
        <w:t xml:space="preserve"> </w:t>
      </w:r>
      <w:r w:rsidR="00C96007">
        <w:rPr>
          <w:rFonts w:ascii="Garamond" w:hAnsi="Garamond"/>
          <w:sz w:val="24"/>
        </w:rPr>
        <w:t>Nel 1976 l</w:t>
      </w:r>
      <w:r w:rsidR="00303004">
        <w:rPr>
          <w:rFonts w:ascii="Garamond" w:hAnsi="Garamond"/>
          <w:sz w:val="24"/>
        </w:rPr>
        <w:t>’approvazione del primo statuto della Caritas</w:t>
      </w:r>
      <w:r w:rsidR="00303004">
        <w:rPr>
          <w:rStyle w:val="Rimandonotaapidipagina"/>
          <w:rFonts w:ascii="Garamond" w:hAnsi="Garamond"/>
          <w:sz w:val="24"/>
        </w:rPr>
        <w:footnoteReference w:id="50"/>
      </w:r>
      <w:r w:rsidR="00303004">
        <w:rPr>
          <w:rFonts w:ascii="Garamond" w:hAnsi="Garamond"/>
          <w:sz w:val="24"/>
        </w:rPr>
        <w:t xml:space="preserve"> e l</w:t>
      </w:r>
      <w:r w:rsidR="003E0D23">
        <w:rPr>
          <w:rFonts w:ascii="Garamond" w:hAnsi="Garamond"/>
          <w:sz w:val="24"/>
        </w:rPr>
        <w:t>a</w:t>
      </w:r>
      <w:r w:rsidR="00303004">
        <w:rPr>
          <w:rFonts w:ascii="Garamond" w:hAnsi="Garamond"/>
          <w:sz w:val="24"/>
        </w:rPr>
        <w:t xml:space="preserve"> </w:t>
      </w:r>
      <w:r w:rsidR="001C68F1">
        <w:rPr>
          <w:rFonts w:ascii="Garamond" w:hAnsi="Garamond"/>
          <w:sz w:val="24"/>
        </w:rPr>
        <w:t xml:space="preserve">sua </w:t>
      </w:r>
      <w:r w:rsidR="003E0D23">
        <w:rPr>
          <w:rFonts w:ascii="Garamond" w:hAnsi="Garamond"/>
          <w:sz w:val="24"/>
        </w:rPr>
        <w:t xml:space="preserve">relazione </w:t>
      </w:r>
      <w:r w:rsidR="00303004">
        <w:rPr>
          <w:rFonts w:ascii="Garamond" w:hAnsi="Garamond"/>
          <w:sz w:val="24"/>
        </w:rPr>
        <w:t xml:space="preserve">al </w:t>
      </w:r>
      <w:r w:rsidR="00463BCD" w:rsidRPr="00BC1CF3">
        <w:rPr>
          <w:rFonts w:ascii="Garamond" w:hAnsi="Garamond"/>
          <w:sz w:val="24"/>
        </w:rPr>
        <w:t xml:space="preserve">primo convegno della Chiesa italiana </w:t>
      </w:r>
      <w:r w:rsidR="00303004">
        <w:rPr>
          <w:rFonts w:ascii="Garamond" w:hAnsi="Garamond"/>
          <w:sz w:val="24"/>
        </w:rPr>
        <w:t xml:space="preserve">coronano </w:t>
      </w:r>
      <w:r w:rsidR="00463BCD" w:rsidRPr="00BC1CF3">
        <w:rPr>
          <w:rFonts w:ascii="Garamond" w:hAnsi="Garamond"/>
          <w:sz w:val="24"/>
        </w:rPr>
        <w:t>il primo quinquennio</w:t>
      </w:r>
      <w:r w:rsidR="00463BCD" w:rsidRPr="00BC1CF3">
        <w:rPr>
          <w:rStyle w:val="Rimandonotaapidipagina"/>
          <w:rFonts w:ascii="Garamond" w:hAnsi="Garamond"/>
          <w:sz w:val="24"/>
        </w:rPr>
        <w:footnoteReference w:id="51"/>
      </w:r>
      <w:r w:rsidR="00463BCD" w:rsidRPr="00BC1CF3">
        <w:rPr>
          <w:rFonts w:ascii="Garamond" w:hAnsi="Garamond"/>
          <w:sz w:val="24"/>
        </w:rPr>
        <w:t xml:space="preserve">. </w:t>
      </w:r>
    </w:p>
    <w:p w14:paraId="2D2E24BA" w14:textId="77777777" w:rsidR="00CD0D60" w:rsidRPr="00CD0D60" w:rsidRDefault="00CD0D60" w:rsidP="007D2839">
      <w:pPr>
        <w:tabs>
          <w:tab w:val="left" w:pos="567"/>
        </w:tabs>
        <w:spacing w:after="0" w:line="276" w:lineRule="auto"/>
        <w:jc w:val="both"/>
        <w:rPr>
          <w:rFonts w:ascii="Garamond" w:hAnsi="Garamond"/>
          <w:sz w:val="10"/>
        </w:rPr>
      </w:pPr>
    </w:p>
    <w:p w14:paraId="778326EB" w14:textId="392D94A3" w:rsidR="006301FF" w:rsidRDefault="00B00183" w:rsidP="00BC1CF3">
      <w:pPr>
        <w:tabs>
          <w:tab w:val="left" w:pos="567"/>
        </w:tabs>
        <w:spacing w:after="0" w:line="276" w:lineRule="auto"/>
        <w:jc w:val="both"/>
        <w:rPr>
          <w:rFonts w:ascii="Garamond" w:hAnsi="Garamond"/>
          <w:sz w:val="24"/>
        </w:rPr>
      </w:pPr>
      <w:r w:rsidRPr="00BC1CF3">
        <w:rPr>
          <w:rFonts w:ascii="Garamond" w:hAnsi="Garamond"/>
          <w:sz w:val="24"/>
        </w:rPr>
        <w:tab/>
      </w:r>
      <w:r w:rsidR="00BC1CF3">
        <w:rPr>
          <w:rFonts w:ascii="Garamond" w:hAnsi="Garamond"/>
          <w:sz w:val="24"/>
        </w:rPr>
        <w:t xml:space="preserve">Nel 1972 </w:t>
      </w:r>
      <w:r w:rsidRPr="00BC1CF3">
        <w:rPr>
          <w:rFonts w:ascii="Garamond" w:hAnsi="Garamond"/>
          <w:sz w:val="24"/>
        </w:rPr>
        <w:t>i</w:t>
      </w:r>
      <w:r w:rsidR="00BC1CF3">
        <w:rPr>
          <w:rFonts w:ascii="Garamond" w:hAnsi="Garamond"/>
          <w:sz w:val="24"/>
        </w:rPr>
        <w:t xml:space="preserve">niziò a collaborare con Nervo </w:t>
      </w:r>
      <w:r w:rsidRPr="00BC1CF3">
        <w:rPr>
          <w:rFonts w:ascii="Garamond" w:hAnsi="Garamond"/>
          <w:sz w:val="24"/>
        </w:rPr>
        <w:t>don G</w:t>
      </w:r>
      <w:r w:rsidR="00BC1CF3">
        <w:rPr>
          <w:rFonts w:ascii="Garamond" w:hAnsi="Garamond"/>
          <w:sz w:val="24"/>
        </w:rPr>
        <w:t>iuseppe</w:t>
      </w:r>
      <w:r w:rsidRPr="00BC1CF3">
        <w:rPr>
          <w:rFonts w:ascii="Garamond" w:hAnsi="Garamond"/>
          <w:sz w:val="24"/>
        </w:rPr>
        <w:t xml:space="preserve"> Pasini</w:t>
      </w:r>
      <w:r w:rsidR="00BC1CF3" w:rsidRPr="00BC1CF3">
        <w:rPr>
          <w:rFonts w:ascii="Garamond" w:hAnsi="Garamond"/>
          <w:sz w:val="24"/>
        </w:rPr>
        <w:t xml:space="preserve"> (1932-2015)</w:t>
      </w:r>
      <w:r w:rsidR="00303004">
        <w:rPr>
          <w:rFonts w:ascii="Garamond" w:hAnsi="Garamond"/>
          <w:sz w:val="24"/>
        </w:rPr>
        <w:t>, pure lui attivo nel convegno ecclesiale</w:t>
      </w:r>
      <w:r w:rsidR="00303004">
        <w:rPr>
          <w:rStyle w:val="Rimandonotaapidipagina"/>
          <w:rFonts w:ascii="Garamond" w:hAnsi="Garamond"/>
          <w:sz w:val="24"/>
        </w:rPr>
        <w:footnoteReference w:id="52"/>
      </w:r>
      <w:r w:rsidR="00303004">
        <w:rPr>
          <w:rFonts w:ascii="Garamond" w:hAnsi="Garamond"/>
          <w:sz w:val="24"/>
        </w:rPr>
        <w:t>;</w:t>
      </w:r>
      <w:r w:rsidR="00CA53E9">
        <w:rPr>
          <w:rFonts w:ascii="Garamond" w:hAnsi="Garamond"/>
          <w:sz w:val="24"/>
        </w:rPr>
        <w:t xml:space="preserve"> </w:t>
      </w:r>
      <w:r w:rsidR="00BC1CF3">
        <w:rPr>
          <w:rFonts w:ascii="Garamond" w:hAnsi="Garamond"/>
          <w:sz w:val="24"/>
        </w:rPr>
        <w:t xml:space="preserve">ciò che nel 1980 scrive sulla carità ci dà un’idea di come si erano sviluppate le prime convinzioni: </w:t>
      </w:r>
    </w:p>
    <w:p w14:paraId="2BFF5471" w14:textId="77777777" w:rsidR="00BC1CF3" w:rsidRDefault="00BC1CF3" w:rsidP="008511CF">
      <w:pPr>
        <w:tabs>
          <w:tab w:val="left" w:pos="567"/>
        </w:tabs>
        <w:spacing w:after="0" w:line="240" w:lineRule="auto"/>
        <w:jc w:val="both"/>
        <w:rPr>
          <w:rFonts w:ascii="Garamond" w:hAnsi="Garamond"/>
          <w:sz w:val="24"/>
        </w:rPr>
      </w:pPr>
    </w:p>
    <w:p w14:paraId="14E669C7" w14:textId="5727D4E5" w:rsidR="00BC1CF3" w:rsidRPr="00B80009" w:rsidRDefault="008511CF" w:rsidP="00B80009">
      <w:pPr>
        <w:tabs>
          <w:tab w:val="left" w:pos="567"/>
        </w:tabs>
        <w:spacing w:after="0" w:line="240" w:lineRule="auto"/>
        <w:ind w:left="567"/>
        <w:jc w:val="both"/>
        <w:rPr>
          <w:rFonts w:ascii="Garamond" w:hAnsi="Garamond"/>
        </w:rPr>
      </w:pPr>
      <w:r>
        <w:rPr>
          <w:rFonts w:ascii="Times New Roman" w:hAnsi="Times New Roman" w:cs="Times New Roman"/>
          <w:lang w:bidi="he-IL"/>
        </w:rPr>
        <w:t>«</w:t>
      </w:r>
      <w:r w:rsidR="00BC1CF3" w:rsidRPr="008511CF">
        <w:rPr>
          <w:rFonts w:ascii="Garamond" w:hAnsi="Garamond"/>
        </w:rPr>
        <w:t>L’esercizio della carità si inserisce nel nostro tempo in un contesto sociologico notevolmente cambiato rispetto al passato</w:t>
      </w:r>
      <w:r w:rsidR="00B80009">
        <w:rPr>
          <w:rFonts w:ascii="Garamond" w:hAnsi="Garamond"/>
        </w:rPr>
        <w:t xml:space="preserve">. Anzitutto oggi lo Stato ha preso coscienza del suo dovere di intervenire direttamente in tutti i problemi concernenti l’istruzione, la sanità, l’assistenza, assicurando a tutti i servizi sociali essenziali. Per cui le situazioni di povertà che in secoli passati erano abbandonate alle iniziative private e toccavano il potere costituito solo come problemi di ordine pubblico ora sono recepite come responsabilità civile […] Nel campo ecclesiale sono intervenute negli ultimi decenni alcune importanti modifiche riguardanti da una parte la collocazione delle congregazioni e delle associazioni caritative nell’ambito della comunità cristiana e dall’altra la concezione stessa della carità e le modalità d’intervento. Il primo aspetto è legato alla rivalorizzazione conciliare della Chiesa locale in qualità di soggetto attivo e responsabile in quanto comunità delle funzioni portanti della pastorale: l’annuncio della Parola, la celebrazione dei Misteri, la testimonianza della carità […] Anche la concezione </w:t>
      </w:r>
      <w:proofErr w:type="gramStart"/>
      <w:r w:rsidR="00B80009">
        <w:rPr>
          <w:rFonts w:ascii="Garamond" w:hAnsi="Garamond"/>
        </w:rPr>
        <w:t>dei carità</w:t>
      </w:r>
      <w:proofErr w:type="gramEnd"/>
      <w:r w:rsidR="00B80009">
        <w:rPr>
          <w:rFonts w:ascii="Garamond" w:hAnsi="Garamond"/>
        </w:rPr>
        <w:t xml:space="preserve"> è andata culturalmente evolvendosi. </w:t>
      </w:r>
      <w:proofErr w:type="gramStart"/>
      <w:r w:rsidR="00B80009">
        <w:rPr>
          <w:rFonts w:ascii="Garamond" w:hAnsi="Garamond"/>
        </w:rPr>
        <w:t>In particolare</w:t>
      </w:r>
      <w:proofErr w:type="gramEnd"/>
      <w:r w:rsidR="00B80009">
        <w:rPr>
          <w:rFonts w:ascii="Garamond" w:hAnsi="Garamond"/>
        </w:rPr>
        <w:t xml:space="preserve"> oggi viene sempre più rifiutata una concezione di carità ridotta a elemosina, cioè a prestazione facoltativa di cose per lo più superflue, e si avverte l’esigenza di riscoprire l’anima della carità alla luce del vangelo, e di collegarla strettamente con la pratica della giustizia e con l’impegno per la promozione umana di tutti…»</w:t>
      </w:r>
      <w:r w:rsidR="00BC1CF3" w:rsidRPr="008511CF">
        <w:rPr>
          <w:rStyle w:val="Rimandonotaapidipagina"/>
          <w:rFonts w:ascii="Garamond" w:hAnsi="Garamond"/>
        </w:rPr>
        <w:footnoteReference w:id="53"/>
      </w:r>
      <w:r w:rsidR="00B80009">
        <w:rPr>
          <w:rFonts w:ascii="Garamond" w:hAnsi="Garamond"/>
        </w:rPr>
        <w:t xml:space="preserve">. </w:t>
      </w:r>
    </w:p>
    <w:p w14:paraId="4C1C78E2" w14:textId="77777777" w:rsidR="00BC1CF3" w:rsidRPr="008511CF" w:rsidRDefault="00BC1CF3" w:rsidP="007657F7">
      <w:pPr>
        <w:tabs>
          <w:tab w:val="left" w:pos="567"/>
        </w:tabs>
        <w:spacing w:after="0" w:line="276" w:lineRule="auto"/>
        <w:jc w:val="both"/>
        <w:rPr>
          <w:rFonts w:ascii="Garamond" w:hAnsi="Garamond"/>
          <w:bCs/>
          <w:sz w:val="16"/>
          <w:szCs w:val="24"/>
        </w:rPr>
      </w:pPr>
    </w:p>
    <w:p w14:paraId="168D55D4" w14:textId="77777777" w:rsidR="00CA53E9" w:rsidRPr="008511CF" w:rsidRDefault="00CA53E9" w:rsidP="007657F7">
      <w:pPr>
        <w:tabs>
          <w:tab w:val="left" w:pos="567"/>
        </w:tabs>
        <w:spacing w:after="0" w:line="276" w:lineRule="auto"/>
        <w:jc w:val="both"/>
        <w:rPr>
          <w:rFonts w:ascii="Garamond" w:hAnsi="Garamond"/>
          <w:bCs/>
          <w:sz w:val="16"/>
          <w:szCs w:val="24"/>
        </w:rPr>
      </w:pPr>
    </w:p>
    <w:p w14:paraId="0E8D68E5" w14:textId="5251D6C6" w:rsidR="00CA53E9" w:rsidRPr="009A5B40" w:rsidRDefault="00CA53E9" w:rsidP="007657F7">
      <w:pPr>
        <w:tabs>
          <w:tab w:val="left" w:pos="567"/>
        </w:tabs>
        <w:spacing w:after="0" w:line="276" w:lineRule="auto"/>
        <w:jc w:val="both"/>
        <w:rPr>
          <w:rFonts w:ascii="Garamond" w:hAnsi="Garamond"/>
          <w:bCs/>
          <w:sz w:val="25"/>
          <w:szCs w:val="24"/>
        </w:rPr>
      </w:pPr>
      <w:r w:rsidRPr="009A5B40">
        <w:rPr>
          <w:rFonts w:ascii="Garamond" w:hAnsi="Garamond"/>
          <w:bCs/>
          <w:sz w:val="25"/>
          <w:szCs w:val="24"/>
        </w:rPr>
        <w:t xml:space="preserve">3.1.2. </w:t>
      </w:r>
      <w:r w:rsidR="009A5B40" w:rsidRPr="009A5B40">
        <w:rPr>
          <w:rFonts w:ascii="Garamond" w:hAnsi="Garamond"/>
          <w:bCs/>
          <w:sz w:val="25"/>
          <w:szCs w:val="24"/>
        </w:rPr>
        <w:t>La riflessione teologica</w:t>
      </w:r>
    </w:p>
    <w:p w14:paraId="6385B89B" w14:textId="77777777" w:rsidR="008511CF" w:rsidRPr="00F304A3" w:rsidRDefault="008511CF" w:rsidP="007657F7">
      <w:pPr>
        <w:tabs>
          <w:tab w:val="left" w:pos="567"/>
        </w:tabs>
        <w:spacing w:after="0" w:line="276" w:lineRule="auto"/>
        <w:jc w:val="both"/>
        <w:rPr>
          <w:rFonts w:ascii="Garamond" w:hAnsi="Garamond"/>
          <w:bCs/>
          <w:i/>
          <w:iCs/>
          <w:sz w:val="24"/>
          <w:szCs w:val="24"/>
        </w:rPr>
      </w:pPr>
    </w:p>
    <w:p w14:paraId="7B67CC85" w14:textId="14AECD8A" w:rsidR="008511CF" w:rsidRDefault="00F304A3" w:rsidP="007657F7">
      <w:pPr>
        <w:tabs>
          <w:tab w:val="left" w:pos="567"/>
        </w:tabs>
        <w:spacing w:after="0" w:line="276" w:lineRule="auto"/>
        <w:jc w:val="both"/>
        <w:rPr>
          <w:rFonts w:ascii="Garamond" w:hAnsi="Garamond"/>
          <w:bCs/>
          <w:sz w:val="24"/>
          <w:szCs w:val="24"/>
        </w:rPr>
      </w:pPr>
      <w:r>
        <w:rPr>
          <w:rFonts w:ascii="Garamond" w:hAnsi="Garamond"/>
          <w:bCs/>
          <w:sz w:val="24"/>
          <w:szCs w:val="24"/>
        </w:rPr>
        <w:tab/>
        <w:t xml:space="preserve">A fronte di questo ingente impegno pastorale, la teologia “di scuola” come si mosse? Raccogliamo qualche elemento per la risposta dalla puntuale disamina </w:t>
      </w:r>
      <w:r w:rsidR="006B3844">
        <w:rPr>
          <w:rFonts w:ascii="Garamond" w:hAnsi="Garamond"/>
          <w:bCs/>
          <w:sz w:val="24"/>
          <w:szCs w:val="24"/>
        </w:rPr>
        <w:t xml:space="preserve">delle questioni in gioco esposta da don Pino Colombo, docente a Venegono e nella neonata sede di Milano. Nell’arco temporale considerato (il primo decennio postconciliare: 1965-1975), partiamo dal clima del “Sessantotto” e arriviamo alla riflessione sul binomio “evangelizzazione – promozione umana”. </w:t>
      </w:r>
    </w:p>
    <w:p w14:paraId="280EA6AC" w14:textId="77777777" w:rsidR="006B3844" w:rsidRPr="0086332D" w:rsidRDefault="006B3844" w:rsidP="007657F7">
      <w:pPr>
        <w:tabs>
          <w:tab w:val="left" w:pos="567"/>
        </w:tabs>
        <w:spacing w:after="0" w:line="276" w:lineRule="auto"/>
        <w:jc w:val="both"/>
        <w:rPr>
          <w:rFonts w:ascii="Garamond" w:hAnsi="Garamond"/>
          <w:bCs/>
          <w:sz w:val="16"/>
          <w:szCs w:val="24"/>
        </w:rPr>
      </w:pPr>
    </w:p>
    <w:p w14:paraId="517CBCFF" w14:textId="5D02E363" w:rsidR="006B3844" w:rsidRDefault="0086332D" w:rsidP="007657F7">
      <w:pPr>
        <w:tabs>
          <w:tab w:val="left" w:pos="567"/>
        </w:tabs>
        <w:spacing w:after="0" w:line="276" w:lineRule="auto"/>
        <w:jc w:val="both"/>
        <w:rPr>
          <w:rFonts w:ascii="Garamond" w:hAnsi="Garamond"/>
          <w:bCs/>
          <w:sz w:val="24"/>
          <w:szCs w:val="24"/>
        </w:rPr>
      </w:pPr>
      <w:r>
        <w:rPr>
          <w:rFonts w:ascii="Garamond" w:hAnsi="Garamond"/>
          <w:bCs/>
          <w:sz w:val="24"/>
          <w:szCs w:val="24"/>
        </w:rPr>
        <w:tab/>
      </w:r>
      <w:r w:rsidR="006B3844">
        <w:rPr>
          <w:rFonts w:ascii="Garamond" w:hAnsi="Garamond"/>
          <w:bCs/>
          <w:sz w:val="24"/>
          <w:szCs w:val="24"/>
        </w:rPr>
        <w:t xml:space="preserve">Sul presupposto che la </w:t>
      </w:r>
      <w:r w:rsidR="006D5DE1">
        <w:rPr>
          <w:rFonts w:ascii="Garamond" w:hAnsi="Garamond"/>
          <w:bCs/>
          <w:sz w:val="24"/>
          <w:szCs w:val="24"/>
        </w:rPr>
        <w:t xml:space="preserve">ragione specifica di ogni contestazione “profetica” è la denuncia della postura del popolo di Dio di quel momento perché sentita come incoerente con Cristo e lo Spirito (denuncia animata dall’intuizione di un nuovo assetto più coerente), e constatando che «la contestazione profetica di oggi si muove contro un assetto in cui il popolo di Dio tende a </w:t>
      </w:r>
      <w:r w:rsidR="006D5DE1">
        <w:rPr>
          <w:rFonts w:ascii="Garamond" w:hAnsi="Garamond"/>
          <w:bCs/>
          <w:sz w:val="24"/>
          <w:szCs w:val="24"/>
        </w:rPr>
        <w:lastRenderedPageBreak/>
        <w:t xml:space="preserve">ipostatizzare l’istituzione (parola, eucaristia, carismi, gerarchia) anziché farsi formare da essa», il teologo deve capire il perché di questa critica e il perché sia “profetica”: </w:t>
      </w:r>
    </w:p>
    <w:p w14:paraId="435D1D11" w14:textId="77777777" w:rsidR="006D5DE1" w:rsidRPr="0086332D" w:rsidRDefault="006D5DE1" w:rsidP="0086332D">
      <w:pPr>
        <w:tabs>
          <w:tab w:val="left" w:pos="567"/>
        </w:tabs>
        <w:spacing w:after="0" w:line="240" w:lineRule="auto"/>
        <w:jc w:val="both"/>
        <w:rPr>
          <w:rFonts w:ascii="Garamond" w:hAnsi="Garamond"/>
          <w:bCs/>
          <w:sz w:val="20"/>
          <w:szCs w:val="24"/>
        </w:rPr>
      </w:pPr>
    </w:p>
    <w:p w14:paraId="006AA5D1" w14:textId="620B56BC" w:rsidR="006D5DE1" w:rsidRPr="0086332D" w:rsidRDefault="006D5DE1" w:rsidP="0086332D">
      <w:pPr>
        <w:tabs>
          <w:tab w:val="left" w:pos="567"/>
        </w:tabs>
        <w:spacing w:after="0" w:line="240" w:lineRule="auto"/>
        <w:ind w:left="567"/>
        <w:jc w:val="both"/>
        <w:rPr>
          <w:rFonts w:ascii="Garamond" w:hAnsi="Garamond"/>
          <w:bCs/>
        </w:rPr>
      </w:pPr>
      <w:r w:rsidRPr="0086332D">
        <w:rPr>
          <w:rFonts w:ascii="Garamond" w:hAnsi="Garamond"/>
          <w:bCs/>
        </w:rPr>
        <w:t xml:space="preserve">«è evidente che questa reificazione dell’istituzione per cui essa viene situata come corpo intermedio tra il Signore e il suo Spirito e il popolo di Dio ferma su di essa la vita di questo popolo, distogliendola e distraendola dal suo fine proprio, quello </w:t>
      </w:r>
      <w:r w:rsidR="0086332D" w:rsidRPr="0086332D">
        <w:rPr>
          <w:rFonts w:ascii="Garamond" w:hAnsi="Garamond"/>
          <w:bCs/>
        </w:rPr>
        <w:t xml:space="preserve">immesso dall’eucaristia e dallo Spirito di Cristo, cioè la dedizione agli uomini. Si configura allora quell’immagine di Chiesa ripiegata su se stessa, che vive in contemplazione delle proprie fortune, che garantisce la salvezza eterna circoscrivendone il luogo e quindi la garantisce a chi entra in quel luogo; una Chiesa i cui figli sono preoccupati della propria salvezza eterna anziché della salvezza degli uomini; una Chiesa che così separata dal mondo fatalmente si caratterizza come il luogo del culto più che della carità, il luogo in cui si aspetta la salvezza dal culto anziché esprimerla ed attuarla compiutamente nel dono di sé agli altri. Evidentemente questa immagine dev’essere contestata: le manca la comunione con Cristo, perché questa Chiesa non ha nessuna voglia di sacrificare la vita per gli altri; e le manca la comunione con gli uomini, perché spende tutte le proprie energie per tenere in piedi </w:t>
      </w:r>
      <w:proofErr w:type="gramStart"/>
      <w:r w:rsidR="0086332D" w:rsidRPr="0086332D">
        <w:rPr>
          <w:rFonts w:ascii="Garamond" w:hAnsi="Garamond"/>
          <w:bCs/>
        </w:rPr>
        <w:t>se</w:t>
      </w:r>
      <w:proofErr w:type="gramEnd"/>
      <w:r w:rsidR="0086332D" w:rsidRPr="0086332D">
        <w:rPr>
          <w:rFonts w:ascii="Garamond" w:hAnsi="Garamond"/>
          <w:bCs/>
        </w:rPr>
        <w:t xml:space="preserve"> stessa»</w:t>
      </w:r>
      <w:r w:rsidR="0086332D" w:rsidRPr="0086332D">
        <w:rPr>
          <w:rStyle w:val="Rimandonotaapidipagina"/>
          <w:rFonts w:ascii="Garamond" w:hAnsi="Garamond"/>
          <w:bCs/>
        </w:rPr>
        <w:footnoteReference w:id="54"/>
      </w:r>
      <w:r w:rsidR="0086332D" w:rsidRPr="0086332D">
        <w:rPr>
          <w:rFonts w:ascii="Garamond" w:hAnsi="Garamond"/>
          <w:bCs/>
        </w:rPr>
        <w:t xml:space="preserve">. </w:t>
      </w:r>
    </w:p>
    <w:p w14:paraId="7BAA7B20" w14:textId="77777777" w:rsidR="008511CF" w:rsidRPr="00254CF0" w:rsidRDefault="008511CF" w:rsidP="007657F7">
      <w:pPr>
        <w:tabs>
          <w:tab w:val="left" w:pos="567"/>
        </w:tabs>
        <w:spacing w:after="0" w:line="276" w:lineRule="auto"/>
        <w:jc w:val="both"/>
        <w:rPr>
          <w:rFonts w:ascii="Garamond" w:hAnsi="Garamond"/>
          <w:bCs/>
          <w:i/>
          <w:iCs/>
          <w:szCs w:val="24"/>
        </w:rPr>
      </w:pPr>
    </w:p>
    <w:p w14:paraId="068A9576" w14:textId="7E1B29AB" w:rsidR="007657F7" w:rsidRPr="00E02555" w:rsidRDefault="00B160A7" w:rsidP="00E02555">
      <w:pPr>
        <w:tabs>
          <w:tab w:val="left" w:pos="567"/>
        </w:tabs>
        <w:spacing w:after="0" w:line="276" w:lineRule="auto"/>
        <w:jc w:val="both"/>
      </w:pPr>
      <w:r>
        <w:rPr>
          <w:rFonts w:ascii="Garamond" w:hAnsi="Garamond"/>
          <w:bCs/>
          <w:sz w:val="24"/>
          <w:szCs w:val="24"/>
        </w:rPr>
        <w:tab/>
        <w:t xml:space="preserve">Sostenendo poi l’opzione della Chiesa italiana tematizzata nel convegno, egli ritiene che per i cristiani la “promozione umana” è un presupposto ovvio, prima che un problema: perché una cultura che si ispira alla promozione è meglio di una che si ispira al suo contrario; </w:t>
      </w:r>
      <w:r w:rsidR="00922AD7">
        <w:rPr>
          <w:rFonts w:ascii="Garamond" w:hAnsi="Garamond"/>
          <w:bCs/>
          <w:sz w:val="24"/>
          <w:szCs w:val="24"/>
        </w:rPr>
        <w:t xml:space="preserve">e </w:t>
      </w:r>
      <w:r>
        <w:rPr>
          <w:rFonts w:ascii="Garamond" w:hAnsi="Garamond"/>
          <w:bCs/>
          <w:sz w:val="24"/>
          <w:szCs w:val="24"/>
        </w:rPr>
        <w:t>perché</w:t>
      </w:r>
      <w:r w:rsidR="00E02555">
        <w:rPr>
          <w:rFonts w:ascii="Garamond" w:hAnsi="Garamond"/>
          <w:bCs/>
          <w:sz w:val="24"/>
          <w:szCs w:val="24"/>
        </w:rPr>
        <w:t xml:space="preserve"> non si può evangelizzare una cultura senza assumerla. Se è così, «abbiamo un’indicazione precisa su quello che dobbiamo fare: smettere di discutere sulla promozione umana e impegnarsi a tutti i livelli, dall’ultimo al più prestigioso, senza riserve, per la promozione umana»</w:t>
      </w:r>
      <w:r w:rsidR="00E02555">
        <w:rPr>
          <w:rStyle w:val="Rimandonotaapidipagina"/>
          <w:rFonts w:ascii="Garamond" w:hAnsi="Garamond"/>
          <w:bCs/>
          <w:sz w:val="24"/>
          <w:szCs w:val="24"/>
        </w:rPr>
        <w:footnoteReference w:id="55"/>
      </w:r>
      <w:r w:rsidR="00E02555">
        <w:rPr>
          <w:rFonts w:ascii="Garamond" w:hAnsi="Garamond"/>
          <w:bCs/>
          <w:sz w:val="24"/>
          <w:szCs w:val="24"/>
        </w:rPr>
        <w:t>.</w:t>
      </w:r>
    </w:p>
    <w:p w14:paraId="7C98E3CA" w14:textId="77777777" w:rsidR="00AC0B84" w:rsidRPr="009A5B40" w:rsidRDefault="00AC0B84" w:rsidP="007657F7">
      <w:pPr>
        <w:pStyle w:val="NormaleWeb"/>
        <w:spacing w:before="0" w:beforeAutospacing="0" w:after="0" w:afterAutospacing="0" w:line="276" w:lineRule="auto"/>
        <w:jc w:val="both"/>
        <w:rPr>
          <w:rFonts w:ascii="Garamond" w:hAnsi="Garamond"/>
          <w:color w:val="262626"/>
          <w:sz w:val="16"/>
        </w:rPr>
      </w:pPr>
    </w:p>
    <w:p w14:paraId="7C122AAD" w14:textId="77777777" w:rsidR="002252C0" w:rsidRPr="009A5B40" w:rsidRDefault="002252C0" w:rsidP="00C16225">
      <w:pPr>
        <w:pStyle w:val="NormaleWeb"/>
        <w:spacing w:before="0" w:beforeAutospacing="0" w:after="0" w:afterAutospacing="0" w:line="276" w:lineRule="auto"/>
        <w:jc w:val="both"/>
        <w:rPr>
          <w:rFonts w:ascii="Garamond" w:hAnsi="Garamond"/>
          <w:color w:val="262626"/>
          <w:sz w:val="16"/>
        </w:rPr>
      </w:pPr>
    </w:p>
    <w:p w14:paraId="1D3F25D6" w14:textId="32172FBE" w:rsidR="00A73E26" w:rsidRDefault="00CA53E9" w:rsidP="00C16225">
      <w:pPr>
        <w:pStyle w:val="NormaleWeb"/>
        <w:spacing w:before="0" w:beforeAutospacing="0" w:after="0" w:afterAutospacing="0" w:line="276" w:lineRule="auto"/>
        <w:jc w:val="both"/>
        <w:rPr>
          <w:rFonts w:ascii="Garamond" w:hAnsi="Garamond"/>
          <w:i/>
          <w:iCs/>
          <w:color w:val="262626"/>
          <w:sz w:val="25"/>
        </w:rPr>
      </w:pPr>
      <w:r w:rsidRPr="009A5B40">
        <w:rPr>
          <w:rFonts w:ascii="Garamond" w:hAnsi="Garamond"/>
          <w:color w:val="262626"/>
          <w:sz w:val="25"/>
        </w:rPr>
        <w:t>3.</w:t>
      </w:r>
      <w:r w:rsidR="00A73E26" w:rsidRPr="009A5B40">
        <w:rPr>
          <w:rFonts w:ascii="Garamond" w:hAnsi="Garamond"/>
          <w:color w:val="262626"/>
          <w:sz w:val="25"/>
        </w:rPr>
        <w:t xml:space="preserve">2. </w:t>
      </w:r>
      <w:r w:rsidR="009A5B40" w:rsidRPr="009A5B40">
        <w:rPr>
          <w:rFonts w:ascii="Garamond" w:hAnsi="Garamond"/>
          <w:i/>
          <w:iCs/>
          <w:color w:val="262626"/>
          <w:sz w:val="25"/>
        </w:rPr>
        <w:t xml:space="preserve">Anni Ottanta: </w:t>
      </w:r>
      <w:r w:rsidR="008E641C">
        <w:rPr>
          <w:rFonts w:ascii="Garamond" w:hAnsi="Garamond"/>
          <w:i/>
          <w:iCs/>
          <w:color w:val="262626"/>
          <w:sz w:val="25"/>
        </w:rPr>
        <w:t>concretizzare, come comunità</w:t>
      </w:r>
    </w:p>
    <w:p w14:paraId="51071D14" w14:textId="77777777" w:rsidR="00A0112C" w:rsidRDefault="00A0112C" w:rsidP="00C16225">
      <w:pPr>
        <w:pStyle w:val="NormaleWeb"/>
        <w:spacing w:before="0" w:beforeAutospacing="0" w:after="0" w:afterAutospacing="0" w:line="276" w:lineRule="auto"/>
        <w:jc w:val="both"/>
        <w:rPr>
          <w:rFonts w:ascii="Garamond" w:hAnsi="Garamond"/>
          <w:i/>
          <w:iCs/>
          <w:color w:val="262626"/>
          <w:sz w:val="25"/>
        </w:rPr>
      </w:pPr>
    </w:p>
    <w:p w14:paraId="53C4152A" w14:textId="3AAF83D7" w:rsidR="00922AD7" w:rsidRPr="008E641C" w:rsidRDefault="00922AD7" w:rsidP="00922AD7">
      <w:pPr>
        <w:pStyle w:val="NormaleWeb"/>
        <w:tabs>
          <w:tab w:val="left" w:pos="567"/>
        </w:tabs>
        <w:spacing w:before="0" w:beforeAutospacing="0" w:after="0" w:afterAutospacing="0" w:line="276" w:lineRule="auto"/>
        <w:jc w:val="both"/>
        <w:rPr>
          <w:rFonts w:ascii="Garamond" w:hAnsi="Garamond"/>
          <w:iCs/>
          <w:sz w:val="23"/>
          <w:szCs w:val="23"/>
        </w:rPr>
      </w:pPr>
      <w:r>
        <w:rPr>
          <w:rFonts w:ascii="Garamond" w:hAnsi="Garamond"/>
          <w:color w:val="262626"/>
        </w:rPr>
        <w:tab/>
        <w:t>Sull’urgenza di passare “dalle parole ai fatti” appaiono d’accordo anche i vertici dell’episcopato, stando almeno a quanto scrivono all’inizio del decennio</w:t>
      </w:r>
      <w:r w:rsidRPr="00922AD7">
        <w:rPr>
          <w:rStyle w:val="Rimandonotaapidipagina"/>
          <w:rFonts w:ascii="Garamond" w:hAnsi="Garamond"/>
        </w:rPr>
        <w:footnoteReference w:id="56"/>
      </w:r>
      <w:r>
        <w:rPr>
          <w:rFonts w:ascii="Garamond" w:hAnsi="Garamond"/>
        </w:rPr>
        <w:t>;</w:t>
      </w:r>
      <w:r w:rsidRPr="00922AD7">
        <w:rPr>
          <w:rFonts w:ascii="Garamond" w:hAnsi="Garamond"/>
        </w:rPr>
        <w:t xml:space="preserve"> </w:t>
      </w:r>
      <w:r>
        <w:rPr>
          <w:rFonts w:ascii="Garamond" w:hAnsi="Garamond"/>
        </w:rPr>
        <w:t xml:space="preserve">facendo il punto della </w:t>
      </w:r>
      <w:r w:rsidRPr="00922AD7">
        <w:rPr>
          <w:rFonts w:ascii="Garamond" w:hAnsi="Garamond"/>
        </w:rPr>
        <w:t>situazione sull’Italia del dopoguerra</w:t>
      </w:r>
      <w:r>
        <w:rPr>
          <w:rStyle w:val="Rimandonotaapidipagina"/>
          <w:rFonts w:ascii="Garamond" w:hAnsi="Garamond"/>
        </w:rPr>
        <w:footnoteReference w:id="57"/>
      </w:r>
      <w:r w:rsidRPr="00922AD7">
        <w:rPr>
          <w:rFonts w:ascii="Garamond" w:hAnsi="Garamond"/>
        </w:rPr>
        <w:t>, la prospettiva è chiara: «</w:t>
      </w:r>
      <w:r w:rsidRPr="00922AD7">
        <w:rPr>
          <w:rFonts w:ascii="Garamond" w:hAnsi="Garamond"/>
          <w:sz w:val="23"/>
          <w:szCs w:val="23"/>
        </w:rPr>
        <w:t>bisogna decidere di ripartire dagli “ultimi”, che sono il segno drammatico della crisi attuale», cioè di chi (italiano) «ancora chiede il riconoscimento effettivo della propria persona e della propria famiglia» e di chi (italiano) è ancora privo dell’essenziale (</w:t>
      </w:r>
      <w:r w:rsidRPr="00922AD7">
        <w:rPr>
          <w:rFonts w:ascii="Garamond" w:hAnsi="Garamond"/>
          <w:iCs/>
          <w:sz w:val="23"/>
          <w:szCs w:val="23"/>
        </w:rPr>
        <w:t xml:space="preserve">salute, casa, lavoro, salario familiare, accesso alla cultura, partecipazione). </w:t>
      </w:r>
      <w:r w:rsidR="008E641C">
        <w:rPr>
          <w:rFonts w:ascii="Garamond" w:hAnsi="Garamond"/>
          <w:iCs/>
          <w:sz w:val="23"/>
          <w:szCs w:val="23"/>
        </w:rPr>
        <w:t>Una decisione da realizzare non più in forma “privata” e/o “movimentista” ma sempre nella forma comunitaria e popolare propria della tradizione italiana: nell’alveo del piano pastorale per il decennio (</w:t>
      </w:r>
      <w:r w:rsidR="008E641C">
        <w:rPr>
          <w:rFonts w:ascii="Garamond" w:hAnsi="Garamond"/>
          <w:i/>
          <w:sz w:val="23"/>
          <w:szCs w:val="23"/>
        </w:rPr>
        <w:t>Comunione e comunità</w:t>
      </w:r>
      <w:r w:rsidR="008E641C">
        <w:rPr>
          <w:rFonts w:ascii="Garamond" w:hAnsi="Garamond"/>
          <w:iCs/>
          <w:sz w:val="23"/>
          <w:szCs w:val="23"/>
        </w:rPr>
        <w:t xml:space="preserve">, </w:t>
      </w:r>
      <w:proofErr w:type="gramStart"/>
      <w:r w:rsidR="008E641C">
        <w:rPr>
          <w:rFonts w:ascii="Garamond" w:hAnsi="Garamond"/>
          <w:iCs/>
          <w:sz w:val="23"/>
          <w:szCs w:val="23"/>
        </w:rPr>
        <w:t>1</w:t>
      </w:r>
      <w:r w:rsidR="00EA5F67">
        <w:rPr>
          <w:rFonts w:ascii="Garamond" w:hAnsi="Garamond"/>
          <w:iCs/>
          <w:sz w:val="23"/>
          <w:szCs w:val="23"/>
        </w:rPr>
        <w:t xml:space="preserve"> </w:t>
      </w:r>
      <w:r w:rsidR="008E641C">
        <w:rPr>
          <w:rFonts w:ascii="Garamond" w:hAnsi="Garamond"/>
          <w:iCs/>
          <w:sz w:val="23"/>
          <w:szCs w:val="23"/>
        </w:rPr>
        <w:t>ottobre</w:t>
      </w:r>
      <w:proofErr w:type="gramEnd"/>
      <w:r w:rsidR="008E641C">
        <w:rPr>
          <w:rFonts w:ascii="Garamond" w:hAnsi="Garamond"/>
          <w:iCs/>
          <w:sz w:val="23"/>
          <w:szCs w:val="23"/>
        </w:rPr>
        <w:t xml:space="preserve"> 1981), nel quale presero forma in molte diocesi, grazie a vescovi intelligenti e coraggiosi, cammini di carità importanti e duraturi. </w:t>
      </w:r>
    </w:p>
    <w:p w14:paraId="2055DFDE" w14:textId="77777777" w:rsidR="00280A2D" w:rsidRDefault="00280A2D" w:rsidP="00280A2D">
      <w:pPr>
        <w:widowControl w:val="0"/>
        <w:spacing w:line="276" w:lineRule="auto"/>
        <w:ind w:right="-1"/>
        <w:contextualSpacing/>
        <w:jc w:val="both"/>
        <w:rPr>
          <w:rFonts w:ascii="Garamond" w:hAnsi="Garamond"/>
          <w:szCs w:val="23"/>
        </w:rPr>
      </w:pPr>
    </w:p>
    <w:p w14:paraId="13D29723" w14:textId="22614BFA" w:rsidR="00D14F18" w:rsidRPr="008B7E01" w:rsidRDefault="00B83CC1" w:rsidP="00712686">
      <w:pPr>
        <w:spacing w:after="0" w:line="276" w:lineRule="auto"/>
        <w:jc w:val="both"/>
        <w:rPr>
          <w:rFonts w:ascii="Garamond" w:eastAsia="Calibri" w:hAnsi="Garamond"/>
          <w:sz w:val="25"/>
          <w:szCs w:val="23"/>
        </w:rPr>
      </w:pPr>
      <w:r w:rsidRPr="00A670B4">
        <w:rPr>
          <w:rFonts w:ascii="Garamond" w:eastAsia="Calibri" w:hAnsi="Garamond"/>
          <w:sz w:val="25"/>
          <w:szCs w:val="23"/>
        </w:rPr>
        <w:lastRenderedPageBreak/>
        <w:t xml:space="preserve">3.2.1. </w:t>
      </w:r>
      <w:r w:rsidR="00A670B4" w:rsidRPr="00A670B4">
        <w:rPr>
          <w:rFonts w:ascii="Garamond" w:eastAsia="Calibri" w:hAnsi="Garamond"/>
          <w:sz w:val="25"/>
          <w:szCs w:val="23"/>
        </w:rPr>
        <w:t>Secondo convegno nazionale (Loreto) e dintorni</w:t>
      </w:r>
      <w:r w:rsidR="00A670B4">
        <w:rPr>
          <w:rFonts w:ascii="Garamond" w:eastAsia="Calibri" w:hAnsi="Garamond"/>
          <w:sz w:val="25"/>
          <w:szCs w:val="23"/>
        </w:rPr>
        <w:t xml:space="preserve"> </w:t>
      </w:r>
    </w:p>
    <w:p w14:paraId="5DF1C18A" w14:textId="77777777" w:rsidR="00D14F18" w:rsidRPr="008B7E01" w:rsidRDefault="00D14F18" w:rsidP="00712686">
      <w:pPr>
        <w:spacing w:after="0" w:line="276" w:lineRule="auto"/>
        <w:jc w:val="both"/>
        <w:rPr>
          <w:rFonts w:ascii="Garamond" w:eastAsia="Calibri" w:hAnsi="Garamond"/>
          <w:sz w:val="28"/>
          <w:szCs w:val="23"/>
        </w:rPr>
      </w:pPr>
    </w:p>
    <w:p w14:paraId="032BD673" w14:textId="1672FB20" w:rsidR="00EA5F67" w:rsidRDefault="00EA5F67" w:rsidP="00EA5F67">
      <w:pPr>
        <w:tabs>
          <w:tab w:val="left" w:pos="567"/>
        </w:tabs>
        <w:spacing w:after="0" w:line="276" w:lineRule="auto"/>
        <w:jc w:val="both"/>
        <w:rPr>
          <w:rFonts w:ascii="Garamond" w:eastAsia="Calibri" w:hAnsi="Garamond"/>
          <w:sz w:val="24"/>
          <w:szCs w:val="23"/>
        </w:rPr>
      </w:pPr>
      <w:r>
        <w:rPr>
          <w:rFonts w:ascii="Garamond" w:eastAsia="Calibri" w:hAnsi="Garamond"/>
          <w:sz w:val="24"/>
          <w:szCs w:val="23"/>
        </w:rPr>
        <w:tab/>
        <w:t>A livello nazionale furono due gli eventi che, nei primi anni del pontificato di Giovanni Paolo II (dal 16 ottobre 1978)</w:t>
      </w:r>
      <w:r w:rsidR="00D14F18">
        <w:rPr>
          <w:rFonts w:ascii="Garamond" w:eastAsia="Calibri" w:hAnsi="Garamond"/>
          <w:sz w:val="24"/>
          <w:szCs w:val="23"/>
        </w:rPr>
        <w:t xml:space="preserve">, impostarono il decennio: il </w:t>
      </w:r>
      <w:proofErr w:type="gramStart"/>
      <w:r w:rsidR="00D14F18">
        <w:rPr>
          <w:rFonts w:ascii="Garamond" w:eastAsia="Calibri" w:hAnsi="Garamond"/>
          <w:sz w:val="24"/>
          <w:szCs w:val="23"/>
        </w:rPr>
        <w:t>20°</w:t>
      </w:r>
      <w:proofErr w:type="gramEnd"/>
      <w:r w:rsidR="00D14F18">
        <w:rPr>
          <w:rFonts w:ascii="Garamond" w:eastAsia="Calibri" w:hAnsi="Garamond"/>
          <w:sz w:val="24"/>
          <w:szCs w:val="23"/>
        </w:rPr>
        <w:t xml:space="preserve"> congresso eucaristico (Milano, maggio 1983) e il secondo convegno ecclesiale (Loreto, aprile 1985)</w:t>
      </w:r>
      <w:r w:rsidR="008B7E01">
        <w:rPr>
          <w:rFonts w:ascii="Garamond" w:eastAsia="Calibri" w:hAnsi="Garamond"/>
          <w:sz w:val="24"/>
          <w:szCs w:val="23"/>
        </w:rPr>
        <w:t>. E</w:t>
      </w:r>
      <w:r w:rsidR="00D14F18">
        <w:rPr>
          <w:rFonts w:ascii="Garamond" w:eastAsia="Calibri" w:hAnsi="Garamond"/>
          <w:sz w:val="24"/>
          <w:szCs w:val="23"/>
        </w:rPr>
        <w:t>ntrambi beneficiarono del contributo competente di Carlo Maria Martini, arcivescovo di Milano dal 1980</w:t>
      </w:r>
      <w:r w:rsidR="008B7E01">
        <w:rPr>
          <w:rFonts w:ascii="Garamond" w:eastAsia="Calibri" w:hAnsi="Garamond"/>
          <w:sz w:val="24"/>
          <w:szCs w:val="23"/>
        </w:rPr>
        <w:t xml:space="preserve">; ecco la sua riflessione sulla carità come «legge della comunità»: </w:t>
      </w:r>
    </w:p>
    <w:p w14:paraId="679F10DD" w14:textId="77777777" w:rsidR="008B7E01" w:rsidRPr="009B273A" w:rsidRDefault="008B7E01" w:rsidP="009B273A">
      <w:pPr>
        <w:tabs>
          <w:tab w:val="left" w:pos="567"/>
        </w:tabs>
        <w:spacing w:after="0" w:line="240" w:lineRule="auto"/>
        <w:jc w:val="both"/>
        <w:rPr>
          <w:rFonts w:ascii="Garamond" w:eastAsia="Calibri" w:hAnsi="Garamond"/>
          <w:sz w:val="20"/>
          <w:szCs w:val="23"/>
        </w:rPr>
      </w:pPr>
    </w:p>
    <w:p w14:paraId="09145C1E" w14:textId="1F60CE55" w:rsidR="008B7E01" w:rsidRPr="009B273A" w:rsidRDefault="008B7E01" w:rsidP="009B273A">
      <w:pPr>
        <w:tabs>
          <w:tab w:val="left" w:pos="567"/>
        </w:tabs>
        <w:spacing w:after="0" w:line="240" w:lineRule="auto"/>
        <w:ind w:left="567"/>
        <w:jc w:val="both"/>
        <w:rPr>
          <w:rFonts w:ascii="Garamond" w:eastAsia="Calibri" w:hAnsi="Garamond"/>
        </w:rPr>
      </w:pPr>
      <w:r w:rsidRPr="009B273A">
        <w:rPr>
          <w:rFonts w:ascii="Garamond" w:eastAsia="Calibri" w:hAnsi="Garamond"/>
        </w:rPr>
        <w:t xml:space="preserve">«Quando la celebrazione dell’eucaristia ne rispetta la singolare originalità non rimane un evento staccato dalla vita ma diventa la sorgente plasmatrice di un’intensa vita comunitaria. La legge di questa vita è la carità, che scaturisce dal mistero pasquale. Per questa sua origine trascendente la carità non può semplicemente identificarsi con i procedimenti psico-sociali della reciprocità interpersonale: certamente li esige, li fonda e passa attraverso essi, ma non si esaurisce in essi. La trascendenza della carità si manifesta nel suo rigoroso fondamento teologale; si pensi al discorso evangelico sull’unità-duplicità del comandamento dell’amore: l’amore del prossimo è irraggiamento, </w:t>
      </w:r>
      <w:proofErr w:type="spellStart"/>
      <w:r w:rsidRPr="009B273A">
        <w:rPr>
          <w:rFonts w:ascii="Garamond" w:eastAsia="Calibri" w:hAnsi="Garamond"/>
        </w:rPr>
        <w:t>visibilizzazione</w:t>
      </w:r>
      <w:proofErr w:type="spellEnd"/>
      <w:r w:rsidRPr="009B273A">
        <w:rPr>
          <w:rFonts w:ascii="Garamond" w:eastAsia="Calibri" w:hAnsi="Garamond"/>
        </w:rPr>
        <w:t xml:space="preserve">, manifestazione dell’amore di Dio. La trascendenza della carità si esprime anche nella creatività antropologica: si pensi </w:t>
      </w:r>
      <w:r w:rsidR="009B273A" w:rsidRPr="009B273A">
        <w:rPr>
          <w:rFonts w:ascii="Garamond" w:eastAsia="Calibri" w:hAnsi="Garamond"/>
        </w:rPr>
        <w:t>alla parabola del buon samaritano o alle descrizioni paoline della carità; questa si manifesta in una continua novità di atteggiamenti antropologici di perdono, tenerezza, sopportazione, speranza… e in una inesauribile capacità di scoperta e di dedizione a situazioni nuove di bisogno, a fratelli non ancora conosciuti, a persone emarginate, forestiere, escluse…»</w:t>
      </w:r>
      <w:r w:rsidR="009B273A">
        <w:rPr>
          <w:rStyle w:val="Rimandonotaapidipagina"/>
          <w:rFonts w:ascii="Garamond" w:eastAsia="Calibri" w:hAnsi="Garamond"/>
        </w:rPr>
        <w:footnoteReference w:id="58"/>
      </w:r>
      <w:r w:rsidR="009B273A">
        <w:rPr>
          <w:rFonts w:ascii="Garamond" w:eastAsia="Calibri" w:hAnsi="Garamond"/>
        </w:rPr>
        <w:t>.</w:t>
      </w:r>
    </w:p>
    <w:p w14:paraId="50A85AF4" w14:textId="77777777" w:rsidR="008B7E01" w:rsidRPr="00AE35F8" w:rsidRDefault="008B7E01" w:rsidP="009B273A">
      <w:pPr>
        <w:tabs>
          <w:tab w:val="left" w:pos="567"/>
        </w:tabs>
        <w:spacing w:after="0" w:line="240" w:lineRule="auto"/>
        <w:jc w:val="both"/>
        <w:rPr>
          <w:rFonts w:ascii="Garamond" w:eastAsia="Calibri" w:hAnsi="Garamond"/>
          <w:szCs w:val="23"/>
        </w:rPr>
      </w:pPr>
    </w:p>
    <w:p w14:paraId="32145600" w14:textId="3EFEBBEC" w:rsidR="00D846A4" w:rsidRPr="00E95577" w:rsidRDefault="00E95577" w:rsidP="007B443B">
      <w:pPr>
        <w:tabs>
          <w:tab w:val="left" w:pos="567"/>
        </w:tabs>
        <w:spacing w:after="0" w:line="276" w:lineRule="auto"/>
        <w:jc w:val="both"/>
        <w:rPr>
          <w:rFonts w:ascii="Garamond" w:eastAsia="Calibri" w:hAnsi="Garamond"/>
          <w:sz w:val="24"/>
          <w:szCs w:val="23"/>
        </w:rPr>
      </w:pPr>
      <w:r>
        <w:rPr>
          <w:rFonts w:ascii="Garamond" w:eastAsia="Calibri" w:hAnsi="Garamond"/>
          <w:sz w:val="24"/>
          <w:szCs w:val="23"/>
        </w:rPr>
        <w:tab/>
        <w:t xml:space="preserve">È evidente nel testo una concezione complessa di </w:t>
      </w:r>
      <w:proofErr w:type="spellStart"/>
      <w:r>
        <w:rPr>
          <w:rFonts w:ascii="Garamond" w:eastAsia="Calibri" w:hAnsi="Garamond"/>
          <w:i/>
          <w:iCs/>
          <w:sz w:val="24"/>
          <w:szCs w:val="23"/>
        </w:rPr>
        <w:t>caritas</w:t>
      </w:r>
      <w:proofErr w:type="spellEnd"/>
      <w:r>
        <w:rPr>
          <w:rFonts w:ascii="Garamond" w:eastAsia="Calibri" w:hAnsi="Garamond"/>
          <w:sz w:val="24"/>
          <w:szCs w:val="23"/>
        </w:rPr>
        <w:t>, che era “nell’aria”</w:t>
      </w:r>
      <w:r>
        <w:rPr>
          <w:rStyle w:val="Rimandonotaapidipagina"/>
          <w:rFonts w:ascii="Garamond" w:eastAsia="Calibri" w:hAnsi="Garamond"/>
          <w:sz w:val="24"/>
          <w:szCs w:val="23"/>
        </w:rPr>
        <w:footnoteReference w:id="59"/>
      </w:r>
      <w:r>
        <w:rPr>
          <w:rFonts w:ascii="Garamond" w:eastAsia="Calibri" w:hAnsi="Garamond"/>
          <w:sz w:val="24"/>
          <w:szCs w:val="23"/>
        </w:rPr>
        <w:t>; due passaggi della nota pastorale</w:t>
      </w:r>
      <w:r w:rsidR="00AE35F8">
        <w:rPr>
          <w:rFonts w:ascii="Garamond" w:eastAsia="Calibri" w:hAnsi="Garamond"/>
          <w:sz w:val="24"/>
          <w:szCs w:val="23"/>
        </w:rPr>
        <w:t xml:space="preserve"> dopo Loreto</w:t>
      </w:r>
      <w:r>
        <w:rPr>
          <w:rFonts w:ascii="Garamond" w:eastAsia="Calibri" w:hAnsi="Garamond"/>
          <w:sz w:val="24"/>
          <w:szCs w:val="23"/>
        </w:rPr>
        <w:t xml:space="preserve"> la fissano e la rilanciano</w:t>
      </w:r>
      <w:r w:rsidR="00451CED">
        <w:rPr>
          <w:rFonts w:ascii="Garamond" w:eastAsia="Calibri" w:hAnsi="Garamond"/>
          <w:sz w:val="24"/>
          <w:szCs w:val="23"/>
        </w:rPr>
        <w:t xml:space="preserve">: </w:t>
      </w:r>
    </w:p>
    <w:p w14:paraId="08DD3F9D" w14:textId="77777777" w:rsidR="008B7E01" w:rsidRPr="00AE35F8" w:rsidRDefault="008B7E01" w:rsidP="007B443B">
      <w:pPr>
        <w:pStyle w:val="Titolo1"/>
        <w:tabs>
          <w:tab w:val="left" w:pos="567"/>
        </w:tabs>
        <w:spacing w:before="0" w:after="0" w:line="240" w:lineRule="auto"/>
        <w:ind w:left="567"/>
        <w:jc w:val="both"/>
        <w:rPr>
          <w:rFonts w:ascii="Garamond" w:hAnsi="Garamond" w:cs="Arial"/>
          <w:iCs/>
          <w:sz w:val="20"/>
          <w:szCs w:val="22"/>
        </w:rPr>
      </w:pPr>
    </w:p>
    <w:p w14:paraId="71316C16" w14:textId="3FBDFA2F" w:rsidR="007B443B" w:rsidRPr="007B443B" w:rsidRDefault="007B443B" w:rsidP="007B443B">
      <w:pPr>
        <w:widowControl w:val="0"/>
        <w:tabs>
          <w:tab w:val="left" w:pos="284"/>
          <w:tab w:val="left" w:pos="567"/>
        </w:tabs>
        <w:spacing w:after="0" w:line="240" w:lineRule="auto"/>
        <w:ind w:left="567"/>
        <w:jc w:val="both"/>
        <w:rPr>
          <w:rFonts w:ascii="Garamond" w:eastAsia="Calibri" w:hAnsi="Garamond"/>
          <w:iCs/>
        </w:rPr>
      </w:pPr>
      <w:r w:rsidRPr="007B443B">
        <w:rPr>
          <w:rFonts w:ascii="Garamond" w:eastAsia="Calibri" w:hAnsi="Garamond"/>
          <w:iCs/>
        </w:rPr>
        <w:t>«</w:t>
      </w:r>
      <w:r w:rsidR="006948D6" w:rsidRPr="007B443B">
        <w:rPr>
          <w:rFonts w:ascii="Garamond" w:eastAsia="Calibri" w:hAnsi="Garamond"/>
          <w:iCs/>
        </w:rPr>
        <w:t xml:space="preserve">In questa luce, realtà quali la società complessa, il pluralismo culturale, la società del benessere, la secolarizzazione, vanno comprese attraverso l’esercizio del </w:t>
      </w:r>
      <w:r w:rsidRPr="007B443B">
        <w:rPr>
          <w:rFonts w:ascii="Garamond" w:eastAsia="Calibri" w:hAnsi="Garamond"/>
          <w:iCs/>
        </w:rPr>
        <w:t>“</w:t>
      </w:r>
      <w:r w:rsidR="006948D6" w:rsidRPr="007B443B">
        <w:rPr>
          <w:rFonts w:ascii="Garamond" w:eastAsia="Calibri" w:hAnsi="Garamond"/>
          <w:iCs/>
        </w:rPr>
        <w:t>discernimento che, avvalendosi doverosamente anche di appropriati strumenti culturali, consente al cristiano la presenza al proprio tempo, intesa come presenza che deriva da una ‘</w:t>
      </w:r>
      <w:proofErr w:type="spellStart"/>
      <w:r w:rsidR="006948D6" w:rsidRPr="007B443B">
        <w:rPr>
          <w:rFonts w:ascii="Garamond" w:eastAsia="Calibri" w:hAnsi="Garamond"/>
          <w:iCs/>
        </w:rPr>
        <w:t>caritas</w:t>
      </w:r>
      <w:proofErr w:type="spellEnd"/>
      <w:r w:rsidR="006948D6" w:rsidRPr="007B443B">
        <w:rPr>
          <w:rFonts w:ascii="Garamond" w:eastAsia="Calibri" w:hAnsi="Garamond"/>
          <w:iCs/>
        </w:rPr>
        <w:t xml:space="preserve"> discreta’, cioè da una carità capace di vagliare criticamente il senso degli eventi civili e dei fatti di Chiesa alla luce della contemplazione del disegno di Dio per questo nostro tempo</w:t>
      </w:r>
      <w:r w:rsidRPr="007B443B">
        <w:rPr>
          <w:rFonts w:ascii="Garamond" w:eastAsia="Calibri" w:hAnsi="Garamond"/>
          <w:iCs/>
        </w:rPr>
        <w:t>”</w:t>
      </w:r>
      <w:r w:rsidR="00DB2774" w:rsidRPr="007B443B">
        <w:rPr>
          <w:rFonts w:ascii="Garamond" w:eastAsia="Calibri" w:hAnsi="Garamond"/>
          <w:iCs/>
        </w:rPr>
        <w:t xml:space="preserve"> (</w:t>
      </w:r>
      <w:r w:rsidRPr="007B443B">
        <w:rPr>
          <w:rFonts w:ascii="Garamond" w:eastAsia="Calibri" w:hAnsi="Garamond"/>
          <w:iCs/>
        </w:rPr>
        <w:t xml:space="preserve">Presidenza del comitato nazionale preparatorio, sussidio </w:t>
      </w:r>
      <w:r w:rsidRPr="007B443B">
        <w:rPr>
          <w:rFonts w:ascii="Garamond" w:eastAsia="Calibri" w:hAnsi="Garamond"/>
          <w:i/>
        </w:rPr>
        <w:t>La forza della riconciliazione</w:t>
      </w:r>
      <w:r w:rsidRPr="007B443B">
        <w:rPr>
          <w:rFonts w:ascii="Garamond" w:eastAsia="Calibri" w:hAnsi="Garamond"/>
          <w:iCs/>
        </w:rPr>
        <w:t xml:space="preserve">, 4.10.1984, 1.3.4.). </w:t>
      </w:r>
      <w:r w:rsidR="006948D6" w:rsidRPr="007B443B">
        <w:rPr>
          <w:rFonts w:ascii="Garamond" w:eastAsia="Calibri" w:hAnsi="Garamond"/>
          <w:iCs/>
        </w:rPr>
        <w:t xml:space="preserve">Dovremo pertanto sviluppare oramai una organica pastorale della cultura, </w:t>
      </w:r>
      <w:r w:rsidRPr="007B443B">
        <w:rPr>
          <w:rFonts w:ascii="Garamond" w:eastAsia="Calibri" w:hAnsi="Garamond"/>
          <w:iCs/>
        </w:rPr>
        <w:t>“</w:t>
      </w:r>
      <w:r w:rsidR="006948D6" w:rsidRPr="007B443B">
        <w:rPr>
          <w:rFonts w:ascii="Garamond" w:eastAsia="Calibri" w:hAnsi="Garamond"/>
          <w:iCs/>
        </w:rPr>
        <w:t>che sappia sì giudicare e discernere ciò che c’è di valido nei sistemi culturali e nelle ideologie, ma più ancora sappia puntare su tutto ciò che affina l’uomo ed esplica le molteplici sue capacità di far uso dei beni, di lavorare, di fare progetti, di formare costumi, di praticare la religione, di esprimersi, di sviluppare scienze e arte: in una parola, di dare valore alla propria esistenza" (</w:t>
      </w:r>
      <w:r w:rsidR="006948D6" w:rsidRPr="007B443B">
        <w:rPr>
          <w:rFonts w:ascii="Garamond" w:eastAsia="Calibri" w:hAnsi="Garamond"/>
          <w:i/>
        </w:rPr>
        <w:t>La Chiesa italiana e le prospettive del paese</w:t>
      </w:r>
      <w:r w:rsidRPr="007B443B">
        <w:rPr>
          <w:rFonts w:ascii="Garamond" w:eastAsia="Calibri" w:hAnsi="Garamond"/>
          <w:iCs/>
        </w:rPr>
        <w:t>,</w:t>
      </w:r>
      <w:r w:rsidR="006948D6" w:rsidRPr="007B443B">
        <w:rPr>
          <w:rFonts w:ascii="Garamond" w:eastAsia="Calibri" w:hAnsi="Garamond"/>
          <w:iCs/>
        </w:rPr>
        <w:t xml:space="preserve"> 29)</w:t>
      </w:r>
      <w:r w:rsidRPr="007B443B">
        <w:rPr>
          <w:rFonts w:ascii="Garamond" w:eastAsia="Calibri" w:hAnsi="Garamond"/>
          <w:iCs/>
        </w:rPr>
        <w:t>»</w:t>
      </w:r>
      <w:r w:rsidRPr="007B443B">
        <w:rPr>
          <w:rStyle w:val="Rimandonotaapidipagina"/>
          <w:rFonts w:ascii="Garamond" w:eastAsia="Calibri" w:hAnsi="Garamond"/>
          <w:iCs/>
        </w:rPr>
        <w:footnoteReference w:id="60"/>
      </w:r>
      <w:r w:rsidRPr="007B443B">
        <w:rPr>
          <w:rFonts w:ascii="Garamond" w:eastAsia="Calibri" w:hAnsi="Garamond"/>
          <w:iCs/>
        </w:rPr>
        <w:t>.</w:t>
      </w:r>
    </w:p>
    <w:p w14:paraId="4AD4C34B" w14:textId="77777777" w:rsidR="007B443B" w:rsidRPr="00451CED" w:rsidRDefault="007B443B" w:rsidP="007B443B">
      <w:pPr>
        <w:widowControl w:val="0"/>
        <w:tabs>
          <w:tab w:val="left" w:pos="284"/>
          <w:tab w:val="left" w:pos="567"/>
        </w:tabs>
        <w:spacing w:after="0" w:line="240" w:lineRule="auto"/>
        <w:ind w:left="567"/>
        <w:jc w:val="both"/>
        <w:rPr>
          <w:rFonts w:ascii="Garamond" w:eastAsia="Calibri" w:hAnsi="Garamond"/>
          <w:bCs/>
          <w:iCs/>
          <w:sz w:val="10"/>
        </w:rPr>
      </w:pPr>
    </w:p>
    <w:p w14:paraId="468A19D4" w14:textId="4AB2F4A0" w:rsidR="003945FA" w:rsidRPr="00451CED" w:rsidRDefault="007B443B" w:rsidP="00451CED">
      <w:pPr>
        <w:widowControl w:val="0"/>
        <w:tabs>
          <w:tab w:val="left" w:pos="284"/>
          <w:tab w:val="left" w:pos="567"/>
        </w:tabs>
        <w:spacing w:after="0" w:line="240" w:lineRule="auto"/>
        <w:ind w:left="567"/>
        <w:jc w:val="both"/>
        <w:rPr>
          <w:rFonts w:ascii="Garamond" w:eastAsia="Calibri" w:hAnsi="Garamond"/>
          <w:bCs/>
          <w:iCs/>
        </w:rPr>
      </w:pPr>
      <w:r>
        <w:rPr>
          <w:rFonts w:ascii="Garamond" w:eastAsia="Calibri" w:hAnsi="Garamond"/>
          <w:iCs/>
        </w:rPr>
        <w:t>«</w:t>
      </w:r>
      <w:r w:rsidR="00AE35F8">
        <w:rPr>
          <w:rFonts w:ascii="Garamond" w:eastAsia="Calibri" w:hAnsi="Garamond"/>
          <w:iCs/>
        </w:rPr>
        <w:t>L</w:t>
      </w:r>
      <w:r w:rsidR="006948D6" w:rsidRPr="00E95577">
        <w:rPr>
          <w:rFonts w:ascii="Garamond" w:eastAsia="Calibri" w:hAnsi="Garamond"/>
          <w:iCs/>
        </w:rPr>
        <w:t>a Chiesa in Italia, che con la forza dello Spirito si muove tra la profezia e la storia, spinge i credenti</w:t>
      </w:r>
      <w:r w:rsidR="00AE35F8">
        <w:rPr>
          <w:rFonts w:ascii="Garamond" w:eastAsia="Calibri" w:hAnsi="Garamond"/>
          <w:iCs/>
        </w:rPr>
        <w:t xml:space="preserve"> […] </w:t>
      </w:r>
      <w:r w:rsidR="006948D6" w:rsidRPr="00E95577">
        <w:rPr>
          <w:rFonts w:ascii="Garamond" w:eastAsia="Calibri" w:hAnsi="Garamond"/>
          <w:iCs/>
        </w:rPr>
        <w:t>a dare senso alla loro testimonianza secondo la legge dell’incarnazione, che richiama insieme corresponsabilità ad ogni livello e volontà di camminare da cristiani nelle vicende del paese. Nessuna spinta di potere, ma l’anelito ad una solidarietà più vasta e la consapevolezza di non doversi sottrarre agli interrogativi della storia, devono spingere in particolare il laicato a farsi carico dei problemi del paese nel campo sociale, civile e politico</w:t>
      </w:r>
      <w:r>
        <w:rPr>
          <w:rFonts w:ascii="Garamond" w:eastAsia="Calibri" w:hAnsi="Garamond"/>
          <w:iCs/>
        </w:rPr>
        <w:t>»</w:t>
      </w:r>
      <w:r>
        <w:rPr>
          <w:rStyle w:val="Rimandonotaapidipagina"/>
          <w:rFonts w:ascii="Garamond" w:eastAsia="Calibri" w:hAnsi="Garamond"/>
          <w:iCs/>
        </w:rPr>
        <w:footnoteReference w:id="61"/>
      </w:r>
      <w:r>
        <w:rPr>
          <w:rFonts w:ascii="Garamond" w:eastAsia="Calibri" w:hAnsi="Garamond"/>
          <w:iCs/>
        </w:rPr>
        <w:t xml:space="preserve">. </w:t>
      </w:r>
    </w:p>
    <w:p w14:paraId="27439D4B" w14:textId="19493842" w:rsidR="007B443B" w:rsidRPr="00707DA8" w:rsidRDefault="003945FA" w:rsidP="00707DA8">
      <w:pPr>
        <w:widowControl w:val="0"/>
        <w:tabs>
          <w:tab w:val="left" w:pos="284"/>
          <w:tab w:val="left" w:pos="567"/>
        </w:tabs>
        <w:spacing w:after="0" w:line="240" w:lineRule="auto"/>
        <w:jc w:val="both"/>
        <w:rPr>
          <w:rFonts w:ascii="Garamond" w:eastAsia="Calibri" w:hAnsi="Garamond"/>
          <w:bCs/>
          <w:iCs/>
          <w:sz w:val="24"/>
        </w:rPr>
      </w:pPr>
      <w:r>
        <w:rPr>
          <w:rFonts w:ascii="Garamond" w:eastAsia="Calibri" w:hAnsi="Garamond"/>
          <w:bCs/>
          <w:iCs/>
          <w:sz w:val="24"/>
        </w:rPr>
        <w:lastRenderedPageBreak/>
        <w:tab/>
      </w:r>
      <w:r>
        <w:rPr>
          <w:rFonts w:ascii="Garamond" w:eastAsia="Calibri" w:hAnsi="Garamond"/>
          <w:bCs/>
          <w:iCs/>
          <w:sz w:val="24"/>
        </w:rPr>
        <w:tab/>
      </w:r>
      <w:r w:rsidR="00707DA8">
        <w:rPr>
          <w:rFonts w:ascii="Garamond" w:eastAsia="Calibri" w:hAnsi="Garamond"/>
          <w:bCs/>
          <w:iCs/>
          <w:sz w:val="24"/>
        </w:rPr>
        <w:t xml:space="preserve">Complessivamente, il cammino del primo ventennio postconciliare veniva sintetizzato in tre verbi (riconoscersi, stare, testimoniare – dentro la storia): </w:t>
      </w:r>
    </w:p>
    <w:p w14:paraId="41E0677A" w14:textId="77777777" w:rsidR="007B443B" w:rsidRPr="00707DA8" w:rsidRDefault="007B443B" w:rsidP="00707DA8">
      <w:pPr>
        <w:widowControl w:val="0"/>
        <w:tabs>
          <w:tab w:val="left" w:pos="284"/>
          <w:tab w:val="left" w:pos="567"/>
        </w:tabs>
        <w:spacing w:after="0" w:line="240" w:lineRule="auto"/>
        <w:jc w:val="both"/>
        <w:rPr>
          <w:rFonts w:ascii="Garamond" w:eastAsia="Calibri" w:hAnsi="Garamond"/>
          <w:bCs/>
          <w:iCs/>
        </w:rPr>
      </w:pPr>
    </w:p>
    <w:p w14:paraId="3A11373D" w14:textId="3C6AC63A" w:rsidR="00707DA8" w:rsidRDefault="00707DA8" w:rsidP="007B443B">
      <w:pPr>
        <w:widowControl w:val="0"/>
        <w:tabs>
          <w:tab w:val="left" w:pos="284"/>
          <w:tab w:val="left" w:pos="567"/>
        </w:tabs>
        <w:spacing w:after="0" w:line="240" w:lineRule="auto"/>
        <w:ind w:left="567"/>
        <w:jc w:val="both"/>
        <w:rPr>
          <w:rFonts w:ascii="Garamond" w:hAnsi="Garamond"/>
          <w:iCs/>
          <w:szCs w:val="23"/>
        </w:rPr>
      </w:pPr>
      <w:r>
        <w:rPr>
          <w:rFonts w:ascii="Garamond" w:hAnsi="Garamond"/>
          <w:iCs/>
          <w:szCs w:val="23"/>
        </w:rPr>
        <w:t>«</w:t>
      </w:r>
      <w:r w:rsidR="00A0112C" w:rsidRPr="007B443B">
        <w:rPr>
          <w:rFonts w:ascii="Garamond" w:hAnsi="Garamond"/>
          <w:iCs/>
          <w:szCs w:val="23"/>
        </w:rPr>
        <w:t xml:space="preserve">Dal concilio, la Chiesa in Italia ha imparato a fissare il suo sguardo nel mondo contemporaneo, nella società italiana: uno sguardo critico e fiducioso ad un tempo, sempre carico di quello stesso amore con cui Dio ama il mondo (cf. </w:t>
      </w:r>
      <w:proofErr w:type="spellStart"/>
      <w:r w:rsidR="00A0112C" w:rsidRPr="00707DA8">
        <w:rPr>
          <w:rFonts w:ascii="Garamond" w:hAnsi="Garamond"/>
          <w:bCs/>
          <w:i/>
          <w:szCs w:val="23"/>
        </w:rPr>
        <w:t>Gv</w:t>
      </w:r>
      <w:proofErr w:type="spellEnd"/>
      <w:r w:rsidR="00A0112C" w:rsidRPr="007B443B">
        <w:rPr>
          <w:rFonts w:ascii="Garamond" w:hAnsi="Garamond"/>
          <w:bCs/>
          <w:iCs/>
          <w:szCs w:val="23"/>
        </w:rPr>
        <w:t xml:space="preserve"> 3,16</w:t>
      </w:r>
      <w:r w:rsidR="00A0112C" w:rsidRPr="007B443B">
        <w:rPr>
          <w:rFonts w:ascii="Garamond" w:hAnsi="Garamond"/>
          <w:iCs/>
          <w:szCs w:val="23"/>
        </w:rPr>
        <w:t xml:space="preserve">). Tale presenza al mondo, questa attenzione all’uomo contemporaneo ha portato molti figli della nostra Chiesa a condividere situazioni sub-umane, in patria e all’estero, di fronte alle quali chi crede nel Vangelo non può restare inerte. Riconoscersi, stare e testimoniare dentro la storia: questa la prima scelta fatta dalla Chiesa in Italia in questi venti anni dopo il </w:t>
      </w:r>
      <w:proofErr w:type="gramStart"/>
      <w:r w:rsidR="00A0112C" w:rsidRPr="007B443B">
        <w:rPr>
          <w:rFonts w:ascii="Garamond" w:hAnsi="Garamond"/>
          <w:iCs/>
          <w:szCs w:val="23"/>
        </w:rPr>
        <w:t>concilio Vaticano</w:t>
      </w:r>
      <w:proofErr w:type="gramEnd"/>
      <w:r w:rsidR="00A0112C" w:rsidRPr="007B443B">
        <w:rPr>
          <w:rFonts w:ascii="Garamond" w:hAnsi="Garamond"/>
          <w:iCs/>
          <w:szCs w:val="23"/>
        </w:rPr>
        <w:t xml:space="preserve"> II; una scelta sempre ispirata alla fede e sempre sintonizzata con il magistero ecclesiastico</w:t>
      </w:r>
      <w:r>
        <w:rPr>
          <w:rFonts w:ascii="Garamond" w:hAnsi="Garamond"/>
          <w:iCs/>
          <w:szCs w:val="23"/>
        </w:rPr>
        <w:t>»</w:t>
      </w:r>
      <w:r>
        <w:rPr>
          <w:rStyle w:val="Rimandonotaapidipagina"/>
          <w:rFonts w:ascii="Garamond" w:hAnsi="Garamond"/>
          <w:iCs/>
          <w:szCs w:val="23"/>
        </w:rPr>
        <w:footnoteReference w:id="62"/>
      </w:r>
      <w:r>
        <w:rPr>
          <w:rFonts w:ascii="Garamond" w:hAnsi="Garamond"/>
          <w:iCs/>
          <w:szCs w:val="23"/>
        </w:rPr>
        <w:t>.</w:t>
      </w:r>
    </w:p>
    <w:p w14:paraId="774F2823" w14:textId="77777777" w:rsidR="00CA53E9" w:rsidRPr="00C56FDF" w:rsidRDefault="00CA53E9" w:rsidP="00C56FDF">
      <w:pPr>
        <w:spacing w:after="0" w:line="276" w:lineRule="auto"/>
        <w:jc w:val="both"/>
        <w:rPr>
          <w:rFonts w:ascii="Garamond" w:hAnsi="Garamond"/>
          <w:iCs/>
          <w:sz w:val="20"/>
          <w:szCs w:val="24"/>
        </w:rPr>
      </w:pPr>
    </w:p>
    <w:p w14:paraId="6FD33E92" w14:textId="2AC9A9DB" w:rsidR="00C72561" w:rsidRDefault="00C56FDF" w:rsidP="00C72561">
      <w:pPr>
        <w:tabs>
          <w:tab w:val="left" w:pos="567"/>
        </w:tabs>
        <w:spacing w:after="0" w:line="276" w:lineRule="auto"/>
        <w:jc w:val="both"/>
        <w:rPr>
          <w:rFonts w:ascii="Garamond" w:hAnsi="Garamond"/>
          <w:sz w:val="24"/>
          <w:szCs w:val="24"/>
        </w:rPr>
      </w:pPr>
      <w:r>
        <w:rPr>
          <w:rFonts w:ascii="Garamond" w:hAnsi="Garamond"/>
          <w:sz w:val="24"/>
          <w:szCs w:val="24"/>
        </w:rPr>
        <w:t xml:space="preserve">La premura (molto italiana) di assicurare la sintonia con il magistero ci ricorda un dato importante: la parte attiva e convinta giocata da molti vescovi nelle rispettive diocesi per attivare, aggiornare e formare tutto ciò che riguardava non solo la Caritas ma anche tutto il mondo della carità (comprese </w:t>
      </w:r>
      <w:r w:rsidR="003D4BCB">
        <w:rPr>
          <w:rFonts w:ascii="Garamond" w:hAnsi="Garamond"/>
          <w:sz w:val="24"/>
          <w:szCs w:val="24"/>
        </w:rPr>
        <w:t>l</w:t>
      </w:r>
      <w:r>
        <w:rPr>
          <w:rFonts w:ascii="Garamond" w:hAnsi="Garamond"/>
          <w:sz w:val="24"/>
          <w:szCs w:val="24"/>
        </w:rPr>
        <w:t>e realtà un po’ pionieristiche avviate da preti diocesani). Esemplare – anche per qualche ingenuità dell’epoca – è il percorso guidato da Martini a Milano</w:t>
      </w:r>
      <w:r w:rsidR="00C72561">
        <w:rPr>
          <w:rFonts w:ascii="Garamond" w:hAnsi="Garamond"/>
          <w:sz w:val="24"/>
          <w:szCs w:val="24"/>
        </w:rPr>
        <w:t xml:space="preserve">, dalla lettera pastorale </w:t>
      </w:r>
      <w:r w:rsidR="00C72561">
        <w:rPr>
          <w:rFonts w:ascii="Garamond" w:hAnsi="Garamond"/>
          <w:i/>
          <w:iCs/>
          <w:sz w:val="24"/>
          <w:szCs w:val="24"/>
        </w:rPr>
        <w:t xml:space="preserve">Farsi prossimo. La carità oggi, nella nostra società e nella Chiesa </w:t>
      </w:r>
      <w:r w:rsidR="00C72561">
        <w:rPr>
          <w:rFonts w:ascii="Garamond" w:hAnsi="Garamond"/>
          <w:sz w:val="24"/>
          <w:szCs w:val="24"/>
        </w:rPr>
        <w:t>(10 febbraio 1985) fino al convegno del novembre 1986 e all’attuazione delle scelte lì prese</w:t>
      </w:r>
      <w:r w:rsidR="00C72561">
        <w:rPr>
          <w:rStyle w:val="Rimandonotaapidipagina"/>
          <w:rFonts w:ascii="Garamond" w:hAnsi="Garamond"/>
          <w:sz w:val="24"/>
          <w:szCs w:val="24"/>
        </w:rPr>
        <w:footnoteReference w:id="63"/>
      </w:r>
      <w:r w:rsidR="00C72561">
        <w:rPr>
          <w:rFonts w:ascii="Garamond" w:hAnsi="Garamond"/>
          <w:sz w:val="24"/>
          <w:szCs w:val="24"/>
        </w:rPr>
        <w:t>: confluiscono nel convegno</w:t>
      </w:r>
    </w:p>
    <w:p w14:paraId="3FECB620" w14:textId="77777777" w:rsidR="00C72561" w:rsidRPr="003D4BCB" w:rsidRDefault="00C72561" w:rsidP="003D4BCB">
      <w:pPr>
        <w:tabs>
          <w:tab w:val="left" w:pos="567"/>
        </w:tabs>
        <w:spacing w:after="0" w:line="240" w:lineRule="auto"/>
        <w:jc w:val="both"/>
        <w:rPr>
          <w:rFonts w:ascii="Garamond" w:hAnsi="Garamond"/>
          <w:sz w:val="20"/>
          <w:szCs w:val="24"/>
        </w:rPr>
      </w:pPr>
    </w:p>
    <w:p w14:paraId="4C3E7DE7" w14:textId="3A42DA86" w:rsidR="00C72561" w:rsidRPr="003D4BCB" w:rsidRDefault="00C72561" w:rsidP="003D4BCB">
      <w:pPr>
        <w:tabs>
          <w:tab w:val="left" w:pos="567"/>
        </w:tabs>
        <w:spacing w:after="0" w:line="240" w:lineRule="auto"/>
        <w:ind w:left="567"/>
        <w:jc w:val="both"/>
        <w:rPr>
          <w:rFonts w:ascii="Garamond" w:hAnsi="Garamond"/>
          <w:szCs w:val="24"/>
        </w:rPr>
      </w:pPr>
      <w:r w:rsidRPr="003D4BCB">
        <w:rPr>
          <w:rFonts w:ascii="Garamond" w:hAnsi="Garamond"/>
          <w:szCs w:val="24"/>
        </w:rPr>
        <w:t>«i motivi di fondo che hanno animato il convegno ecclesiale di Loreto e le istanze proposte dall’arcivescovo alla diocesi in cinque anni… La ricognizione spazia sull’intero della vita cristiana, colta in quelli che appaiono come i suoi nuclei maggiori di condensazione: le articolazioni istituzionali, con perno sulla parrocchia; i luoghi di esercizio della pastorale; la “società civile” e le sue problematiche. L’ottica adottata (la ‘carità’) è ampia e si presta a messe a fuoco diverse, la cui coordinazione non appare sempre perspicua. Anche la cifra del “bisogno” dell’uomo rimane fluttuante nelle sue plurivalenze. Nel mosaico che ne risulta il tema “Caritas” trova posto tra i luoghi in cui prende corpo l’iniziativa ecclesiale; ne è ribadita la natura di organismo diocesano, e ad essa è rivendicato peso adeguato nelle dinamiche della comunità ecclesiale. La delineazione della sua figura ritorna sui motivi dell’attenzione esperta ai bisogni, della sensibilizzazione delle coscienze, della formazione degli operatori, del coordinamento tra iniziative. Al di fuori di questo</w:t>
      </w:r>
      <w:r w:rsidR="003D4BCB" w:rsidRPr="003D4BCB">
        <w:rPr>
          <w:rFonts w:ascii="Garamond" w:hAnsi="Garamond"/>
          <w:szCs w:val="24"/>
        </w:rPr>
        <w:t xml:space="preserve"> momento sono rari i riferimenti alla Caritas; quando intervengono, di essa è menzionato il ruolo di coordinamento o è esorcizzata la deriva della delega delle difficoltà sociali. Rimane invece sullo sfondo la funzione promozionale </w:t>
      </w:r>
      <w:proofErr w:type="gramStart"/>
      <w:r w:rsidR="003D4BCB" w:rsidRPr="003D4BCB">
        <w:rPr>
          <w:rFonts w:ascii="Garamond" w:hAnsi="Garamond"/>
          <w:szCs w:val="24"/>
        </w:rPr>
        <w:t>ed</w:t>
      </w:r>
      <w:proofErr w:type="gramEnd"/>
      <w:r w:rsidR="003D4BCB" w:rsidRPr="003D4BCB">
        <w:rPr>
          <w:rFonts w:ascii="Garamond" w:hAnsi="Garamond"/>
          <w:szCs w:val="24"/>
        </w:rPr>
        <w:t xml:space="preserve"> educativa»</w:t>
      </w:r>
      <w:r w:rsidR="003D4BCB" w:rsidRPr="003D4BCB">
        <w:rPr>
          <w:rStyle w:val="Rimandonotaapidipagina"/>
          <w:rFonts w:ascii="Garamond" w:hAnsi="Garamond"/>
          <w:szCs w:val="24"/>
        </w:rPr>
        <w:footnoteReference w:id="64"/>
      </w:r>
      <w:r w:rsidR="003D4BCB" w:rsidRPr="003D4BCB">
        <w:rPr>
          <w:rFonts w:ascii="Garamond" w:hAnsi="Garamond"/>
          <w:szCs w:val="24"/>
        </w:rPr>
        <w:t>.</w:t>
      </w:r>
    </w:p>
    <w:p w14:paraId="1F9E59F2" w14:textId="77777777" w:rsidR="0026521D" w:rsidRPr="00362447" w:rsidRDefault="0026521D" w:rsidP="007B443B">
      <w:pPr>
        <w:spacing w:after="0" w:line="276" w:lineRule="auto"/>
        <w:jc w:val="both"/>
        <w:rPr>
          <w:rFonts w:ascii="Garamond" w:hAnsi="Garamond"/>
          <w:sz w:val="20"/>
        </w:rPr>
      </w:pPr>
    </w:p>
    <w:p w14:paraId="124C26E4" w14:textId="77777777" w:rsidR="001309A9" w:rsidRDefault="00173392" w:rsidP="001309A9">
      <w:pPr>
        <w:tabs>
          <w:tab w:val="left" w:pos="567"/>
        </w:tabs>
        <w:spacing w:after="0" w:line="276" w:lineRule="auto"/>
        <w:jc w:val="both"/>
        <w:rPr>
          <w:rFonts w:ascii="Garamond" w:hAnsi="Garamond"/>
          <w:sz w:val="24"/>
        </w:rPr>
      </w:pPr>
      <w:r>
        <w:rPr>
          <w:rFonts w:ascii="Garamond" w:hAnsi="Garamond"/>
          <w:sz w:val="24"/>
        </w:rPr>
        <w:t>All’approccio “pratico” e organizzativo tipico del Nord si univa quello più “spirituale” di altri pastori, ad es. don Tonino Bello, dal 1982 vescovo della diocesi di Molfetta–Ruvo–Giovinazzo–Terlizzi; la sua ‘parabola’ sulle tre fasi del volontariato (eroica, politica, critico-pedagogica) è un ottimo esempio di quella formazione informale ma efficace che raggiunse molte persone e ne animò l’azione</w:t>
      </w:r>
      <w:r>
        <w:rPr>
          <w:rStyle w:val="Rimandonotaapidipagina"/>
          <w:rFonts w:ascii="Garamond" w:hAnsi="Garamond"/>
          <w:sz w:val="24"/>
        </w:rPr>
        <w:footnoteReference w:id="65"/>
      </w:r>
      <w:r>
        <w:rPr>
          <w:rFonts w:ascii="Garamond" w:hAnsi="Garamond"/>
          <w:sz w:val="24"/>
        </w:rPr>
        <w:t xml:space="preserve">. </w:t>
      </w:r>
    </w:p>
    <w:p w14:paraId="2EAB9A54" w14:textId="242AA016" w:rsidR="006301FF" w:rsidRPr="001309A9" w:rsidRDefault="00B83CC1" w:rsidP="001309A9">
      <w:pPr>
        <w:tabs>
          <w:tab w:val="left" w:pos="567"/>
        </w:tabs>
        <w:spacing w:after="0" w:line="276" w:lineRule="auto"/>
        <w:jc w:val="both"/>
        <w:rPr>
          <w:rFonts w:ascii="Garamond" w:hAnsi="Garamond"/>
          <w:sz w:val="24"/>
        </w:rPr>
      </w:pPr>
      <w:r w:rsidRPr="003A016C">
        <w:rPr>
          <w:rFonts w:ascii="Garamond" w:hAnsi="Garamond"/>
          <w:sz w:val="25"/>
          <w:szCs w:val="25"/>
        </w:rPr>
        <w:lastRenderedPageBreak/>
        <w:t>3.</w:t>
      </w:r>
      <w:r w:rsidR="006301FF" w:rsidRPr="003A016C">
        <w:rPr>
          <w:rFonts w:ascii="Garamond" w:hAnsi="Garamond"/>
          <w:sz w:val="25"/>
          <w:szCs w:val="25"/>
        </w:rPr>
        <w:t xml:space="preserve">2.2. </w:t>
      </w:r>
      <w:r w:rsidR="003A016C">
        <w:rPr>
          <w:rFonts w:ascii="Garamond" w:hAnsi="Garamond"/>
          <w:sz w:val="25"/>
          <w:szCs w:val="25"/>
        </w:rPr>
        <w:t>La riflessione teologica</w:t>
      </w:r>
    </w:p>
    <w:p w14:paraId="43473D7B" w14:textId="77777777" w:rsidR="003A016C" w:rsidRDefault="003A016C" w:rsidP="0037146F">
      <w:pPr>
        <w:spacing w:after="0" w:line="276" w:lineRule="auto"/>
        <w:jc w:val="both"/>
        <w:rPr>
          <w:rFonts w:ascii="Garamond" w:hAnsi="Garamond"/>
          <w:sz w:val="25"/>
          <w:szCs w:val="25"/>
        </w:rPr>
      </w:pPr>
    </w:p>
    <w:p w14:paraId="41F94AC3" w14:textId="07F76B6B" w:rsidR="00FB0096" w:rsidRDefault="003A016C" w:rsidP="003A016C">
      <w:pPr>
        <w:tabs>
          <w:tab w:val="left" w:pos="567"/>
        </w:tabs>
        <w:spacing w:after="0" w:line="276" w:lineRule="auto"/>
        <w:jc w:val="both"/>
        <w:rPr>
          <w:rFonts w:ascii="Garamond" w:hAnsi="Garamond"/>
          <w:sz w:val="24"/>
          <w:szCs w:val="25"/>
        </w:rPr>
      </w:pPr>
      <w:r>
        <w:rPr>
          <w:rFonts w:ascii="Garamond" w:hAnsi="Garamond"/>
          <w:sz w:val="24"/>
          <w:szCs w:val="25"/>
        </w:rPr>
        <w:tab/>
        <w:t>Proseguendo il ragionamento avviato, Colombo stende nel 1981 il documento teologico del congresso eucaristico milanese</w:t>
      </w:r>
      <w:r w:rsidR="00FB0096">
        <w:rPr>
          <w:rFonts w:ascii="Garamond" w:hAnsi="Garamond"/>
          <w:sz w:val="24"/>
          <w:szCs w:val="25"/>
        </w:rPr>
        <w:t>;</w:t>
      </w:r>
      <w:r>
        <w:rPr>
          <w:rFonts w:ascii="Garamond" w:hAnsi="Garamond"/>
          <w:sz w:val="24"/>
          <w:szCs w:val="25"/>
        </w:rPr>
        <w:t xml:space="preserve"> in forma volutamente sintetica viene offerto </w:t>
      </w:r>
      <w:r w:rsidR="00FB0096">
        <w:rPr>
          <w:rFonts w:ascii="Garamond" w:hAnsi="Garamond"/>
          <w:sz w:val="24"/>
          <w:szCs w:val="25"/>
        </w:rPr>
        <w:t>un indice limpido, in cui la carità appare come il fine dell’azione pastorale che ha in Gesù Cristo (dunque nell’eucaristia) il suo principio</w:t>
      </w:r>
      <w:r w:rsidR="00B36466">
        <w:rPr>
          <w:rFonts w:ascii="Garamond" w:hAnsi="Garamond"/>
          <w:sz w:val="24"/>
          <w:szCs w:val="25"/>
        </w:rPr>
        <w:t xml:space="preserve">:  </w:t>
      </w:r>
      <w:r w:rsidR="00C125ED">
        <w:rPr>
          <w:rFonts w:ascii="Garamond" w:hAnsi="Garamond"/>
          <w:sz w:val="24"/>
          <w:szCs w:val="25"/>
        </w:rPr>
        <w:t xml:space="preserve"> </w:t>
      </w:r>
    </w:p>
    <w:p w14:paraId="019DA557" w14:textId="77777777" w:rsidR="00FB0096" w:rsidRPr="00B36466" w:rsidRDefault="00FB0096" w:rsidP="00286DA2">
      <w:pPr>
        <w:tabs>
          <w:tab w:val="left" w:pos="567"/>
        </w:tabs>
        <w:spacing w:after="0" w:line="240" w:lineRule="auto"/>
        <w:jc w:val="both"/>
        <w:rPr>
          <w:rFonts w:ascii="Garamond" w:hAnsi="Garamond"/>
          <w:sz w:val="20"/>
          <w:szCs w:val="25"/>
        </w:rPr>
      </w:pPr>
    </w:p>
    <w:p w14:paraId="05A5291C" w14:textId="6805FC1F" w:rsidR="00FB0096" w:rsidRPr="00C125ED" w:rsidRDefault="00FB0096" w:rsidP="00286DA2">
      <w:pPr>
        <w:tabs>
          <w:tab w:val="left" w:pos="567"/>
        </w:tabs>
        <w:spacing w:after="0" w:line="240" w:lineRule="auto"/>
        <w:ind w:left="567"/>
        <w:jc w:val="both"/>
        <w:rPr>
          <w:rFonts w:ascii="Garamond" w:hAnsi="Garamond"/>
        </w:rPr>
      </w:pPr>
      <w:r w:rsidRPr="00C125ED">
        <w:rPr>
          <w:rFonts w:ascii="Garamond" w:hAnsi="Garamond"/>
        </w:rPr>
        <w:t>«poiché dev’essere quello comandato dal ‘principio’, cioè dell’eucaristia, [il ‘fine’ dell’azione pastorale] non può che essere la comunione/conformità a Gesù Cristo operata dal dono dello Spirito Santo, cioè la comunione/conformità a Cristo nel dare il proprio corpo/sangue per la salvezza degli uomini. Il problema fondamentale in materia è quello di evitare la risoluzione della comunione/conformità in termini puramente rituali, e conseguentemente di dare espressione esistenziale alla comunione/conformità ontologica operata dal sacramento (dell’eucaristia) e da tutta l’azione pastorale ad esso finalizzata. In concreto, la comunione/conformità con Gesù impegna i cristiani alla pratica della carità come scelta radicale di vita e coerentemente come “segno distintivo” (</w:t>
      </w:r>
      <w:proofErr w:type="spellStart"/>
      <w:r w:rsidRPr="00C125ED">
        <w:rPr>
          <w:rFonts w:ascii="Garamond" w:hAnsi="Garamond"/>
          <w:i/>
          <w:iCs/>
        </w:rPr>
        <w:t>Gv</w:t>
      </w:r>
      <w:proofErr w:type="spellEnd"/>
      <w:r w:rsidRPr="00C125ED">
        <w:rPr>
          <w:rFonts w:ascii="Garamond" w:hAnsi="Garamond"/>
          <w:i/>
          <w:iCs/>
        </w:rPr>
        <w:t xml:space="preserve"> </w:t>
      </w:r>
      <w:r w:rsidRPr="00C125ED">
        <w:rPr>
          <w:rFonts w:ascii="Garamond" w:hAnsi="Garamond"/>
        </w:rPr>
        <w:t xml:space="preserve">13,35) della vita cristiana […] È superfluo aggiungere che la scelta cristiana in termini di carità </w:t>
      </w:r>
      <w:r w:rsidR="00C125ED" w:rsidRPr="00C125ED">
        <w:rPr>
          <w:rFonts w:ascii="Garamond" w:hAnsi="Garamond"/>
        </w:rPr>
        <w:t>(intesa come impostazione radicale della vita) faciliterebbe l’impegno dei cristiani nella società ai vari livelli, riconoscendo alla carità la sua dimensione sociale»</w:t>
      </w:r>
      <w:r w:rsidR="00B36466">
        <w:rPr>
          <w:rStyle w:val="Rimandonotaapidipagina"/>
          <w:rFonts w:ascii="Garamond" w:hAnsi="Garamond"/>
        </w:rPr>
        <w:footnoteReference w:id="66"/>
      </w:r>
      <w:r w:rsidR="00C125ED" w:rsidRPr="00C125ED">
        <w:rPr>
          <w:rFonts w:ascii="Garamond" w:hAnsi="Garamond"/>
        </w:rPr>
        <w:t xml:space="preserve">. </w:t>
      </w:r>
    </w:p>
    <w:p w14:paraId="2F6CDAF9" w14:textId="77777777" w:rsidR="00C125ED" w:rsidRPr="00C82AAE" w:rsidRDefault="00C125ED" w:rsidP="003A016C">
      <w:pPr>
        <w:tabs>
          <w:tab w:val="left" w:pos="567"/>
        </w:tabs>
        <w:spacing w:after="0" w:line="276" w:lineRule="auto"/>
        <w:jc w:val="both"/>
        <w:rPr>
          <w:rFonts w:ascii="Garamond" w:hAnsi="Garamond"/>
          <w:sz w:val="20"/>
          <w:szCs w:val="25"/>
        </w:rPr>
      </w:pPr>
    </w:p>
    <w:p w14:paraId="5D84C957" w14:textId="68BE4740" w:rsidR="00C125ED" w:rsidRDefault="00C125ED" w:rsidP="003A016C">
      <w:pPr>
        <w:tabs>
          <w:tab w:val="left" w:pos="567"/>
        </w:tabs>
        <w:spacing w:after="0" w:line="276" w:lineRule="auto"/>
        <w:jc w:val="both"/>
        <w:rPr>
          <w:rFonts w:ascii="Garamond" w:hAnsi="Garamond"/>
          <w:sz w:val="24"/>
          <w:szCs w:val="25"/>
        </w:rPr>
      </w:pPr>
      <w:r>
        <w:rPr>
          <w:rFonts w:ascii="Garamond" w:hAnsi="Garamond"/>
          <w:sz w:val="24"/>
          <w:szCs w:val="25"/>
        </w:rPr>
        <w:t xml:space="preserve">Nella prospettiva della carità va compreso il recupero della “visibilità” della Chiesa popolo di Dio, avviato dal Vaticano II: si </w:t>
      </w:r>
      <w:proofErr w:type="gramStart"/>
      <w:r>
        <w:rPr>
          <w:rFonts w:ascii="Garamond" w:hAnsi="Garamond"/>
          <w:sz w:val="24"/>
          <w:szCs w:val="25"/>
        </w:rPr>
        <w:t>tratta</w:t>
      </w:r>
      <w:proofErr w:type="gramEnd"/>
      <w:r>
        <w:rPr>
          <w:rFonts w:ascii="Garamond" w:hAnsi="Garamond"/>
          <w:sz w:val="24"/>
          <w:szCs w:val="25"/>
        </w:rPr>
        <w:t xml:space="preserve"> cioè di ‘ristrutturare’ la Chiesa sull’eucaristia, di evidenziare</w:t>
      </w:r>
      <w:r w:rsidR="00B36466">
        <w:rPr>
          <w:rFonts w:ascii="Garamond" w:hAnsi="Garamond"/>
          <w:sz w:val="24"/>
          <w:szCs w:val="25"/>
        </w:rPr>
        <w:t xml:space="preserve"> </w:t>
      </w:r>
      <w:r>
        <w:rPr>
          <w:rFonts w:ascii="Garamond" w:hAnsi="Garamond"/>
          <w:sz w:val="24"/>
          <w:szCs w:val="25"/>
        </w:rPr>
        <w:t xml:space="preserve">che la sua natura profonda è carità, comunione/conformità con Cristo. </w:t>
      </w:r>
    </w:p>
    <w:p w14:paraId="3242ABE2" w14:textId="77777777" w:rsidR="006070B9" w:rsidRPr="00C82AAE" w:rsidRDefault="006070B9" w:rsidP="00C82AAE">
      <w:pPr>
        <w:tabs>
          <w:tab w:val="left" w:pos="567"/>
        </w:tabs>
        <w:spacing w:after="0" w:line="240" w:lineRule="auto"/>
        <w:jc w:val="both"/>
        <w:rPr>
          <w:rFonts w:ascii="Garamond" w:hAnsi="Garamond"/>
          <w:sz w:val="20"/>
          <w:szCs w:val="25"/>
        </w:rPr>
      </w:pPr>
    </w:p>
    <w:p w14:paraId="44591B26" w14:textId="1A6B8A61" w:rsidR="003A016C" w:rsidRPr="00C82AAE" w:rsidRDefault="006070B9" w:rsidP="00C82AAE">
      <w:pPr>
        <w:tabs>
          <w:tab w:val="left" w:pos="567"/>
        </w:tabs>
        <w:spacing w:after="0" w:line="240" w:lineRule="auto"/>
        <w:ind w:left="567"/>
        <w:jc w:val="both"/>
        <w:rPr>
          <w:rFonts w:ascii="Garamond" w:hAnsi="Garamond"/>
          <w:szCs w:val="25"/>
        </w:rPr>
      </w:pPr>
      <w:r w:rsidRPr="00C82AAE">
        <w:rPr>
          <w:rFonts w:ascii="Garamond" w:hAnsi="Garamond"/>
          <w:szCs w:val="25"/>
        </w:rPr>
        <w:t xml:space="preserve">«Il volto che la Chiesa riceve dall’eucaristia, precisamente in quanto è “fatta” dall’eucaristia, è il volto della carità. Derivando direttamente dallo Spirito Santo – che unisce a Gesù Cristo nell’atteggiamento che gli è proprio e nel quale la sua stessa morte l’ha fissato per sempre, di donare </w:t>
      </w:r>
      <w:proofErr w:type="gramStart"/>
      <w:r w:rsidRPr="00C82AAE">
        <w:rPr>
          <w:rFonts w:ascii="Garamond" w:hAnsi="Garamond"/>
          <w:szCs w:val="25"/>
        </w:rPr>
        <w:t>se</w:t>
      </w:r>
      <w:proofErr w:type="gramEnd"/>
      <w:r w:rsidRPr="00C82AAE">
        <w:rPr>
          <w:rFonts w:ascii="Garamond" w:hAnsi="Garamond"/>
          <w:szCs w:val="25"/>
        </w:rPr>
        <w:t xml:space="preserve"> stesso – il volto della Chiesa “popolo di Dio” non può essere che quello della carità, inteso precisamente come atteggiamento ‘fondamentale’ (‘radicale’) della donazione della vita. Il popolo di Dio è il popolo di coloro che vivendo in comunione con Cristo vivono la propria vita non per sé ma donandola. [Se] la Chiesa non può essere in radice che carità, consegue che tutto ciò che essa è, fa e deve fare ultimamente si giustifica solo in funzione della carità. Se questa è la conclusione logica, si deve riconoscere che essa non brilla ancora in tutta la sua luce nella coscienza cristiana; risulta sintomaticamente dalla teologia pastorale, che sembra esaurirsi nei due grandi capitoli della celebrazione dei sacramenti e del ministero della Parola nei suoi vari aspetti; ma certo non concede uno sviluppo altrettanto ampio alla carità come compito specifico dell’azione pastorale»</w:t>
      </w:r>
      <w:r w:rsidR="00C82AAE" w:rsidRPr="00C82AAE">
        <w:rPr>
          <w:rStyle w:val="Rimandonotaapidipagina"/>
          <w:rFonts w:ascii="Garamond" w:hAnsi="Garamond"/>
          <w:szCs w:val="25"/>
        </w:rPr>
        <w:footnoteReference w:id="67"/>
      </w:r>
      <w:r w:rsidRPr="00C82AAE">
        <w:rPr>
          <w:rFonts w:ascii="Garamond" w:hAnsi="Garamond"/>
          <w:szCs w:val="25"/>
        </w:rPr>
        <w:t xml:space="preserve">. </w:t>
      </w:r>
    </w:p>
    <w:p w14:paraId="27DFA066" w14:textId="452FBA22" w:rsidR="00336109" w:rsidRPr="00E531D0" w:rsidRDefault="00336109" w:rsidP="00C82AAE">
      <w:pPr>
        <w:tabs>
          <w:tab w:val="left" w:pos="567"/>
        </w:tabs>
        <w:spacing w:after="0" w:line="276" w:lineRule="auto"/>
        <w:jc w:val="both"/>
        <w:rPr>
          <w:rFonts w:ascii="Garamond" w:hAnsi="Garamond"/>
          <w:sz w:val="20"/>
        </w:rPr>
      </w:pPr>
    </w:p>
    <w:p w14:paraId="6320CBFE" w14:textId="4E41CBD6" w:rsidR="00CA53E9" w:rsidRPr="00E531D0" w:rsidRDefault="00E531D0" w:rsidP="00E531D0">
      <w:pPr>
        <w:tabs>
          <w:tab w:val="left" w:pos="567"/>
        </w:tabs>
        <w:spacing w:after="0" w:line="276" w:lineRule="auto"/>
        <w:jc w:val="both"/>
        <w:rPr>
          <w:rFonts w:ascii="Arial" w:hAnsi="Arial" w:cs="Arial"/>
          <w:sz w:val="24"/>
          <w:szCs w:val="24"/>
        </w:rPr>
      </w:pPr>
      <w:r>
        <w:rPr>
          <w:rFonts w:ascii="Garamond" w:hAnsi="Garamond"/>
          <w:sz w:val="24"/>
          <w:szCs w:val="24"/>
        </w:rPr>
        <w:tab/>
        <w:t>Sul tema della carità anche altri teologi lavorarono</w:t>
      </w:r>
      <w:r>
        <w:rPr>
          <w:rStyle w:val="Rimandonotaapidipagina"/>
          <w:rFonts w:ascii="Garamond" w:hAnsi="Garamond"/>
          <w:sz w:val="24"/>
          <w:szCs w:val="24"/>
        </w:rPr>
        <w:footnoteReference w:id="68"/>
      </w:r>
      <w:r>
        <w:rPr>
          <w:rFonts w:ascii="Garamond" w:hAnsi="Garamond"/>
          <w:sz w:val="24"/>
          <w:szCs w:val="24"/>
        </w:rPr>
        <w:t>; meritano di essere evidenziate le riflessioni di Pierangelo Sequeri: sull’«intelligenza cristiana della dedizione» e sulla parrocchia «come figura concreta della carità fraterna»</w:t>
      </w:r>
      <w:r>
        <w:rPr>
          <w:rStyle w:val="Rimandonotaapidipagina"/>
          <w:rFonts w:ascii="Garamond" w:hAnsi="Garamond"/>
          <w:sz w:val="24"/>
          <w:szCs w:val="24"/>
        </w:rPr>
        <w:footnoteReference w:id="69"/>
      </w:r>
      <w:r>
        <w:rPr>
          <w:rFonts w:ascii="Garamond" w:hAnsi="Garamond"/>
          <w:sz w:val="24"/>
          <w:szCs w:val="24"/>
        </w:rPr>
        <w:t>.</w:t>
      </w:r>
      <w:r w:rsidR="00CA53E9">
        <w:rPr>
          <w:rFonts w:ascii="Garamond" w:hAnsi="Garamond"/>
        </w:rPr>
        <w:br w:type="page"/>
      </w:r>
    </w:p>
    <w:p w14:paraId="6D6164E3" w14:textId="016D4CD9" w:rsidR="006301FF" w:rsidRPr="00553B6F" w:rsidRDefault="00553B6F" w:rsidP="00F8763A">
      <w:pPr>
        <w:spacing w:after="0" w:line="276" w:lineRule="auto"/>
        <w:jc w:val="both"/>
        <w:rPr>
          <w:rFonts w:ascii="Garamond" w:hAnsi="Garamond"/>
          <w:i/>
          <w:iCs/>
          <w:sz w:val="25"/>
        </w:rPr>
      </w:pPr>
      <w:r w:rsidRPr="00381450">
        <w:rPr>
          <w:rFonts w:ascii="Garamond" w:hAnsi="Garamond"/>
          <w:sz w:val="25"/>
        </w:rPr>
        <w:lastRenderedPageBreak/>
        <w:t>3.</w:t>
      </w:r>
      <w:r w:rsidR="006301FF" w:rsidRPr="00381450">
        <w:rPr>
          <w:rFonts w:ascii="Garamond" w:hAnsi="Garamond"/>
          <w:sz w:val="25"/>
        </w:rPr>
        <w:t xml:space="preserve">3. </w:t>
      </w:r>
      <w:r w:rsidRPr="00381450">
        <w:rPr>
          <w:rFonts w:ascii="Garamond" w:hAnsi="Garamond"/>
          <w:i/>
          <w:iCs/>
          <w:sz w:val="25"/>
        </w:rPr>
        <w:t>A</w:t>
      </w:r>
      <w:r w:rsidR="00D345AE" w:rsidRPr="00381450">
        <w:rPr>
          <w:rFonts w:ascii="Garamond" w:hAnsi="Garamond"/>
          <w:i/>
          <w:iCs/>
          <w:sz w:val="25"/>
        </w:rPr>
        <w:t>nni Novanta</w:t>
      </w:r>
      <w:r w:rsidRPr="00381450">
        <w:rPr>
          <w:rFonts w:ascii="Garamond" w:hAnsi="Garamond"/>
          <w:i/>
          <w:iCs/>
          <w:sz w:val="25"/>
        </w:rPr>
        <w:t xml:space="preserve">: </w:t>
      </w:r>
      <w:r w:rsidR="00381450" w:rsidRPr="00381450">
        <w:rPr>
          <w:rFonts w:ascii="Garamond" w:hAnsi="Garamond"/>
          <w:i/>
          <w:iCs/>
          <w:sz w:val="25"/>
        </w:rPr>
        <w:t>evangelizzazione, testimonianza, carità</w:t>
      </w:r>
    </w:p>
    <w:p w14:paraId="37B386BB" w14:textId="77777777" w:rsidR="006D57FB" w:rsidRPr="000A3CB3" w:rsidRDefault="006D57FB" w:rsidP="00F8763A">
      <w:pPr>
        <w:spacing w:after="0" w:line="276" w:lineRule="auto"/>
        <w:jc w:val="both"/>
        <w:rPr>
          <w:rFonts w:ascii="Garamond" w:hAnsi="Garamond"/>
          <w:sz w:val="16"/>
        </w:rPr>
      </w:pPr>
    </w:p>
    <w:p w14:paraId="5EAA8D76" w14:textId="77777777" w:rsidR="000A3CB3" w:rsidRPr="000A3CB3" w:rsidRDefault="000A3CB3" w:rsidP="00F8763A">
      <w:pPr>
        <w:spacing w:after="0" w:line="276" w:lineRule="auto"/>
        <w:jc w:val="both"/>
        <w:rPr>
          <w:rFonts w:ascii="Garamond" w:hAnsi="Garamond"/>
          <w:sz w:val="16"/>
        </w:rPr>
      </w:pPr>
    </w:p>
    <w:p w14:paraId="2372992B" w14:textId="676F8F7C" w:rsidR="000A3CB3" w:rsidRDefault="000A3CB3" w:rsidP="000A3CB3">
      <w:pPr>
        <w:tabs>
          <w:tab w:val="left" w:pos="567"/>
        </w:tabs>
        <w:spacing w:after="0" w:line="276" w:lineRule="auto"/>
        <w:jc w:val="both"/>
        <w:rPr>
          <w:rFonts w:ascii="Garamond" w:hAnsi="Garamond"/>
          <w:sz w:val="24"/>
        </w:rPr>
      </w:pPr>
      <w:r>
        <w:rPr>
          <w:rFonts w:ascii="Garamond" w:hAnsi="Garamond"/>
          <w:sz w:val="24"/>
        </w:rPr>
        <w:tab/>
        <w:t xml:space="preserve">Il decennio pastorale fu aperto dagli orientamenti </w:t>
      </w:r>
      <w:r>
        <w:rPr>
          <w:rFonts w:ascii="Garamond" w:hAnsi="Garamond"/>
          <w:i/>
          <w:iCs/>
          <w:sz w:val="24"/>
        </w:rPr>
        <w:t>Evangelizzazione e testimonianza della carità</w:t>
      </w:r>
      <w:r>
        <w:rPr>
          <w:rFonts w:ascii="Garamond" w:hAnsi="Garamond"/>
          <w:sz w:val="24"/>
        </w:rPr>
        <w:t xml:space="preserve"> (dicembre 1990) e </w:t>
      </w:r>
      <w:r w:rsidR="00502DCB">
        <w:rPr>
          <w:rFonts w:ascii="Garamond" w:hAnsi="Garamond"/>
          <w:sz w:val="24"/>
        </w:rPr>
        <w:t>vide</w:t>
      </w:r>
      <w:r>
        <w:rPr>
          <w:rFonts w:ascii="Garamond" w:hAnsi="Garamond"/>
          <w:sz w:val="24"/>
        </w:rPr>
        <w:t xml:space="preserve"> il terzo convegno ecclesiale (“Il vangelo della carità per una nuova società in Italia”: novembre 1995); </w:t>
      </w:r>
      <w:r w:rsidR="00BD7EC8">
        <w:rPr>
          <w:rFonts w:ascii="Garamond" w:hAnsi="Garamond"/>
          <w:sz w:val="24"/>
        </w:rPr>
        <w:t>furono anni propizi per la Caritas, per precisarsi e proporsi efficacemente</w:t>
      </w:r>
      <w:r w:rsidR="006B74C6">
        <w:rPr>
          <w:rFonts w:ascii="Garamond" w:hAnsi="Garamond"/>
          <w:sz w:val="24"/>
        </w:rPr>
        <w:t xml:space="preserve"> in uno scenario italiano e internazionale in corso di mutazioni profonde</w:t>
      </w:r>
      <w:r w:rsidR="00BD7EC8">
        <w:rPr>
          <w:rStyle w:val="Rimandonotaapidipagina"/>
          <w:rFonts w:ascii="Garamond" w:hAnsi="Garamond"/>
          <w:sz w:val="24"/>
        </w:rPr>
        <w:footnoteReference w:id="70"/>
      </w:r>
      <w:r w:rsidR="00BD7EC8">
        <w:rPr>
          <w:rFonts w:ascii="Garamond" w:hAnsi="Garamond"/>
          <w:sz w:val="24"/>
        </w:rPr>
        <w:t xml:space="preserve">. Seguiamo la linea tracciata dai tre testi utilizzati da Bressan, completandola con la voce teologica. </w:t>
      </w:r>
    </w:p>
    <w:p w14:paraId="7E3BB3DD" w14:textId="77777777" w:rsidR="004B63F1" w:rsidRDefault="004B63F1" w:rsidP="000A3CB3">
      <w:pPr>
        <w:tabs>
          <w:tab w:val="left" w:pos="567"/>
        </w:tabs>
        <w:spacing w:after="0" w:line="276" w:lineRule="auto"/>
        <w:jc w:val="both"/>
        <w:rPr>
          <w:rFonts w:ascii="Garamond" w:hAnsi="Garamond"/>
          <w:sz w:val="24"/>
        </w:rPr>
      </w:pPr>
    </w:p>
    <w:p w14:paraId="0D9ABDEC" w14:textId="5A19B3AD" w:rsidR="004B63F1" w:rsidRDefault="004B63F1" w:rsidP="000A3CB3">
      <w:pPr>
        <w:tabs>
          <w:tab w:val="left" w:pos="567"/>
        </w:tabs>
        <w:spacing w:after="0" w:line="276" w:lineRule="auto"/>
        <w:jc w:val="both"/>
        <w:rPr>
          <w:rFonts w:ascii="Garamond" w:hAnsi="Garamond"/>
          <w:sz w:val="25"/>
          <w:szCs w:val="25"/>
        </w:rPr>
      </w:pPr>
      <w:r w:rsidRPr="00A670B4">
        <w:rPr>
          <w:rFonts w:ascii="Garamond" w:hAnsi="Garamond"/>
          <w:sz w:val="25"/>
          <w:szCs w:val="25"/>
        </w:rPr>
        <w:t xml:space="preserve">3.3.1. </w:t>
      </w:r>
      <w:r w:rsidR="00A670B4">
        <w:rPr>
          <w:rFonts w:ascii="Garamond" w:hAnsi="Garamond"/>
          <w:sz w:val="25"/>
          <w:szCs w:val="25"/>
        </w:rPr>
        <w:t>Esposizioni (e sovraesposizioni)</w:t>
      </w:r>
    </w:p>
    <w:p w14:paraId="14C58812" w14:textId="77777777" w:rsidR="00591C54" w:rsidRPr="00591C54" w:rsidRDefault="00591C54" w:rsidP="000A3CB3">
      <w:pPr>
        <w:tabs>
          <w:tab w:val="left" w:pos="567"/>
        </w:tabs>
        <w:spacing w:after="0" w:line="276" w:lineRule="auto"/>
        <w:jc w:val="both"/>
        <w:rPr>
          <w:rFonts w:ascii="Garamond" w:hAnsi="Garamond"/>
          <w:sz w:val="24"/>
          <w:szCs w:val="24"/>
        </w:rPr>
      </w:pPr>
    </w:p>
    <w:p w14:paraId="33310A1D" w14:textId="1236BF57" w:rsidR="00D722D7" w:rsidRDefault="00591C54" w:rsidP="00555B7B">
      <w:pPr>
        <w:tabs>
          <w:tab w:val="left" w:pos="567"/>
        </w:tabs>
        <w:spacing w:after="0" w:line="276" w:lineRule="auto"/>
        <w:jc w:val="both"/>
        <w:rPr>
          <w:rFonts w:ascii="Garamond" w:hAnsi="Garamond"/>
          <w:sz w:val="24"/>
        </w:rPr>
      </w:pPr>
      <w:r>
        <w:rPr>
          <w:rFonts w:ascii="Garamond" w:hAnsi="Garamond"/>
          <w:sz w:val="24"/>
          <w:szCs w:val="24"/>
        </w:rPr>
        <w:tab/>
      </w:r>
      <w:r w:rsidRPr="00094A6D">
        <w:rPr>
          <w:rFonts w:ascii="Garamond" w:hAnsi="Garamond"/>
          <w:sz w:val="24"/>
          <w:szCs w:val="24"/>
        </w:rPr>
        <w:t>Il primo testo è desunto dall’introduzione</w:t>
      </w:r>
      <w:r w:rsidR="00381450">
        <w:rPr>
          <w:rFonts w:ascii="Garamond" w:hAnsi="Garamond"/>
          <w:sz w:val="24"/>
          <w:szCs w:val="24"/>
        </w:rPr>
        <w:t xml:space="preserve"> di </w:t>
      </w:r>
      <w:r w:rsidR="00381450">
        <w:rPr>
          <w:rFonts w:ascii="Garamond" w:hAnsi="Garamond"/>
          <w:i/>
          <w:iCs/>
          <w:sz w:val="24"/>
          <w:szCs w:val="24"/>
        </w:rPr>
        <w:t>ETC</w:t>
      </w:r>
      <w:r w:rsidRPr="00094A6D">
        <w:rPr>
          <w:rFonts w:ascii="Garamond" w:hAnsi="Garamond"/>
          <w:sz w:val="24"/>
          <w:szCs w:val="24"/>
        </w:rPr>
        <w:t xml:space="preserve"> (</w:t>
      </w:r>
      <w:proofErr w:type="spellStart"/>
      <w:r w:rsidRPr="00094A6D">
        <w:rPr>
          <w:rFonts w:ascii="Garamond" w:hAnsi="Garamond"/>
          <w:sz w:val="24"/>
          <w:szCs w:val="24"/>
        </w:rPr>
        <w:t>nn</w:t>
      </w:r>
      <w:proofErr w:type="spellEnd"/>
      <w:r w:rsidRPr="00094A6D">
        <w:rPr>
          <w:rFonts w:ascii="Garamond" w:hAnsi="Garamond"/>
          <w:sz w:val="24"/>
          <w:szCs w:val="24"/>
        </w:rPr>
        <w:t xml:space="preserve">. 3-11), che dopo aver puntualizzato le sfide dell’oggi e del domani (il nuovo volto dell’est Europa, i drammi del sud del mondo…) </w:t>
      </w:r>
      <w:r w:rsidR="00094A6D" w:rsidRPr="00094A6D">
        <w:rPr>
          <w:rFonts w:ascii="Garamond" w:hAnsi="Garamond"/>
          <w:sz w:val="24"/>
          <w:szCs w:val="24"/>
        </w:rPr>
        <w:t>richiama i due binari indicati da Giovanni Paolo II a Loreto: educazione della fede, cioè «far maturare la consapevolezza che in Cristo ci è donata la verità che salva»</w:t>
      </w:r>
      <w:r w:rsidR="00B05483">
        <w:rPr>
          <w:rFonts w:ascii="Garamond" w:hAnsi="Garamond"/>
          <w:sz w:val="24"/>
          <w:szCs w:val="24"/>
        </w:rPr>
        <w:t>,</w:t>
      </w:r>
      <w:r w:rsidR="00094A6D" w:rsidRPr="00094A6D">
        <w:rPr>
          <w:rFonts w:ascii="Garamond" w:hAnsi="Garamond"/>
          <w:sz w:val="24"/>
          <w:szCs w:val="24"/>
        </w:rPr>
        <w:t xml:space="preserve"> e l’impegno a realizzarla nell’amore</w:t>
      </w:r>
      <w:r w:rsidR="00B05483">
        <w:rPr>
          <w:rFonts w:ascii="Garamond" w:hAnsi="Garamond"/>
          <w:sz w:val="24"/>
          <w:szCs w:val="24"/>
        </w:rPr>
        <w:t>; i</w:t>
      </w:r>
      <w:r w:rsidR="00094A6D" w:rsidRPr="00094A6D">
        <w:rPr>
          <w:rFonts w:ascii="Garamond" w:hAnsi="Garamond"/>
          <w:sz w:val="24"/>
          <w:szCs w:val="24"/>
        </w:rPr>
        <w:t xml:space="preserve">n questo nesso si collocano i </w:t>
      </w:r>
      <w:proofErr w:type="spellStart"/>
      <w:r w:rsidR="00094A6D" w:rsidRPr="00094A6D">
        <w:rPr>
          <w:rFonts w:ascii="Garamond" w:hAnsi="Garamond"/>
          <w:sz w:val="24"/>
          <w:szCs w:val="24"/>
        </w:rPr>
        <w:t>nn</w:t>
      </w:r>
      <w:proofErr w:type="spellEnd"/>
      <w:r w:rsidR="00094A6D" w:rsidRPr="00094A6D">
        <w:rPr>
          <w:rFonts w:ascii="Garamond" w:hAnsi="Garamond"/>
          <w:sz w:val="24"/>
          <w:szCs w:val="24"/>
        </w:rPr>
        <w:t>. 9-1</w:t>
      </w:r>
      <w:r w:rsidR="00B05483">
        <w:rPr>
          <w:rFonts w:ascii="Garamond" w:hAnsi="Garamond"/>
          <w:sz w:val="24"/>
          <w:szCs w:val="24"/>
        </w:rPr>
        <w:t xml:space="preserve">1: </w:t>
      </w:r>
      <w:r w:rsidR="00094A6D" w:rsidRPr="00094A6D">
        <w:rPr>
          <w:rFonts w:ascii="Garamond" w:hAnsi="Garamond"/>
          <w:sz w:val="24"/>
          <w:szCs w:val="24"/>
        </w:rPr>
        <w:t>«</w:t>
      </w:r>
      <w:r w:rsidRPr="00094A6D">
        <w:rPr>
          <w:rFonts w:ascii="Garamond" w:hAnsi="Garamond"/>
          <w:sz w:val="24"/>
        </w:rPr>
        <w:t>La carità, cuore del vangelo e via maestra dell’evangelizzazione</w:t>
      </w:r>
      <w:r w:rsidR="00094A6D" w:rsidRPr="00094A6D">
        <w:rPr>
          <w:rFonts w:ascii="Garamond" w:hAnsi="Garamond"/>
          <w:sz w:val="24"/>
        </w:rPr>
        <w:t>»</w:t>
      </w:r>
      <w:r w:rsidR="00094A6D">
        <w:rPr>
          <w:rStyle w:val="Rimandonotaapidipagina"/>
          <w:rFonts w:ascii="Garamond" w:hAnsi="Garamond"/>
          <w:sz w:val="24"/>
        </w:rPr>
        <w:footnoteReference w:id="71"/>
      </w:r>
      <w:r w:rsidR="00094A6D">
        <w:rPr>
          <w:rFonts w:ascii="Garamond" w:hAnsi="Garamond"/>
          <w:sz w:val="24"/>
        </w:rPr>
        <w:t>.</w:t>
      </w:r>
      <w:r w:rsidR="00B05483">
        <w:rPr>
          <w:rFonts w:ascii="Garamond" w:hAnsi="Garamond"/>
          <w:sz w:val="24"/>
        </w:rPr>
        <w:t xml:space="preserve"> </w:t>
      </w:r>
      <w:r w:rsidR="00582B38">
        <w:rPr>
          <w:rFonts w:ascii="Garamond" w:hAnsi="Garamond"/>
          <w:sz w:val="24"/>
        </w:rPr>
        <w:t>L’attenzione va subito alla sorgente: d</w:t>
      </w:r>
      <w:r w:rsidR="00B05483">
        <w:rPr>
          <w:rFonts w:ascii="Garamond" w:hAnsi="Garamond"/>
          <w:sz w:val="24"/>
        </w:rPr>
        <w:t>ono di Dio, la carità è legge di vita della Chiesa (</w:t>
      </w:r>
      <w:proofErr w:type="spellStart"/>
      <w:r w:rsidR="00B05483">
        <w:rPr>
          <w:rFonts w:ascii="Garamond" w:hAnsi="Garamond"/>
          <w:sz w:val="24"/>
        </w:rPr>
        <w:t>nn</w:t>
      </w:r>
      <w:proofErr w:type="spellEnd"/>
      <w:r w:rsidR="00B05483">
        <w:rPr>
          <w:rFonts w:ascii="Garamond" w:hAnsi="Garamond"/>
          <w:sz w:val="24"/>
        </w:rPr>
        <w:t xml:space="preserve">. 12-24) anzitutto per la sua “trasparenza” (cfr. n. 21); </w:t>
      </w:r>
      <w:r w:rsidR="00B31BDD">
        <w:rPr>
          <w:rFonts w:ascii="Garamond" w:hAnsi="Garamond"/>
          <w:sz w:val="24"/>
        </w:rPr>
        <w:t xml:space="preserve">le opere della carità di cui qui si parla sono componente essenziale di quel «tessuto cristiano [parrocchiale] della comunità ecclesiale» che va continuamente fatto e rifatto, nella pastorale ordinaria, «sulla base della reciproca carità» (cfr. n. 28). Tenendo presenti le </w:t>
      </w:r>
      <w:r w:rsidR="00EC6203">
        <w:rPr>
          <w:rFonts w:ascii="Garamond" w:hAnsi="Garamond"/>
          <w:sz w:val="24"/>
        </w:rPr>
        <w:t>“sfide” (</w:t>
      </w:r>
      <w:proofErr w:type="spellStart"/>
      <w:r w:rsidR="00EC6203">
        <w:rPr>
          <w:rFonts w:ascii="Garamond" w:hAnsi="Garamond"/>
          <w:sz w:val="24"/>
        </w:rPr>
        <w:t>nn</w:t>
      </w:r>
      <w:proofErr w:type="spellEnd"/>
      <w:r w:rsidR="00EC6203">
        <w:rPr>
          <w:rFonts w:ascii="Garamond" w:hAnsi="Garamond"/>
          <w:sz w:val="24"/>
        </w:rPr>
        <w:t>. 31-36) e le “nuove frontiere” (</w:t>
      </w:r>
      <w:proofErr w:type="spellStart"/>
      <w:r w:rsidR="00EC6203">
        <w:rPr>
          <w:rFonts w:ascii="Garamond" w:hAnsi="Garamond"/>
          <w:sz w:val="24"/>
        </w:rPr>
        <w:t>nn</w:t>
      </w:r>
      <w:proofErr w:type="spellEnd"/>
      <w:r w:rsidR="00EC6203">
        <w:rPr>
          <w:rFonts w:ascii="Garamond" w:hAnsi="Garamond"/>
          <w:sz w:val="24"/>
        </w:rPr>
        <w:t xml:space="preserve">. 37-42), i vescovi infine propongono tre vie «privilegiate attraverso le quali il vangelo della carità può farsi storia in mezzo alla nostra gente»; insieme all’attenzione ai giovani e alla formazione </w:t>
      </w:r>
      <w:proofErr w:type="gramStart"/>
      <w:r w:rsidR="00EC6203">
        <w:rPr>
          <w:rFonts w:ascii="Garamond" w:hAnsi="Garamond"/>
          <w:sz w:val="24"/>
        </w:rPr>
        <w:t>socio-politica</w:t>
      </w:r>
      <w:proofErr w:type="gramEnd"/>
      <w:r w:rsidR="00EC6203">
        <w:rPr>
          <w:rFonts w:ascii="Garamond" w:hAnsi="Garamond"/>
          <w:sz w:val="24"/>
        </w:rPr>
        <w:t xml:space="preserve">, una via </w:t>
      </w:r>
      <w:r w:rsidR="00555B7B">
        <w:rPr>
          <w:rFonts w:ascii="Garamond" w:hAnsi="Garamond"/>
          <w:sz w:val="24"/>
        </w:rPr>
        <w:t xml:space="preserve">– che le Caritas diocesane stavano percorrendo – </w:t>
      </w:r>
      <w:r w:rsidR="00EC6203">
        <w:rPr>
          <w:rFonts w:ascii="Garamond" w:hAnsi="Garamond"/>
          <w:sz w:val="24"/>
        </w:rPr>
        <w:t>è quella del «servire i poveri nel contesto di una cultura della solidarietà» (</w:t>
      </w:r>
      <w:proofErr w:type="spellStart"/>
      <w:r w:rsidR="00EC6203">
        <w:rPr>
          <w:rFonts w:ascii="Garamond" w:hAnsi="Garamond"/>
          <w:sz w:val="24"/>
        </w:rPr>
        <w:t>nn</w:t>
      </w:r>
      <w:proofErr w:type="spellEnd"/>
      <w:r w:rsidR="00EC6203">
        <w:rPr>
          <w:rFonts w:ascii="Garamond" w:hAnsi="Garamond"/>
          <w:sz w:val="24"/>
        </w:rPr>
        <w:t>. 47-49)</w:t>
      </w:r>
      <w:r w:rsidR="00555B7B">
        <w:rPr>
          <w:rFonts w:ascii="Garamond" w:hAnsi="Garamond"/>
          <w:sz w:val="24"/>
        </w:rPr>
        <w:t>: coerente con le opzioni di partenza e con quanto detto sull’«amore preferenziale per i poveri» (n. 39), la netta affermazione di questa via pastorale non era comunque scontata</w:t>
      </w:r>
      <w:r w:rsidR="000336F9">
        <w:rPr>
          <w:rFonts w:ascii="Garamond" w:hAnsi="Garamond"/>
          <w:sz w:val="24"/>
        </w:rPr>
        <w:t xml:space="preserve"> </w:t>
      </w:r>
      <w:r w:rsidR="00555B7B">
        <w:rPr>
          <w:rFonts w:ascii="Garamond" w:hAnsi="Garamond"/>
          <w:sz w:val="24"/>
        </w:rPr>
        <w:t>se si tiene conto del momento storico</w:t>
      </w:r>
      <w:r w:rsidR="000336F9">
        <w:rPr>
          <w:rFonts w:ascii="Garamond" w:hAnsi="Garamond"/>
          <w:sz w:val="24"/>
        </w:rPr>
        <w:t xml:space="preserve">, caratterizzato dal dibattito intorno alle “teologie della liberazione”. </w:t>
      </w:r>
      <w:r w:rsidR="00502DCB">
        <w:rPr>
          <w:rFonts w:ascii="Garamond" w:hAnsi="Garamond"/>
          <w:sz w:val="24"/>
        </w:rPr>
        <w:t xml:space="preserve">Su questi presupposti viene confermato il sostegno a Caritas italiana (n. 48), che nel 1995 </w:t>
      </w:r>
      <w:r w:rsidR="006A2613">
        <w:rPr>
          <w:rFonts w:ascii="Garamond" w:hAnsi="Garamond"/>
          <w:sz w:val="24"/>
        </w:rPr>
        <w:t>in una “Carta pastorale” ripropone le tematiche maturate con l’esperienza e il dibattito interno</w:t>
      </w:r>
      <w:r w:rsidR="006A2613">
        <w:rPr>
          <w:rStyle w:val="Rimandonotaapidipagina"/>
          <w:rFonts w:ascii="Garamond" w:hAnsi="Garamond"/>
          <w:sz w:val="24"/>
        </w:rPr>
        <w:footnoteReference w:id="72"/>
      </w:r>
      <w:r w:rsidR="006A2613">
        <w:rPr>
          <w:rFonts w:ascii="Garamond" w:hAnsi="Garamond"/>
          <w:sz w:val="24"/>
        </w:rPr>
        <w:t>.</w:t>
      </w:r>
    </w:p>
    <w:p w14:paraId="3967667E" w14:textId="77777777" w:rsidR="003A1236" w:rsidRPr="003A1236" w:rsidRDefault="003A1236" w:rsidP="00555B7B">
      <w:pPr>
        <w:tabs>
          <w:tab w:val="left" w:pos="567"/>
        </w:tabs>
        <w:spacing w:after="0" w:line="276" w:lineRule="auto"/>
        <w:jc w:val="both"/>
        <w:rPr>
          <w:rFonts w:ascii="Garamond" w:hAnsi="Garamond"/>
          <w:sz w:val="10"/>
        </w:rPr>
      </w:pPr>
    </w:p>
    <w:p w14:paraId="2CAE3092" w14:textId="135686C9" w:rsidR="004D3638" w:rsidRDefault="0046001D" w:rsidP="004D3638">
      <w:pPr>
        <w:tabs>
          <w:tab w:val="left" w:pos="567"/>
        </w:tabs>
        <w:spacing w:after="0" w:line="276" w:lineRule="auto"/>
        <w:jc w:val="both"/>
        <w:rPr>
          <w:rFonts w:ascii="Garamond" w:hAnsi="Garamond"/>
          <w:sz w:val="24"/>
        </w:rPr>
      </w:pPr>
      <w:r>
        <w:rPr>
          <w:rFonts w:ascii="Garamond" w:hAnsi="Garamond"/>
          <w:sz w:val="24"/>
        </w:rPr>
        <w:tab/>
      </w:r>
      <w:r w:rsidR="00B8154F">
        <w:rPr>
          <w:rFonts w:ascii="Garamond" w:hAnsi="Garamond"/>
          <w:sz w:val="24"/>
        </w:rPr>
        <w:t xml:space="preserve">Sulle tre vie opzionate da </w:t>
      </w:r>
      <w:r w:rsidR="00B8154F">
        <w:rPr>
          <w:rFonts w:ascii="Garamond" w:hAnsi="Garamond"/>
          <w:i/>
          <w:iCs/>
          <w:sz w:val="24"/>
        </w:rPr>
        <w:t xml:space="preserve">ETC </w:t>
      </w:r>
      <w:r w:rsidR="00B8154F">
        <w:rPr>
          <w:rFonts w:ascii="Garamond" w:hAnsi="Garamond"/>
          <w:sz w:val="24"/>
        </w:rPr>
        <w:t>– e implementate da alcuni interventi successivi</w:t>
      </w:r>
      <w:r w:rsidR="00B8154F">
        <w:rPr>
          <w:rStyle w:val="Rimandonotaapidipagina"/>
          <w:rFonts w:ascii="Garamond" w:hAnsi="Garamond"/>
          <w:sz w:val="24"/>
        </w:rPr>
        <w:footnoteReference w:id="73"/>
      </w:r>
      <w:r w:rsidR="00B8154F">
        <w:rPr>
          <w:rFonts w:ascii="Garamond" w:hAnsi="Garamond"/>
          <w:sz w:val="24"/>
        </w:rPr>
        <w:t xml:space="preserve"> – si lavorò nel convegno di Palermo, </w:t>
      </w:r>
      <w:r w:rsidR="00B8154F">
        <w:rPr>
          <w:rFonts w:ascii="Garamond" w:hAnsi="Garamond"/>
          <w:i/>
          <w:iCs/>
          <w:sz w:val="24"/>
        </w:rPr>
        <w:t xml:space="preserve">location </w:t>
      </w:r>
      <w:r w:rsidR="00B8154F">
        <w:rPr>
          <w:rFonts w:ascii="Garamond" w:hAnsi="Garamond"/>
          <w:sz w:val="24"/>
        </w:rPr>
        <w:t xml:space="preserve">“strategica” </w:t>
      </w:r>
      <w:r w:rsidR="0060484B">
        <w:rPr>
          <w:rFonts w:ascii="Garamond" w:hAnsi="Garamond"/>
          <w:sz w:val="24"/>
        </w:rPr>
        <w:t xml:space="preserve">per parlare a una nazione in </w:t>
      </w:r>
      <w:r w:rsidR="001E212F">
        <w:rPr>
          <w:rFonts w:ascii="Garamond" w:hAnsi="Garamond"/>
          <w:sz w:val="24"/>
        </w:rPr>
        <w:t xml:space="preserve">evidente </w:t>
      </w:r>
      <w:r w:rsidR="00B6078F">
        <w:rPr>
          <w:rFonts w:ascii="Garamond" w:hAnsi="Garamond"/>
          <w:sz w:val="24"/>
        </w:rPr>
        <w:t>fibrillazione</w:t>
      </w:r>
      <w:r w:rsidR="0060484B">
        <w:rPr>
          <w:rStyle w:val="Rimandonotaapidipagina"/>
          <w:rFonts w:ascii="Garamond" w:hAnsi="Garamond"/>
          <w:sz w:val="24"/>
        </w:rPr>
        <w:footnoteReference w:id="74"/>
      </w:r>
      <w:r w:rsidR="0060484B">
        <w:rPr>
          <w:rFonts w:ascii="Garamond" w:hAnsi="Garamond"/>
          <w:sz w:val="24"/>
        </w:rPr>
        <w:t xml:space="preserve">. </w:t>
      </w:r>
      <w:r w:rsidR="001E212F">
        <w:rPr>
          <w:rFonts w:ascii="Garamond" w:hAnsi="Garamond"/>
          <w:sz w:val="24"/>
        </w:rPr>
        <w:lastRenderedPageBreak/>
        <w:t>Preceduti da una sostanziosa traccia di riflessione</w:t>
      </w:r>
      <w:r w:rsidR="001E212F">
        <w:rPr>
          <w:rStyle w:val="Rimandonotaapidipagina"/>
          <w:rFonts w:ascii="Garamond" w:hAnsi="Garamond"/>
          <w:sz w:val="24"/>
        </w:rPr>
        <w:footnoteReference w:id="75"/>
      </w:r>
      <w:r w:rsidR="001E212F">
        <w:rPr>
          <w:rFonts w:ascii="Garamond" w:hAnsi="Garamond"/>
          <w:sz w:val="24"/>
        </w:rPr>
        <w:t>, i lavori dell’assemblea</w:t>
      </w:r>
      <w:r w:rsidR="00824D8A">
        <w:rPr>
          <w:rFonts w:ascii="Garamond" w:hAnsi="Garamond"/>
          <w:sz w:val="24"/>
        </w:rPr>
        <w:t xml:space="preserve"> si svolsero dal 20 al 24 novembre 1995; </w:t>
      </w:r>
      <w:r w:rsidR="004D3638">
        <w:rPr>
          <w:rFonts w:ascii="Garamond" w:hAnsi="Garamond"/>
          <w:sz w:val="24"/>
        </w:rPr>
        <w:t>interessante la seguente valutazione retrospettiva di Piero Coda, autore della relazione teologic</w:t>
      </w:r>
      <w:r w:rsidR="00C67B8A">
        <w:rPr>
          <w:rFonts w:ascii="Garamond" w:hAnsi="Garamond"/>
          <w:sz w:val="24"/>
        </w:rPr>
        <w:t xml:space="preserve">a: </w:t>
      </w:r>
    </w:p>
    <w:p w14:paraId="622CB1F9" w14:textId="77777777" w:rsidR="003A1236" w:rsidRDefault="003A1236" w:rsidP="00F11E9B">
      <w:pPr>
        <w:tabs>
          <w:tab w:val="left" w:pos="567"/>
        </w:tabs>
        <w:spacing w:after="0" w:line="240" w:lineRule="auto"/>
        <w:jc w:val="both"/>
        <w:rPr>
          <w:rFonts w:ascii="Garamond" w:hAnsi="Garamond"/>
          <w:sz w:val="24"/>
        </w:rPr>
      </w:pPr>
    </w:p>
    <w:p w14:paraId="16873447" w14:textId="5F21D201" w:rsidR="003A1236" w:rsidRPr="00F11E9B" w:rsidRDefault="00E1504F" w:rsidP="00F11E9B">
      <w:pPr>
        <w:tabs>
          <w:tab w:val="left" w:pos="567"/>
        </w:tabs>
        <w:spacing w:after="0" w:line="240" w:lineRule="auto"/>
        <w:ind w:left="567"/>
        <w:jc w:val="both"/>
        <w:rPr>
          <w:rFonts w:ascii="Garamond" w:hAnsi="Garamond"/>
        </w:rPr>
      </w:pPr>
      <w:r>
        <w:rPr>
          <w:rFonts w:ascii="Garamond" w:hAnsi="Garamond"/>
        </w:rPr>
        <w:t>«</w:t>
      </w:r>
      <w:r w:rsidR="003A1236" w:rsidRPr="00F11E9B">
        <w:rPr>
          <w:rFonts w:ascii="Garamond" w:hAnsi="Garamond"/>
        </w:rPr>
        <w:t xml:space="preserve">Trattandosi di un convegno sulla carità, perché – ci si chiese – la Caritas italiana e in genere il volontariato e le esperienze di frontiera, così incisive e rilevanti nel tessuto delle nostre Chiese, sono stati più in sordina di quanto ci si potesse attendere, nell’economia globale dei lavori e al di là dell’ambito specifico? L’osservazione è pertinente… Intanto c’è da dire che il convegno non riguardava la carità vista esclusivamente o prevalentemente come servizio alle povertà ma come centro teologale della vita e della missione della Chiesa; va obiettivamente riconosciuto che di fatto qualche volta la prospettiva del “vangelo della carità” si è rischiato di ridurla a poco più di una formula… Ciò che piuttosto va lamentato è il fatto che è rimasta disattesa l’indicazione secondo cui la scelta dei poveri e lo stile di povertà e di condivisione devono costituire a livello spirituale e operativo una dimensione costante e trasversale </w:t>
      </w:r>
      <w:r w:rsidR="00F11E9B" w:rsidRPr="00F11E9B">
        <w:rPr>
          <w:rFonts w:ascii="Garamond" w:hAnsi="Garamond"/>
        </w:rPr>
        <w:t xml:space="preserve">dell’essere e dell’agire ecclesiale A Palermo bisogna riconoscere che ancora una volta si è parlato </w:t>
      </w:r>
      <w:r w:rsidR="00F11E9B" w:rsidRPr="00F11E9B">
        <w:rPr>
          <w:rFonts w:ascii="Garamond" w:hAnsi="Garamond"/>
          <w:i/>
          <w:iCs/>
        </w:rPr>
        <w:t xml:space="preserve">dei </w:t>
      </w:r>
      <w:r w:rsidR="00F11E9B" w:rsidRPr="00F11E9B">
        <w:rPr>
          <w:rFonts w:ascii="Garamond" w:hAnsi="Garamond"/>
        </w:rPr>
        <w:t xml:space="preserve">poveri ma non si è parlato abbastanza </w:t>
      </w:r>
      <w:r w:rsidR="00F11E9B" w:rsidRPr="00F11E9B">
        <w:rPr>
          <w:rFonts w:ascii="Garamond" w:hAnsi="Garamond"/>
          <w:i/>
          <w:iCs/>
        </w:rPr>
        <w:t xml:space="preserve">con </w:t>
      </w:r>
      <w:r w:rsidR="00F11E9B" w:rsidRPr="00F11E9B">
        <w:rPr>
          <w:rFonts w:ascii="Garamond" w:hAnsi="Garamond"/>
        </w:rPr>
        <w:t>loro</w:t>
      </w:r>
      <w:r>
        <w:rPr>
          <w:rFonts w:ascii="Garamond" w:hAnsi="Garamond"/>
        </w:rPr>
        <w:t>»</w:t>
      </w:r>
      <w:r w:rsidR="00F11E9B" w:rsidRPr="00F11E9B">
        <w:rPr>
          <w:rStyle w:val="Rimandonotaapidipagina"/>
          <w:rFonts w:ascii="Garamond" w:hAnsi="Garamond"/>
        </w:rPr>
        <w:footnoteReference w:id="76"/>
      </w:r>
      <w:r w:rsidR="00F11E9B" w:rsidRPr="00F11E9B">
        <w:rPr>
          <w:rFonts w:ascii="Garamond" w:hAnsi="Garamond"/>
        </w:rPr>
        <w:t xml:space="preserve">. </w:t>
      </w:r>
    </w:p>
    <w:p w14:paraId="2D3DE578" w14:textId="77777777" w:rsidR="003A1236" w:rsidRPr="00C67B8A" w:rsidRDefault="003A1236" w:rsidP="00F11E9B">
      <w:pPr>
        <w:tabs>
          <w:tab w:val="left" w:pos="567"/>
        </w:tabs>
        <w:spacing w:after="0" w:line="240" w:lineRule="auto"/>
        <w:jc w:val="both"/>
        <w:rPr>
          <w:rFonts w:ascii="Garamond" w:hAnsi="Garamond"/>
          <w:sz w:val="24"/>
        </w:rPr>
      </w:pPr>
    </w:p>
    <w:p w14:paraId="77D00434" w14:textId="77777777" w:rsidR="00B11F9F" w:rsidRDefault="004B1874" w:rsidP="00B11F9F">
      <w:pPr>
        <w:tabs>
          <w:tab w:val="left" w:pos="567"/>
        </w:tabs>
        <w:spacing w:after="0" w:line="276" w:lineRule="auto"/>
        <w:jc w:val="both"/>
        <w:rPr>
          <w:color w:val="262626"/>
          <w:sz w:val="25"/>
        </w:rPr>
      </w:pPr>
      <w:r>
        <w:rPr>
          <w:rFonts w:ascii="Garamond" w:hAnsi="Garamond"/>
          <w:sz w:val="24"/>
          <w:szCs w:val="24"/>
        </w:rPr>
        <w:tab/>
      </w:r>
      <w:r w:rsidR="00F11E9B">
        <w:rPr>
          <w:rFonts w:ascii="Garamond" w:hAnsi="Garamond"/>
          <w:sz w:val="24"/>
          <w:szCs w:val="24"/>
        </w:rPr>
        <w:t xml:space="preserve">L’ambito specifico a cui allude Coda fu il terzo: </w:t>
      </w:r>
      <w:r>
        <w:rPr>
          <w:rFonts w:ascii="Garamond" w:hAnsi="Garamond"/>
          <w:sz w:val="24"/>
          <w:szCs w:val="24"/>
        </w:rPr>
        <w:t>«L’amore preferenziale per i poveri»</w:t>
      </w:r>
      <w:r>
        <w:rPr>
          <w:rStyle w:val="Rimandonotaapidipagina"/>
          <w:rFonts w:ascii="Garamond" w:hAnsi="Garamond"/>
          <w:sz w:val="24"/>
          <w:szCs w:val="24"/>
        </w:rPr>
        <w:footnoteReference w:id="77"/>
      </w:r>
      <w:r w:rsidR="00F11E9B">
        <w:rPr>
          <w:rFonts w:ascii="Garamond" w:hAnsi="Garamond"/>
          <w:sz w:val="24"/>
          <w:szCs w:val="24"/>
        </w:rPr>
        <w:t xml:space="preserve">; il suo contributo confluì </w:t>
      </w:r>
      <w:r>
        <w:rPr>
          <w:rFonts w:ascii="Garamond" w:hAnsi="Garamond"/>
          <w:sz w:val="24"/>
          <w:szCs w:val="24"/>
        </w:rPr>
        <w:t xml:space="preserve">nei </w:t>
      </w:r>
      <w:proofErr w:type="spellStart"/>
      <w:r>
        <w:rPr>
          <w:rFonts w:ascii="Garamond" w:hAnsi="Garamond"/>
          <w:sz w:val="24"/>
          <w:szCs w:val="24"/>
        </w:rPr>
        <w:t>nn</w:t>
      </w:r>
      <w:proofErr w:type="spellEnd"/>
      <w:r>
        <w:rPr>
          <w:rFonts w:ascii="Garamond" w:hAnsi="Garamond"/>
          <w:sz w:val="24"/>
          <w:szCs w:val="24"/>
        </w:rPr>
        <w:t xml:space="preserve">. 34-35 della Nota pastorale </w:t>
      </w:r>
      <w:r>
        <w:rPr>
          <w:rFonts w:ascii="Garamond" w:hAnsi="Garamond"/>
          <w:i/>
          <w:iCs/>
          <w:sz w:val="24"/>
          <w:szCs w:val="24"/>
        </w:rPr>
        <w:t>Con il dono della carità dentro la storia</w:t>
      </w:r>
      <w:r>
        <w:rPr>
          <w:rFonts w:ascii="Garamond" w:hAnsi="Garamond"/>
          <w:sz w:val="24"/>
          <w:szCs w:val="24"/>
        </w:rPr>
        <w:t>: cfr. lo stralcio riportato da Bressan</w:t>
      </w:r>
      <w:r w:rsidR="00B11F9F">
        <w:rPr>
          <w:rFonts w:ascii="Garamond" w:hAnsi="Garamond"/>
          <w:sz w:val="24"/>
          <w:szCs w:val="24"/>
        </w:rPr>
        <w:t xml:space="preserve"> (</w:t>
      </w:r>
      <w:r w:rsidR="00B11F9F">
        <w:rPr>
          <w:rFonts w:ascii="Garamond" w:hAnsi="Garamond"/>
          <w:i/>
          <w:iCs/>
          <w:sz w:val="24"/>
          <w:szCs w:val="24"/>
        </w:rPr>
        <w:t>Allegato 1</w:t>
      </w:r>
      <w:r w:rsidR="00B11F9F">
        <w:rPr>
          <w:rFonts w:ascii="Garamond" w:hAnsi="Garamond"/>
          <w:sz w:val="24"/>
          <w:szCs w:val="24"/>
        </w:rPr>
        <w:t>, pp. VII-VIII)</w:t>
      </w:r>
      <w:r w:rsidR="00F11E9B">
        <w:rPr>
          <w:rFonts w:ascii="Garamond" w:hAnsi="Garamond"/>
          <w:sz w:val="24"/>
          <w:szCs w:val="24"/>
        </w:rPr>
        <w:t>, da leggere alla luce del n. 23</w:t>
      </w:r>
      <w:r w:rsidR="002F36C4">
        <w:rPr>
          <w:rStyle w:val="Rimandonotaapidipagina"/>
          <w:rFonts w:ascii="Garamond" w:eastAsia="Calibri" w:hAnsi="Garamond"/>
          <w:iCs/>
          <w:sz w:val="24"/>
        </w:rPr>
        <w:footnoteReference w:id="78"/>
      </w:r>
      <w:r w:rsidR="002F36C4" w:rsidRPr="002F36C4">
        <w:rPr>
          <w:rFonts w:ascii="Garamond" w:eastAsia="Calibri" w:hAnsi="Garamond"/>
          <w:iCs/>
          <w:sz w:val="24"/>
        </w:rPr>
        <w:t>.</w:t>
      </w:r>
      <w:r w:rsidR="00B11F9F">
        <w:rPr>
          <w:rFonts w:ascii="Garamond" w:eastAsia="Calibri" w:hAnsi="Garamond"/>
          <w:iCs/>
          <w:sz w:val="24"/>
        </w:rPr>
        <w:t xml:space="preserve"> </w:t>
      </w:r>
      <w:r w:rsidR="00086D97">
        <w:rPr>
          <w:rFonts w:ascii="Garamond" w:eastAsia="Calibri" w:hAnsi="Garamond"/>
          <w:iCs/>
          <w:sz w:val="24"/>
        </w:rPr>
        <w:t xml:space="preserve">Viene recepita e rilanciata la raccomandazione di istituire in ogni parrocchia la Caritas, </w:t>
      </w:r>
      <w:r w:rsidR="00381450">
        <w:rPr>
          <w:rFonts w:ascii="Garamond" w:eastAsia="Calibri" w:hAnsi="Garamond"/>
          <w:iCs/>
          <w:sz w:val="24"/>
        </w:rPr>
        <w:t>dando concretezza e capillarità a quello stile che verrà formalizzato alla fine del decennio</w:t>
      </w:r>
      <w:r w:rsidR="00381450">
        <w:rPr>
          <w:rStyle w:val="Rimandonotaapidipagina"/>
          <w:rFonts w:ascii="Garamond" w:eastAsia="Calibri" w:hAnsi="Garamond"/>
          <w:iCs/>
          <w:sz w:val="24"/>
        </w:rPr>
        <w:footnoteReference w:id="79"/>
      </w:r>
      <w:r w:rsidR="00381450">
        <w:rPr>
          <w:rFonts w:ascii="Garamond" w:eastAsia="Calibri" w:hAnsi="Garamond"/>
          <w:iCs/>
          <w:sz w:val="24"/>
        </w:rPr>
        <w:t>.</w:t>
      </w:r>
      <w:bookmarkStart w:id="7" w:name="_Hlk173402942"/>
    </w:p>
    <w:p w14:paraId="25E8316C" w14:textId="77777777" w:rsidR="00B11F9F" w:rsidRPr="001826B0" w:rsidRDefault="00B11F9F" w:rsidP="004269C7">
      <w:pPr>
        <w:tabs>
          <w:tab w:val="left" w:pos="567"/>
        </w:tabs>
        <w:spacing w:after="0" w:line="276" w:lineRule="auto"/>
        <w:jc w:val="both"/>
        <w:rPr>
          <w:rFonts w:ascii="Garamond" w:hAnsi="Garamond"/>
          <w:color w:val="262626"/>
          <w:sz w:val="16"/>
        </w:rPr>
      </w:pPr>
    </w:p>
    <w:p w14:paraId="47A72A1C" w14:textId="77777777" w:rsidR="00B11F9F" w:rsidRPr="001826B0" w:rsidRDefault="00B11F9F" w:rsidP="004269C7">
      <w:pPr>
        <w:tabs>
          <w:tab w:val="left" w:pos="567"/>
        </w:tabs>
        <w:spacing w:after="0" w:line="276" w:lineRule="auto"/>
        <w:jc w:val="both"/>
        <w:rPr>
          <w:rFonts w:ascii="Garamond" w:hAnsi="Garamond"/>
          <w:color w:val="262626"/>
          <w:sz w:val="16"/>
        </w:rPr>
      </w:pPr>
    </w:p>
    <w:p w14:paraId="4C4459D2" w14:textId="2D17A460" w:rsidR="00E566CD" w:rsidRPr="001826B0" w:rsidRDefault="00553B6F" w:rsidP="004269C7">
      <w:pPr>
        <w:tabs>
          <w:tab w:val="left" w:pos="567"/>
        </w:tabs>
        <w:spacing w:after="0" w:line="276" w:lineRule="auto"/>
        <w:jc w:val="both"/>
        <w:rPr>
          <w:rFonts w:ascii="Garamond" w:hAnsi="Garamond"/>
          <w:sz w:val="25"/>
          <w:szCs w:val="24"/>
        </w:rPr>
      </w:pPr>
      <w:r w:rsidRPr="00A670B4">
        <w:rPr>
          <w:rFonts w:ascii="Garamond" w:hAnsi="Garamond"/>
          <w:color w:val="262626"/>
          <w:sz w:val="25"/>
        </w:rPr>
        <w:t>3.</w:t>
      </w:r>
      <w:r w:rsidR="00CA53E9" w:rsidRPr="00A670B4">
        <w:rPr>
          <w:rFonts w:ascii="Garamond" w:hAnsi="Garamond"/>
          <w:color w:val="262626"/>
          <w:sz w:val="25"/>
        </w:rPr>
        <w:t xml:space="preserve">3.2. </w:t>
      </w:r>
      <w:r w:rsidR="00A670B4" w:rsidRPr="00A670B4">
        <w:rPr>
          <w:rFonts w:ascii="Garamond" w:hAnsi="Garamond"/>
          <w:color w:val="262626"/>
          <w:sz w:val="25"/>
        </w:rPr>
        <w:t>La riflessione teologica</w:t>
      </w:r>
      <w:r w:rsidR="00CA53E9" w:rsidRPr="001826B0">
        <w:rPr>
          <w:rFonts w:ascii="Garamond" w:hAnsi="Garamond"/>
          <w:color w:val="262626"/>
          <w:sz w:val="25"/>
        </w:rPr>
        <w:t xml:space="preserve"> </w:t>
      </w:r>
    </w:p>
    <w:p w14:paraId="54993C0B" w14:textId="77777777" w:rsidR="00CA53E9" w:rsidRPr="0055456D" w:rsidRDefault="00CA53E9" w:rsidP="004269C7">
      <w:pPr>
        <w:pStyle w:val="NormaleWeb"/>
        <w:spacing w:before="0" w:beforeAutospacing="0" w:after="0" w:afterAutospacing="0" w:line="276" w:lineRule="auto"/>
        <w:jc w:val="both"/>
        <w:rPr>
          <w:rFonts w:ascii="Garamond" w:hAnsi="Garamond"/>
          <w:color w:val="262626"/>
          <w:sz w:val="28"/>
        </w:rPr>
      </w:pPr>
    </w:p>
    <w:p w14:paraId="2FFE3252" w14:textId="3891699E" w:rsidR="00CF2F8F" w:rsidRDefault="002B6685" w:rsidP="002B6685">
      <w:pPr>
        <w:tabs>
          <w:tab w:val="left" w:pos="567"/>
        </w:tabs>
        <w:spacing w:after="0" w:line="276" w:lineRule="auto"/>
        <w:jc w:val="both"/>
        <w:rPr>
          <w:rFonts w:ascii="Garamond" w:hAnsi="Garamond" w:cs="Arial"/>
          <w:iCs/>
          <w:sz w:val="24"/>
        </w:rPr>
      </w:pPr>
      <w:r>
        <w:rPr>
          <w:rFonts w:ascii="Garamond" w:hAnsi="Garamond" w:cs="Arial"/>
          <w:iCs/>
          <w:sz w:val="24"/>
        </w:rPr>
        <w:tab/>
        <w:t xml:space="preserve">Riprendiamo il discorso lasciato in sospeso </w:t>
      </w:r>
      <w:r w:rsidR="0055456D">
        <w:rPr>
          <w:rFonts w:ascii="Garamond" w:hAnsi="Garamond" w:cs="Arial"/>
          <w:iCs/>
          <w:sz w:val="24"/>
        </w:rPr>
        <w:t xml:space="preserve">(pag. 78) ascoltando la reazione di Sequeri agli orientamenti per il decennio; il rischio che egli descrive ci ricorda </w:t>
      </w:r>
      <w:r w:rsidR="0077697F">
        <w:rPr>
          <w:rFonts w:ascii="Garamond" w:hAnsi="Garamond" w:cs="Arial"/>
          <w:iCs/>
          <w:sz w:val="24"/>
        </w:rPr>
        <w:t xml:space="preserve">le fatiche e le tensioni di molti in quel periodo (di fine della “prima Repubblica”): </w:t>
      </w:r>
    </w:p>
    <w:p w14:paraId="043B950A" w14:textId="77777777" w:rsidR="0077697F" w:rsidRPr="00E1504F" w:rsidRDefault="0077697F" w:rsidP="00E1504F">
      <w:pPr>
        <w:tabs>
          <w:tab w:val="left" w:pos="567"/>
        </w:tabs>
        <w:spacing w:after="0" w:line="240" w:lineRule="auto"/>
        <w:jc w:val="both"/>
        <w:rPr>
          <w:rFonts w:ascii="Garamond" w:hAnsi="Garamond" w:cs="Arial"/>
          <w:iCs/>
          <w:sz w:val="20"/>
        </w:rPr>
      </w:pPr>
    </w:p>
    <w:p w14:paraId="035E4153" w14:textId="1A730678" w:rsidR="0077697F" w:rsidRPr="00E1504F" w:rsidRDefault="00E1504F" w:rsidP="00E1504F">
      <w:pPr>
        <w:tabs>
          <w:tab w:val="left" w:pos="567"/>
        </w:tabs>
        <w:spacing w:after="0" w:line="240" w:lineRule="auto"/>
        <w:ind w:left="567"/>
        <w:jc w:val="both"/>
        <w:rPr>
          <w:rFonts w:ascii="Garamond" w:hAnsi="Garamond" w:cs="Arial"/>
          <w:iCs/>
        </w:rPr>
      </w:pPr>
      <w:r>
        <w:rPr>
          <w:rFonts w:ascii="Garamond" w:hAnsi="Garamond" w:cs="Arial"/>
          <w:iCs/>
        </w:rPr>
        <w:t>«</w:t>
      </w:r>
      <w:r w:rsidR="0077697F" w:rsidRPr="00E1504F">
        <w:rPr>
          <w:rFonts w:ascii="Garamond" w:hAnsi="Garamond" w:cs="Arial"/>
          <w:iCs/>
        </w:rPr>
        <w:t xml:space="preserve">ci si deve coraggiosamente domandare se per caso non accada, più spesso di quanto dovrebbe essere normale, che nell’esercizio della dedizione evangelica si ritenga </w:t>
      </w:r>
      <w:r w:rsidR="0077697F" w:rsidRPr="00E1504F">
        <w:rPr>
          <w:rFonts w:ascii="Garamond" w:hAnsi="Garamond" w:cs="Arial"/>
          <w:i/>
        </w:rPr>
        <w:t xml:space="preserve">necessario </w:t>
      </w:r>
      <w:r w:rsidR="0077697F" w:rsidRPr="00E1504F">
        <w:rPr>
          <w:rFonts w:ascii="Garamond" w:hAnsi="Garamond" w:cs="Arial"/>
          <w:iCs/>
        </w:rPr>
        <w:t>proprio per ragioni di coerenza, da parte di molti credenti, investire una figura della fede per molti aspetti parallela (se non alternativa) a quella convenzionalmente esibita nell’ambito della professione religiosa e dell’adempimento rituale; precisamente in quanto, più o meno consapevolmente, tale scarto è individuato come necessario ai fini della testimonianza e dell’evangelizzazione. È difficile negare che molti credenti, certo rettamente intenzionati, si trovino soggettivamente come nella necessità di attenuare l’evidenza del vincolo ecclesiastico</w:t>
      </w:r>
      <w:r w:rsidR="004B13E8">
        <w:rPr>
          <w:rFonts w:ascii="Garamond" w:hAnsi="Garamond" w:cs="Arial"/>
          <w:iCs/>
        </w:rPr>
        <w:t xml:space="preserve"> –</w:t>
      </w:r>
      <w:r w:rsidR="004B13E8">
        <w:t xml:space="preserve"> </w:t>
      </w:r>
      <w:r w:rsidR="0077697F" w:rsidRPr="00E1504F">
        <w:rPr>
          <w:rFonts w:ascii="Garamond" w:hAnsi="Garamond" w:cs="Arial"/>
          <w:iCs/>
        </w:rPr>
        <w:t xml:space="preserve">di cui si dovrebbe </w:t>
      </w:r>
      <w:r w:rsidR="004B13E8">
        <w:rPr>
          <w:rFonts w:ascii="Garamond" w:hAnsi="Garamond" w:cs="Arial"/>
          <w:iCs/>
        </w:rPr>
        <w:t xml:space="preserve">invece </w:t>
      </w:r>
      <w:r w:rsidR="0077697F" w:rsidRPr="00E1504F">
        <w:rPr>
          <w:rFonts w:ascii="Garamond" w:hAnsi="Garamond" w:cs="Arial"/>
          <w:iCs/>
        </w:rPr>
        <w:t xml:space="preserve">nutrire la pratica evangelica della </w:t>
      </w:r>
      <w:proofErr w:type="spellStart"/>
      <w:r w:rsidR="0077697F" w:rsidRPr="00E1504F">
        <w:rPr>
          <w:rFonts w:ascii="Garamond" w:hAnsi="Garamond" w:cs="Arial"/>
          <w:i/>
        </w:rPr>
        <w:t>caritas</w:t>
      </w:r>
      <w:proofErr w:type="spellEnd"/>
      <w:r w:rsidR="004B13E8">
        <w:rPr>
          <w:rFonts w:ascii="Garamond" w:hAnsi="Garamond" w:cs="Arial"/>
          <w:iCs/>
        </w:rPr>
        <w:t>! –</w:t>
      </w:r>
      <w:r w:rsidR="0077697F" w:rsidRPr="00E1504F">
        <w:rPr>
          <w:rFonts w:ascii="Garamond" w:hAnsi="Garamond" w:cs="Arial"/>
          <w:i/>
        </w:rPr>
        <w:t xml:space="preserve"> </w:t>
      </w:r>
      <w:r w:rsidR="0077697F" w:rsidRPr="00E1504F">
        <w:rPr>
          <w:rFonts w:ascii="Garamond" w:hAnsi="Garamond" w:cs="Arial"/>
          <w:iCs/>
        </w:rPr>
        <w:t>proprio allo scopo di garantirne la disinteressata trasparenza</w:t>
      </w:r>
      <w:r w:rsidR="004B13E8">
        <w:rPr>
          <w:rFonts w:ascii="Garamond" w:hAnsi="Garamond" w:cs="Arial"/>
          <w:iCs/>
        </w:rPr>
        <w:t>.</w:t>
      </w:r>
      <w:r w:rsidR="0077697F" w:rsidRPr="00E1504F">
        <w:rPr>
          <w:rFonts w:ascii="Garamond" w:hAnsi="Garamond" w:cs="Arial"/>
          <w:iCs/>
        </w:rPr>
        <w:t xml:space="preserve"> E persino al fine di custodire dal fraintendimento l’immagine stessa della Chiesa cui sono affezionati…</w:t>
      </w:r>
      <w:r>
        <w:rPr>
          <w:rFonts w:ascii="Garamond" w:hAnsi="Garamond" w:cs="Arial"/>
          <w:iCs/>
        </w:rPr>
        <w:t>»</w:t>
      </w:r>
      <w:r w:rsidR="0077697F" w:rsidRPr="00E1504F">
        <w:rPr>
          <w:rStyle w:val="Rimandonotaapidipagina"/>
          <w:rFonts w:ascii="Garamond" w:hAnsi="Garamond" w:cs="Arial"/>
          <w:iCs/>
        </w:rPr>
        <w:footnoteReference w:id="80"/>
      </w:r>
      <w:r>
        <w:rPr>
          <w:rFonts w:ascii="Garamond" w:hAnsi="Garamond" w:cs="Arial"/>
          <w:iCs/>
        </w:rPr>
        <w:t xml:space="preserve">. </w:t>
      </w:r>
    </w:p>
    <w:p w14:paraId="75FF83F8" w14:textId="77777777" w:rsidR="0055456D" w:rsidRDefault="0055456D" w:rsidP="002B6685">
      <w:pPr>
        <w:tabs>
          <w:tab w:val="left" w:pos="567"/>
        </w:tabs>
        <w:spacing w:after="0" w:line="276" w:lineRule="auto"/>
        <w:jc w:val="both"/>
        <w:rPr>
          <w:rFonts w:ascii="Garamond" w:hAnsi="Garamond" w:cs="Arial"/>
          <w:iCs/>
          <w:sz w:val="24"/>
        </w:rPr>
      </w:pPr>
    </w:p>
    <w:p w14:paraId="56BFCC9A" w14:textId="2DFAAA44" w:rsidR="00CF2F8F" w:rsidRDefault="004B13E8" w:rsidP="004B13E8">
      <w:pPr>
        <w:tabs>
          <w:tab w:val="left" w:pos="567"/>
        </w:tabs>
        <w:spacing w:after="0" w:line="276" w:lineRule="auto"/>
        <w:jc w:val="both"/>
        <w:rPr>
          <w:rFonts w:ascii="Garamond" w:hAnsi="Garamond" w:cs="Arial"/>
          <w:sz w:val="24"/>
        </w:rPr>
      </w:pPr>
      <w:r>
        <w:rPr>
          <w:rFonts w:ascii="Garamond" w:hAnsi="Garamond" w:cs="Arial"/>
          <w:sz w:val="24"/>
        </w:rPr>
        <w:lastRenderedPageBreak/>
        <w:tab/>
        <w:t xml:space="preserve">L’occasione “istituzionale” per fare il punto della situazione fu il convegno annuale del 1993, aperto dalle seguenti parole del preside: </w:t>
      </w:r>
    </w:p>
    <w:p w14:paraId="58A4D7D6" w14:textId="77777777" w:rsidR="004B13E8" w:rsidRPr="00D8016E" w:rsidRDefault="004B13E8" w:rsidP="004B13E8">
      <w:pPr>
        <w:tabs>
          <w:tab w:val="left" w:pos="567"/>
        </w:tabs>
        <w:spacing w:after="0" w:line="276" w:lineRule="auto"/>
        <w:jc w:val="both"/>
        <w:rPr>
          <w:rFonts w:ascii="Garamond" w:hAnsi="Garamond" w:cs="Arial"/>
          <w:sz w:val="20"/>
        </w:rPr>
      </w:pPr>
    </w:p>
    <w:p w14:paraId="5DC2CE2A" w14:textId="67EAB0CF" w:rsidR="004B13E8" w:rsidRPr="00D8016E" w:rsidRDefault="004B13E8" w:rsidP="00D8016E">
      <w:pPr>
        <w:tabs>
          <w:tab w:val="left" w:pos="567"/>
        </w:tabs>
        <w:spacing w:after="0" w:line="240" w:lineRule="auto"/>
        <w:ind w:left="567"/>
        <w:jc w:val="both"/>
        <w:rPr>
          <w:rFonts w:ascii="Garamond" w:hAnsi="Garamond" w:cs="Arial"/>
        </w:rPr>
      </w:pPr>
      <w:r w:rsidRPr="00D8016E">
        <w:rPr>
          <w:rFonts w:ascii="Garamond" w:hAnsi="Garamond" w:cs="Arial"/>
        </w:rPr>
        <w:t xml:space="preserve">«Nella Chiesa di oggi – le Chiese di tutto il mondo – la carità è, in modo più o meno avvertito, l’interesse prevalente […] Secondo il </w:t>
      </w:r>
      <w:r w:rsidRPr="00D8016E">
        <w:rPr>
          <w:rFonts w:ascii="Garamond" w:hAnsi="Garamond" w:cs="Arial"/>
          <w:i/>
          <w:iCs/>
        </w:rPr>
        <w:t xml:space="preserve">cliché </w:t>
      </w:r>
      <w:r w:rsidRPr="00D8016E">
        <w:rPr>
          <w:rFonts w:ascii="Garamond" w:hAnsi="Garamond" w:cs="Arial"/>
        </w:rPr>
        <w:t>della contrapposizione schematica, il cristiano di ieri (“borghese”) risultava caratterizzato dalla pratica religiosa e dalla scarsa sensibilità sociale; in quello di oggi si è accentuata la sensibilità sociale (</w:t>
      </w:r>
      <w:r w:rsidRPr="00D8016E">
        <w:rPr>
          <w:rFonts w:ascii="Garamond" w:hAnsi="Garamond" w:cs="Arial"/>
          <w:i/>
          <w:iCs/>
        </w:rPr>
        <w:t xml:space="preserve">test </w:t>
      </w:r>
      <w:r w:rsidRPr="00D8016E">
        <w:rPr>
          <w:rFonts w:ascii="Garamond" w:hAnsi="Garamond" w:cs="Arial"/>
        </w:rPr>
        <w:t>eccellente l’affermarsi delle varie forme di volontariato) mentre è scemato il rilievo della pratica religiosa</w:t>
      </w:r>
      <w:r w:rsidR="00D8016E" w:rsidRPr="00D8016E">
        <w:rPr>
          <w:rFonts w:ascii="Garamond" w:hAnsi="Garamond" w:cs="Arial"/>
        </w:rPr>
        <w:t xml:space="preserve">. Dell’interesse prevalente accordato in ambito ecclesiale alla carità richiamo due sintomi: non c’è coscienza cristiana oggi che non sia inquietata dal comandamento della carità e quindi non cerchi le forme per “regolarizzare” la propria posizione; il secondo è l’affermarsi sul piano istituzionale della Caritas (locale, nazionale, </w:t>
      </w:r>
      <w:proofErr w:type="gramStart"/>
      <w:r w:rsidR="00D8016E" w:rsidRPr="00D8016E">
        <w:rPr>
          <w:rFonts w:ascii="Garamond" w:hAnsi="Garamond" w:cs="Arial"/>
        </w:rPr>
        <w:t>internazionale)…</w:t>
      </w:r>
      <w:proofErr w:type="gramEnd"/>
      <w:r w:rsidR="00D8016E" w:rsidRPr="00D8016E">
        <w:rPr>
          <w:rFonts w:ascii="Garamond" w:hAnsi="Garamond" w:cs="Arial"/>
        </w:rPr>
        <w:t>»</w:t>
      </w:r>
      <w:r w:rsidR="00D8016E" w:rsidRPr="00D8016E">
        <w:rPr>
          <w:rStyle w:val="Rimandonotaapidipagina"/>
          <w:rFonts w:ascii="Garamond" w:hAnsi="Garamond" w:cs="Arial"/>
        </w:rPr>
        <w:footnoteReference w:id="81"/>
      </w:r>
      <w:r w:rsidR="00D8016E" w:rsidRPr="00D8016E">
        <w:rPr>
          <w:rFonts w:ascii="Garamond" w:hAnsi="Garamond" w:cs="Arial"/>
        </w:rPr>
        <w:t>.</w:t>
      </w:r>
    </w:p>
    <w:p w14:paraId="7B5924E9" w14:textId="77777777" w:rsidR="00D8016E" w:rsidRPr="00CC1CC0" w:rsidRDefault="00D8016E" w:rsidP="004B13E8">
      <w:pPr>
        <w:tabs>
          <w:tab w:val="left" w:pos="567"/>
        </w:tabs>
        <w:spacing w:after="0" w:line="276" w:lineRule="auto"/>
        <w:jc w:val="both"/>
        <w:rPr>
          <w:rFonts w:ascii="Garamond" w:hAnsi="Garamond" w:cs="Arial"/>
        </w:rPr>
      </w:pPr>
    </w:p>
    <w:p w14:paraId="263B6194" w14:textId="34042D10" w:rsidR="00D8016E" w:rsidRDefault="00D8016E" w:rsidP="004B13E8">
      <w:pPr>
        <w:tabs>
          <w:tab w:val="left" w:pos="567"/>
        </w:tabs>
        <w:spacing w:after="0" w:line="276" w:lineRule="auto"/>
        <w:jc w:val="both"/>
        <w:rPr>
          <w:rFonts w:ascii="Garamond" w:hAnsi="Garamond" w:cs="Arial"/>
          <w:sz w:val="24"/>
        </w:rPr>
      </w:pPr>
      <w:r>
        <w:rPr>
          <w:rFonts w:ascii="Garamond" w:hAnsi="Garamond" w:cs="Arial"/>
          <w:i/>
          <w:iCs/>
          <w:sz w:val="24"/>
        </w:rPr>
        <w:t xml:space="preserve">Sic </w:t>
      </w:r>
      <w:proofErr w:type="spellStart"/>
      <w:r>
        <w:rPr>
          <w:rFonts w:ascii="Garamond" w:hAnsi="Garamond" w:cs="Arial"/>
          <w:i/>
          <w:iCs/>
          <w:sz w:val="24"/>
        </w:rPr>
        <w:t>stantibus</w:t>
      </w:r>
      <w:proofErr w:type="spellEnd"/>
      <w:r>
        <w:rPr>
          <w:rFonts w:ascii="Garamond" w:hAnsi="Garamond" w:cs="Arial"/>
          <w:i/>
          <w:iCs/>
          <w:sz w:val="24"/>
        </w:rPr>
        <w:t xml:space="preserve"> rebus</w:t>
      </w:r>
      <w:r>
        <w:rPr>
          <w:rFonts w:ascii="Garamond" w:hAnsi="Garamond" w:cs="Arial"/>
          <w:sz w:val="24"/>
        </w:rPr>
        <w:t xml:space="preserve">, la Chiesa non può accontentarsi di “seguire l’onda” ma deve (anche) capire bene le questioni sottese e chiarire gli eventuali problemi teorici, </w:t>
      </w:r>
      <w:proofErr w:type="spellStart"/>
      <w:r>
        <w:rPr>
          <w:rFonts w:ascii="Garamond" w:hAnsi="Garamond" w:cs="Arial"/>
          <w:sz w:val="24"/>
        </w:rPr>
        <w:t>affinchè</w:t>
      </w:r>
      <w:proofErr w:type="spellEnd"/>
      <w:r>
        <w:rPr>
          <w:rFonts w:ascii="Garamond" w:hAnsi="Garamond" w:cs="Arial"/>
          <w:sz w:val="24"/>
        </w:rPr>
        <w:t xml:space="preserve"> la pratica della carità sia salvaguardata dalle possibili derive</w:t>
      </w:r>
      <w:r w:rsidR="00CC1CC0">
        <w:rPr>
          <w:rFonts w:ascii="Garamond" w:hAnsi="Garamond" w:cs="Arial"/>
          <w:sz w:val="24"/>
        </w:rPr>
        <w:t xml:space="preserve">: questo è l’obiettivo che accomuna le cinque relazioni, che nell’insieme ci offrono un </w:t>
      </w:r>
      <w:r w:rsidR="00CC1CC0">
        <w:rPr>
          <w:rFonts w:ascii="Garamond" w:hAnsi="Garamond" w:cs="Arial"/>
          <w:i/>
          <w:iCs/>
          <w:sz w:val="24"/>
        </w:rPr>
        <w:t xml:space="preserve">format </w:t>
      </w:r>
      <w:r w:rsidR="00CC1CC0">
        <w:rPr>
          <w:rFonts w:ascii="Garamond" w:hAnsi="Garamond" w:cs="Arial"/>
          <w:sz w:val="24"/>
        </w:rPr>
        <w:t xml:space="preserve">intelligente per i nostri periodici aggiornamenti; le esponiamo brevemente: </w:t>
      </w:r>
    </w:p>
    <w:p w14:paraId="338704F6" w14:textId="77777777" w:rsidR="00CC1CC0" w:rsidRPr="00A518E0" w:rsidRDefault="00CC1CC0" w:rsidP="004B13E8">
      <w:pPr>
        <w:tabs>
          <w:tab w:val="left" w:pos="567"/>
        </w:tabs>
        <w:spacing w:after="0" w:line="276" w:lineRule="auto"/>
        <w:jc w:val="both"/>
        <w:rPr>
          <w:rFonts w:ascii="Garamond" w:hAnsi="Garamond" w:cs="Arial"/>
          <w:sz w:val="10"/>
        </w:rPr>
      </w:pPr>
    </w:p>
    <w:p w14:paraId="799840B4" w14:textId="6D9C8DA5" w:rsidR="00CC1CC0" w:rsidRPr="00072F8A" w:rsidRDefault="00CC1CC0" w:rsidP="004B13E8">
      <w:pPr>
        <w:tabs>
          <w:tab w:val="left" w:pos="567"/>
        </w:tabs>
        <w:spacing w:after="0" w:line="276" w:lineRule="auto"/>
        <w:jc w:val="both"/>
        <w:rPr>
          <w:rFonts w:ascii="Garamond" w:hAnsi="Garamond" w:cs="Arial"/>
          <w:sz w:val="23"/>
        </w:rPr>
      </w:pPr>
      <w:r w:rsidRPr="00072F8A">
        <w:rPr>
          <w:rFonts w:ascii="Garamond" w:hAnsi="Garamond" w:cs="Arial"/>
          <w:sz w:val="23"/>
        </w:rPr>
        <w:t>la prima relazione (Ambrosio</w:t>
      </w:r>
      <w:r w:rsidR="000744CD" w:rsidRPr="00072F8A">
        <w:rPr>
          <w:rFonts w:ascii="Garamond" w:hAnsi="Garamond" w:cs="Arial"/>
          <w:sz w:val="23"/>
        </w:rPr>
        <w:t>, sociologia della religione</w:t>
      </w:r>
      <w:r w:rsidRPr="00072F8A">
        <w:rPr>
          <w:rFonts w:ascii="Garamond" w:hAnsi="Garamond" w:cs="Arial"/>
          <w:sz w:val="23"/>
        </w:rPr>
        <w:t>)</w:t>
      </w:r>
      <w:r w:rsidR="001C06D0" w:rsidRPr="00072F8A">
        <w:rPr>
          <w:rStyle w:val="Rimandonotaapidipagina"/>
          <w:rFonts w:ascii="Garamond" w:hAnsi="Garamond" w:cs="Arial"/>
          <w:sz w:val="23"/>
        </w:rPr>
        <w:footnoteReference w:id="82"/>
      </w:r>
      <w:r w:rsidRPr="00072F8A">
        <w:rPr>
          <w:rFonts w:ascii="Garamond" w:hAnsi="Garamond" w:cs="Arial"/>
          <w:sz w:val="23"/>
        </w:rPr>
        <w:t xml:space="preserve"> descrive la vicenda storica dell’evoluzione del concetto di carità, connotata originariamente come virtù (teologale: “forma di tutte le virtù”, ecc.) e poi intesa come ministero ecclesiale (diaconia), tendenzialmente onnicomprensivo di tutti gli altri</w:t>
      </w:r>
      <w:r w:rsidR="001C06D0" w:rsidRPr="00072F8A">
        <w:rPr>
          <w:rFonts w:ascii="Garamond" w:hAnsi="Garamond" w:cs="Arial"/>
          <w:sz w:val="23"/>
        </w:rPr>
        <w:t xml:space="preserve">; questa evoluzione si intreccia con la tendenza a risolvere la carità nel “servizio sociale” che, abbattendo tutte le barriere, consentirebbe la collaborazione più larga, senza distinzione tra credenti e non credenti, cristiani e non cristiani. </w:t>
      </w:r>
    </w:p>
    <w:p w14:paraId="42A14754" w14:textId="77777777" w:rsidR="00A518E0" w:rsidRPr="005C4D8B" w:rsidRDefault="00A518E0" w:rsidP="004B13E8">
      <w:pPr>
        <w:tabs>
          <w:tab w:val="left" w:pos="567"/>
        </w:tabs>
        <w:spacing w:after="0" w:line="276" w:lineRule="auto"/>
        <w:jc w:val="both"/>
        <w:rPr>
          <w:rFonts w:ascii="Garamond" w:hAnsi="Garamond" w:cs="Arial"/>
          <w:sz w:val="10"/>
        </w:rPr>
      </w:pPr>
    </w:p>
    <w:p w14:paraId="5518D63D" w14:textId="697ACB0B" w:rsidR="00A518E0" w:rsidRPr="00072F8A" w:rsidRDefault="00A518E0" w:rsidP="004B13E8">
      <w:pPr>
        <w:tabs>
          <w:tab w:val="left" w:pos="567"/>
        </w:tabs>
        <w:spacing w:after="0" w:line="276" w:lineRule="auto"/>
        <w:jc w:val="both"/>
        <w:rPr>
          <w:rFonts w:ascii="Garamond" w:hAnsi="Garamond" w:cs="Arial"/>
          <w:iCs/>
          <w:sz w:val="23"/>
        </w:rPr>
      </w:pPr>
      <w:r w:rsidRPr="00072F8A">
        <w:rPr>
          <w:rFonts w:ascii="Garamond" w:hAnsi="Garamond" w:cs="Arial"/>
          <w:sz w:val="23"/>
        </w:rPr>
        <w:t xml:space="preserve">Una volta istruito il problema, il discorso, essendo teologico, deve partire dalla Bibbia, </w:t>
      </w:r>
      <w:r w:rsidRPr="00072F8A">
        <w:rPr>
          <w:rFonts w:ascii="Garamond" w:hAnsi="Garamond" w:cs="Arial"/>
          <w:i/>
          <w:iCs/>
          <w:sz w:val="23"/>
        </w:rPr>
        <w:t xml:space="preserve">locus </w:t>
      </w:r>
      <w:r w:rsidRPr="00072F8A">
        <w:rPr>
          <w:rFonts w:ascii="Garamond" w:hAnsi="Garamond" w:cs="Arial"/>
          <w:sz w:val="23"/>
        </w:rPr>
        <w:t xml:space="preserve">della rivelazione di Dio, e nella fattispecie dal Nuovo Testamento, perché è un discorso sulla Chiesa. Il biblista (Maggioni) focalizza l’interesse sull’amore (fattivo) </w:t>
      </w:r>
      <w:r w:rsidRPr="00072F8A">
        <w:rPr>
          <w:rFonts w:ascii="Garamond" w:hAnsi="Garamond" w:cs="Arial"/>
          <w:iCs/>
          <w:sz w:val="23"/>
        </w:rPr>
        <w:t>del prossimo, che consente un approccio antecedente a ogni interpretazione</w:t>
      </w:r>
      <w:r w:rsidRPr="00072F8A">
        <w:rPr>
          <w:rStyle w:val="Rimandonotaapidipagina"/>
          <w:rFonts w:ascii="Garamond" w:hAnsi="Garamond" w:cs="Arial"/>
          <w:iCs/>
          <w:sz w:val="23"/>
        </w:rPr>
        <w:footnoteReference w:id="83"/>
      </w:r>
      <w:r w:rsidRPr="00072F8A">
        <w:rPr>
          <w:rFonts w:ascii="Garamond" w:hAnsi="Garamond" w:cs="Arial"/>
          <w:iCs/>
          <w:sz w:val="23"/>
        </w:rPr>
        <w:t xml:space="preserve">. </w:t>
      </w:r>
    </w:p>
    <w:p w14:paraId="7D7524C3" w14:textId="77777777" w:rsidR="00072F8A" w:rsidRPr="005C4D8B" w:rsidRDefault="00072F8A" w:rsidP="004B13E8">
      <w:pPr>
        <w:tabs>
          <w:tab w:val="left" w:pos="567"/>
        </w:tabs>
        <w:spacing w:after="0" w:line="276" w:lineRule="auto"/>
        <w:jc w:val="both"/>
        <w:rPr>
          <w:rFonts w:ascii="Garamond" w:hAnsi="Garamond" w:cs="Arial"/>
          <w:iCs/>
          <w:sz w:val="10"/>
        </w:rPr>
      </w:pPr>
    </w:p>
    <w:p w14:paraId="4BA05F00" w14:textId="77777777" w:rsidR="00072F8A" w:rsidRDefault="00072F8A" w:rsidP="004B13E8">
      <w:pPr>
        <w:tabs>
          <w:tab w:val="left" w:pos="567"/>
        </w:tabs>
        <w:spacing w:after="0" w:line="276" w:lineRule="auto"/>
        <w:jc w:val="both"/>
        <w:rPr>
          <w:rFonts w:ascii="Garamond" w:hAnsi="Garamond" w:cs="Arial"/>
          <w:iCs/>
          <w:sz w:val="23"/>
        </w:rPr>
      </w:pPr>
      <w:r w:rsidRPr="00072F8A">
        <w:rPr>
          <w:rFonts w:ascii="Garamond" w:hAnsi="Garamond" w:cs="Arial"/>
          <w:iCs/>
          <w:sz w:val="23"/>
        </w:rPr>
        <w:t>L’affondo teologico (fondamentale-sistematico) viene svolto nella relazione “Chiesa e carità”: titolo intenzionalmente ampio e indeterminato, per permettere un’indagine la più profonda possibile che fondi convenientemente gli orientamenti pastorali – «che non sopportano l’arbitrio e le improvvisazioni ma chiedono di esprimere con coerenza l’oggettività cristiana, in quanto riflette in ultima analisi la fede quindi l’obbedienza a Cristo, unica norma risolutiva per il cristiano»</w:t>
      </w:r>
      <w:r w:rsidRPr="00072F8A">
        <w:rPr>
          <w:rStyle w:val="Rimandonotaapidipagina"/>
          <w:rFonts w:ascii="Garamond" w:hAnsi="Garamond" w:cs="Arial"/>
          <w:iCs/>
          <w:sz w:val="23"/>
        </w:rPr>
        <w:footnoteReference w:id="84"/>
      </w:r>
      <w:r w:rsidRPr="00072F8A">
        <w:rPr>
          <w:rFonts w:ascii="Garamond" w:hAnsi="Garamond" w:cs="Arial"/>
          <w:iCs/>
          <w:sz w:val="23"/>
        </w:rPr>
        <w:t xml:space="preserve">. </w:t>
      </w:r>
    </w:p>
    <w:p w14:paraId="47F33845" w14:textId="77777777" w:rsidR="005C4D8B" w:rsidRDefault="005C4D8B" w:rsidP="004B13E8">
      <w:pPr>
        <w:tabs>
          <w:tab w:val="left" w:pos="567"/>
        </w:tabs>
        <w:spacing w:after="0" w:line="276" w:lineRule="auto"/>
        <w:jc w:val="both"/>
        <w:rPr>
          <w:rFonts w:ascii="Garamond" w:hAnsi="Garamond" w:cs="Arial"/>
          <w:iCs/>
          <w:sz w:val="23"/>
        </w:rPr>
      </w:pPr>
    </w:p>
    <w:p w14:paraId="7F6C59EA" w14:textId="507C3467" w:rsidR="00660DB8" w:rsidRDefault="00072F8A" w:rsidP="004B13E8">
      <w:pPr>
        <w:tabs>
          <w:tab w:val="left" w:pos="567"/>
        </w:tabs>
        <w:spacing w:after="0" w:line="276" w:lineRule="auto"/>
        <w:jc w:val="both"/>
        <w:rPr>
          <w:rFonts w:ascii="Garamond" w:hAnsi="Garamond" w:cs="Arial"/>
          <w:iCs/>
          <w:sz w:val="23"/>
        </w:rPr>
      </w:pPr>
      <w:r w:rsidRPr="00072F8A">
        <w:rPr>
          <w:rFonts w:ascii="Garamond" w:hAnsi="Garamond" w:cs="Arial"/>
          <w:iCs/>
          <w:sz w:val="23"/>
        </w:rPr>
        <w:lastRenderedPageBreak/>
        <w:t>A partire dalle fondamenta, la “Chiesa della carità” e il “precetto della carità” vengono determinati nell’attualità storica dalle ultime due relazioni:</w:t>
      </w:r>
    </w:p>
    <w:p w14:paraId="13AB104D" w14:textId="493A16D8" w:rsidR="00072F8A" w:rsidRPr="00660DB8" w:rsidRDefault="00072F8A" w:rsidP="004B13E8">
      <w:pPr>
        <w:tabs>
          <w:tab w:val="left" w:pos="567"/>
        </w:tabs>
        <w:spacing w:after="0" w:line="276" w:lineRule="auto"/>
        <w:jc w:val="both"/>
        <w:rPr>
          <w:rFonts w:ascii="Garamond" w:hAnsi="Garamond" w:cs="Arial"/>
          <w:iCs/>
          <w:sz w:val="10"/>
        </w:rPr>
      </w:pPr>
    </w:p>
    <w:p w14:paraId="7C9DDBA2" w14:textId="4A9A85B1" w:rsidR="00660DB8" w:rsidRDefault="00660DB8" w:rsidP="004B13E8">
      <w:pPr>
        <w:tabs>
          <w:tab w:val="left" w:pos="567"/>
        </w:tabs>
        <w:spacing w:after="0" w:line="276" w:lineRule="auto"/>
        <w:jc w:val="both"/>
        <w:rPr>
          <w:rFonts w:ascii="Garamond" w:hAnsi="Garamond" w:cs="Arial"/>
          <w:iCs/>
          <w:sz w:val="23"/>
        </w:rPr>
      </w:pPr>
      <w:r>
        <w:rPr>
          <w:rFonts w:ascii="Garamond" w:hAnsi="Garamond" w:cs="Arial"/>
          <w:iCs/>
          <w:sz w:val="23"/>
        </w:rPr>
        <w:t>la prima (Angelini)</w:t>
      </w:r>
      <w:r>
        <w:rPr>
          <w:rStyle w:val="Rimandonotaapidipagina"/>
          <w:rFonts w:ascii="Garamond" w:hAnsi="Garamond" w:cs="Arial"/>
          <w:iCs/>
          <w:sz w:val="23"/>
        </w:rPr>
        <w:footnoteReference w:id="85"/>
      </w:r>
      <w:r>
        <w:rPr>
          <w:rFonts w:ascii="Garamond" w:hAnsi="Garamond" w:cs="Arial"/>
          <w:iCs/>
          <w:sz w:val="23"/>
        </w:rPr>
        <w:t xml:space="preserve"> offre una chiarificazione previa, necessaria a motivo dello slittamento incontrollato dalla virtù della carità verso il servizio sociale; l’idea che la Chiesa debba servire il bene della società affascina soprattutto quando la società (i valori, i punti di riferimento) è in crisi, ma anche prima della congiuntura storica è sostenuta tenacemente dal pensiero illuminista, non senza la complicità di varie </w:t>
      </w:r>
      <w:proofErr w:type="spellStart"/>
      <w:r>
        <w:rPr>
          <w:rFonts w:ascii="Garamond" w:hAnsi="Garamond" w:cs="Arial"/>
          <w:iCs/>
          <w:sz w:val="23"/>
        </w:rPr>
        <w:t>teologic</w:t>
      </w:r>
      <w:proofErr w:type="spellEnd"/>
      <w:r>
        <w:rPr>
          <w:rFonts w:ascii="Garamond" w:hAnsi="Garamond" w:cs="Arial"/>
          <w:iCs/>
          <w:sz w:val="23"/>
        </w:rPr>
        <w:t xml:space="preserve"> moderne, convinte che bisogna rendere la Chiesa più “attuale” per salvarla dall’insignificanza e obsolescenza a cui l’inarrestabile secolarizzazione la condannano; </w:t>
      </w:r>
    </w:p>
    <w:p w14:paraId="02E46D64" w14:textId="77777777" w:rsidR="00456E02" w:rsidRPr="00456E02" w:rsidRDefault="00456E02" w:rsidP="004B13E8">
      <w:pPr>
        <w:tabs>
          <w:tab w:val="left" w:pos="567"/>
        </w:tabs>
        <w:spacing w:after="0" w:line="276" w:lineRule="auto"/>
        <w:jc w:val="both"/>
        <w:rPr>
          <w:rFonts w:ascii="Garamond" w:hAnsi="Garamond" w:cs="Arial"/>
          <w:iCs/>
          <w:sz w:val="10"/>
        </w:rPr>
      </w:pPr>
    </w:p>
    <w:p w14:paraId="4E098CDF" w14:textId="5DA05F83" w:rsidR="00456E02" w:rsidRDefault="00456E02" w:rsidP="004B13E8">
      <w:pPr>
        <w:tabs>
          <w:tab w:val="left" w:pos="567"/>
        </w:tabs>
        <w:spacing w:after="0" w:line="276" w:lineRule="auto"/>
        <w:jc w:val="both"/>
        <w:rPr>
          <w:rFonts w:ascii="Garamond" w:hAnsi="Garamond" w:cs="Arial"/>
          <w:iCs/>
          <w:sz w:val="23"/>
        </w:rPr>
      </w:pPr>
      <w:r>
        <w:rPr>
          <w:rFonts w:ascii="Garamond" w:hAnsi="Garamond" w:cs="Arial"/>
          <w:iCs/>
          <w:sz w:val="23"/>
        </w:rPr>
        <w:t>la seconda (Seveso)</w:t>
      </w:r>
      <w:r>
        <w:rPr>
          <w:rStyle w:val="Rimandonotaapidipagina"/>
          <w:rFonts w:ascii="Garamond" w:hAnsi="Garamond" w:cs="Arial"/>
          <w:iCs/>
          <w:sz w:val="23"/>
        </w:rPr>
        <w:footnoteReference w:id="86"/>
      </w:r>
      <w:r>
        <w:rPr>
          <w:rFonts w:ascii="Garamond" w:hAnsi="Garamond" w:cs="Arial"/>
          <w:iCs/>
          <w:sz w:val="23"/>
        </w:rPr>
        <w:t xml:space="preserve"> delinea l’azione pastorale della Chiesa, che è determinata </w:t>
      </w:r>
      <w:proofErr w:type="spellStart"/>
      <w:r>
        <w:rPr>
          <w:rFonts w:ascii="Garamond" w:hAnsi="Garamond" w:cs="Arial"/>
          <w:iCs/>
          <w:sz w:val="23"/>
        </w:rPr>
        <w:t>fontalmente</w:t>
      </w:r>
      <w:proofErr w:type="spellEnd"/>
      <w:r>
        <w:rPr>
          <w:rFonts w:ascii="Garamond" w:hAnsi="Garamond" w:cs="Arial"/>
          <w:iCs/>
          <w:sz w:val="23"/>
        </w:rPr>
        <w:t xml:space="preserve">, certo, dalla responsabilità onnicomprensiva della </w:t>
      </w:r>
      <w:proofErr w:type="spellStart"/>
      <w:r>
        <w:rPr>
          <w:rFonts w:ascii="Garamond" w:hAnsi="Garamond" w:cs="Arial"/>
          <w:i/>
          <w:sz w:val="23"/>
        </w:rPr>
        <w:t>caritas</w:t>
      </w:r>
      <w:proofErr w:type="spellEnd"/>
      <w:r>
        <w:rPr>
          <w:rFonts w:ascii="Garamond" w:hAnsi="Garamond" w:cs="Arial"/>
          <w:iCs/>
          <w:sz w:val="23"/>
        </w:rPr>
        <w:t xml:space="preserve">; ma </w:t>
      </w:r>
      <w:proofErr w:type="spellStart"/>
      <w:r>
        <w:rPr>
          <w:rFonts w:ascii="Garamond" w:hAnsi="Garamond" w:cs="Arial"/>
          <w:iCs/>
          <w:sz w:val="23"/>
        </w:rPr>
        <w:t>derivatamente</w:t>
      </w:r>
      <w:proofErr w:type="spellEnd"/>
      <w:r>
        <w:rPr>
          <w:rFonts w:ascii="Garamond" w:hAnsi="Garamond" w:cs="Arial"/>
          <w:iCs/>
          <w:sz w:val="23"/>
        </w:rPr>
        <w:t>, senza ombra di dubbio, dal riferimento specifico al “povero”, categoria sulla quale essa, memore di una parola misteriosa del Signore – «I poveri li avete sempre con voi» (</w:t>
      </w:r>
      <w:r w:rsidRPr="00421715">
        <w:rPr>
          <w:rFonts w:ascii="Garamond" w:hAnsi="Garamond" w:cs="Arial"/>
          <w:i/>
          <w:sz w:val="23"/>
        </w:rPr>
        <w:t xml:space="preserve">Mc </w:t>
      </w:r>
      <w:r>
        <w:rPr>
          <w:rFonts w:ascii="Garamond" w:hAnsi="Garamond" w:cs="Arial"/>
          <w:iCs/>
          <w:sz w:val="23"/>
        </w:rPr>
        <w:t xml:space="preserve">14,7; </w:t>
      </w:r>
      <w:r w:rsidRPr="00421715">
        <w:rPr>
          <w:rFonts w:ascii="Garamond" w:hAnsi="Garamond" w:cs="Arial"/>
          <w:i/>
          <w:sz w:val="23"/>
        </w:rPr>
        <w:t>Mt</w:t>
      </w:r>
      <w:r>
        <w:rPr>
          <w:rFonts w:ascii="Garamond" w:hAnsi="Garamond" w:cs="Arial"/>
          <w:iCs/>
          <w:sz w:val="23"/>
        </w:rPr>
        <w:t xml:space="preserve"> 26,11; </w:t>
      </w:r>
      <w:r w:rsidRPr="00421715">
        <w:rPr>
          <w:rFonts w:ascii="Garamond" w:hAnsi="Garamond" w:cs="Arial"/>
          <w:i/>
          <w:sz w:val="23"/>
        </w:rPr>
        <w:t>Gv</w:t>
      </w:r>
      <w:r>
        <w:rPr>
          <w:rFonts w:ascii="Garamond" w:hAnsi="Garamond" w:cs="Arial"/>
          <w:iCs/>
          <w:sz w:val="23"/>
        </w:rPr>
        <w:t xml:space="preserve"> 12,8) – dovrà sempre misurarsi. </w:t>
      </w:r>
    </w:p>
    <w:p w14:paraId="4DC2E77D" w14:textId="77777777" w:rsidR="00FC43DB" w:rsidRPr="00D776B8" w:rsidRDefault="00FC43DB" w:rsidP="004B13E8">
      <w:pPr>
        <w:tabs>
          <w:tab w:val="left" w:pos="567"/>
        </w:tabs>
        <w:spacing w:after="0" w:line="276" w:lineRule="auto"/>
        <w:jc w:val="both"/>
        <w:rPr>
          <w:rFonts w:ascii="Garamond" w:hAnsi="Garamond" w:cs="Arial"/>
          <w:iCs/>
          <w:sz w:val="16"/>
        </w:rPr>
      </w:pPr>
    </w:p>
    <w:p w14:paraId="3CD99D9F" w14:textId="4F056663" w:rsidR="005C4D8B" w:rsidRPr="005C4D8B" w:rsidRDefault="005C4D8B" w:rsidP="004B13E8">
      <w:pPr>
        <w:tabs>
          <w:tab w:val="left" w:pos="567"/>
        </w:tabs>
        <w:spacing w:after="0" w:line="276" w:lineRule="auto"/>
        <w:jc w:val="both"/>
        <w:rPr>
          <w:rFonts w:ascii="Garamond" w:hAnsi="Garamond" w:cs="Arial"/>
          <w:iCs/>
          <w:sz w:val="24"/>
        </w:rPr>
      </w:pPr>
      <w:r>
        <w:rPr>
          <w:rFonts w:ascii="Garamond" w:hAnsi="Garamond" w:cs="Arial"/>
          <w:iCs/>
          <w:sz w:val="24"/>
        </w:rPr>
        <w:t xml:space="preserve">Le diverse prospettive confermarono la convinzione che </w:t>
      </w:r>
    </w:p>
    <w:p w14:paraId="599D1D80" w14:textId="77777777" w:rsidR="005C4D8B" w:rsidRPr="005C4D8B" w:rsidRDefault="005C4D8B" w:rsidP="004B13E8">
      <w:pPr>
        <w:tabs>
          <w:tab w:val="left" w:pos="567"/>
        </w:tabs>
        <w:spacing w:after="0" w:line="276" w:lineRule="auto"/>
        <w:jc w:val="both"/>
        <w:rPr>
          <w:rFonts w:ascii="Garamond" w:hAnsi="Garamond" w:cs="Arial"/>
          <w:iCs/>
          <w:sz w:val="16"/>
        </w:rPr>
      </w:pPr>
    </w:p>
    <w:p w14:paraId="7AD391C5" w14:textId="21D188AC" w:rsidR="00FC43DB" w:rsidRPr="005C4D8B" w:rsidRDefault="00FC43DB" w:rsidP="005C4D8B">
      <w:pPr>
        <w:tabs>
          <w:tab w:val="left" w:pos="567"/>
        </w:tabs>
        <w:spacing w:after="0" w:line="240" w:lineRule="auto"/>
        <w:ind w:left="567"/>
        <w:jc w:val="both"/>
        <w:rPr>
          <w:rFonts w:ascii="Garamond" w:hAnsi="Garamond" w:cs="Arial"/>
          <w:iCs/>
        </w:rPr>
      </w:pPr>
      <w:r w:rsidRPr="005C4D8B">
        <w:rPr>
          <w:rFonts w:ascii="Garamond" w:hAnsi="Garamond" w:cs="Arial"/>
          <w:iCs/>
        </w:rPr>
        <w:t>«La Chiesa in quanto soggetto storico (popolo di Dio) vive nel mondo con la coscienza di avere una missione propria da svolgere, quella di portare l’evangelo a tutti […] La missione dell’evangelizzazione comporta il prendersi cura degli uomini, senza voltare la faccia dall’altra parte per non vedere la loro situazione di miseria […] si risolve nella missione della carità: da intendere nel senso teologico del termine</w:t>
      </w:r>
      <w:r w:rsidR="005C4D8B" w:rsidRPr="005C4D8B">
        <w:rPr>
          <w:rStyle w:val="Rimandonotaapidipagina"/>
          <w:rFonts w:ascii="Garamond" w:hAnsi="Garamond" w:cs="Arial"/>
          <w:iCs/>
        </w:rPr>
        <w:footnoteReference w:id="87"/>
      </w:r>
      <w:r w:rsidRPr="005C4D8B">
        <w:rPr>
          <w:rFonts w:ascii="Garamond" w:hAnsi="Garamond" w:cs="Arial"/>
          <w:iCs/>
        </w:rPr>
        <w:t>, e che proprio per questo postula tutte le determinazioni capillari, costituendo il popolo di Dio nella prossimità con tutti gli uomini, al loro servizio»</w:t>
      </w:r>
      <w:r w:rsidRPr="005C4D8B">
        <w:rPr>
          <w:rStyle w:val="Rimandonotaapidipagina"/>
          <w:rFonts w:ascii="Garamond" w:hAnsi="Garamond" w:cs="Arial"/>
          <w:iCs/>
        </w:rPr>
        <w:footnoteReference w:id="88"/>
      </w:r>
      <w:r w:rsidRPr="005C4D8B">
        <w:rPr>
          <w:rFonts w:ascii="Garamond" w:hAnsi="Garamond" w:cs="Arial"/>
          <w:iCs/>
        </w:rPr>
        <w:t xml:space="preserve">. </w:t>
      </w:r>
    </w:p>
    <w:p w14:paraId="56AB97B2" w14:textId="77777777" w:rsidR="005C4D8B" w:rsidRPr="00D776B8" w:rsidRDefault="005C4D8B" w:rsidP="004B13E8">
      <w:pPr>
        <w:tabs>
          <w:tab w:val="left" w:pos="567"/>
        </w:tabs>
        <w:spacing w:after="0" w:line="276" w:lineRule="auto"/>
        <w:jc w:val="both"/>
        <w:rPr>
          <w:rFonts w:ascii="Garamond" w:hAnsi="Garamond" w:cs="Arial"/>
          <w:iCs/>
          <w:sz w:val="20"/>
        </w:rPr>
      </w:pPr>
    </w:p>
    <w:p w14:paraId="31691D64" w14:textId="0E767108" w:rsidR="005C4D8B" w:rsidRPr="00D776B8" w:rsidRDefault="005C4D8B" w:rsidP="00D776B8">
      <w:pPr>
        <w:tabs>
          <w:tab w:val="left" w:pos="567"/>
        </w:tabs>
        <w:spacing w:after="0" w:line="276" w:lineRule="auto"/>
        <w:jc w:val="both"/>
        <w:rPr>
          <w:rFonts w:ascii="Garamond" w:hAnsi="Garamond" w:cs="Arial"/>
          <w:iCs/>
          <w:sz w:val="24"/>
        </w:rPr>
      </w:pPr>
      <w:r>
        <w:rPr>
          <w:rFonts w:ascii="Garamond" w:hAnsi="Garamond" w:cs="Arial"/>
          <w:iCs/>
          <w:sz w:val="24"/>
        </w:rPr>
        <w:t>“Evangelizzazione” è dunque “annunciare la salvezza dell’uomo attraverso la pratica della carità del popolo di Dio”</w:t>
      </w:r>
      <w:r w:rsidR="00D776B8">
        <w:rPr>
          <w:rFonts w:ascii="Garamond" w:hAnsi="Garamond" w:cs="Arial"/>
          <w:iCs/>
          <w:sz w:val="24"/>
        </w:rPr>
        <w:t xml:space="preserve">: la dimensione </w:t>
      </w:r>
      <w:proofErr w:type="gramStart"/>
      <w:r w:rsidR="00D776B8">
        <w:rPr>
          <w:rFonts w:ascii="Garamond" w:hAnsi="Garamond" w:cs="Arial"/>
          <w:iCs/>
          <w:sz w:val="24"/>
        </w:rPr>
        <w:t>socio-politica</w:t>
      </w:r>
      <w:proofErr w:type="gramEnd"/>
      <w:r w:rsidR="00D776B8">
        <w:rPr>
          <w:rFonts w:ascii="Garamond" w:hAnsi="Garamond" w:cs="Arial"/>
          <w:iCs/>
          <w:sz w:val="24"/>
        </w:rPr>
        <w:t xml:space="preserve"> ne è una componente costitutiva (cfr. </w:t>
      </w:r>
      <w:proofErr w:type="spellStart"/>
      <w:r w:rsidR="00D776B8">
        <w:rPr>
          <w:rFonts w:ascii="Garamond" w:hAnsi="Garamond" w:cs="Arial"/>
          <w:i/>
          <w:sz w:val="24"/>
        </w:rPr>
        <w:t>Evangelii</w:t>
      </w:r>
      <w:proofErr w:type="spellEnd"/>
      <w:r w:rsidR="00D776B8">
        <w:rPr>
          <w:rFonts w:ascii="Garamond" w:hAnsi="Garamond" w:cs="Arial"/>
          <w:i/>
          <w:sz w:val="24"/>
        </w:rPr>
        <w:t xml:space="preserve"> </w:t>
      </w:r>
      <w:proofErr w:type="spellStart"/>
      <w:r w:rsidR="00D776B8">
        <w:rPr>
          <w:rFonts w:ascii="Garamond" w:hAnsi="Garamond" w:cs="Arial"/>
          <w:i/>
          <w:sz w:val="24"/>
        </w:rPr>
        <w:t>nuntiandi</w:t>
      </w:r>
      <w:proofErr w:type="spellEnd"/>
      <w:r w:rsidR="00D776B8">
        <w:rPr>
          <w:rFonts w:ascii="Garamond" w:hAnsi="Garamond" w:cs="Arial"/>
          <w:iCs/>
          <w:sz w:val="24"/>
        </w:rPr>
        <w:t xml:space="preserve">, </w:t>
      </w:r>
      <w:proofErr w:type="spellStart"/>
      <w:r w:rsidR="00D776B8">
        <w:rPr>
          <w:rFonts w:ascii="Garamond" w:hAnsi="Garamond" w:cs="Arial"/>
          <w:iCs/>
          <w:sz w:val="24"/>
        </w:rPr>
        <w:t>nn</w:t>
      </w:r>
      <w:proofErr w:type="spellEnd"/>
      <w:r w:rsidR="00D776B8">
        <w:rPr>
          <w:rFonts w:ascii="Garamond" w:hAnsi="Garamond" w:cs="Arial"/>
          <w:iCs/>
          <w:sz w:val="24"/>
        </w:rPr>
        <w:t xml:space="preserve">. 29-34); </w:t>
      </w:r>
      <w:r w:rsidR="00D776B8" w:rsidRPr="00A670B4">
        <w:rPr>
          <w:rFonts w:ascii="Garamond" w:hAnsi="Garamond" w:cs="Arial"/>
          <w:iCs/>
          <w:sz w:val="24"/>
        </w:rPr>
        <w:t>l’affermazione non è ovvia come sembra, e merita qualche considerazione in più</w:t>
      </w:r>
      <w:r w:rsidR="00D776B8" w:rsidRPr="00A670B4">
        <w:rPr>
          <w:rStyle w:val="Rimandonotaapidipagina"/>
          <w:rFonts w:ascii="Garamond" w:hAnsi="Garamond" w:cs="Arial"/>
          <w:iCs/>
          <w:sz w:val="24"/>
        </w:rPr>
        <w:footnoteReference w:id="89"/>
      </w:r>
      <w:r w:rsidR="00D776B8" w:rsidRPr="00A670B4">
        <w:rPr>
          <w:rFonts w:ascii="Garamond" w:hAnsi="Garamond" w:cs="Arial"/>
          <w:iCs/>
          <w:sz w:val="24"/>
        </w:rPr>
        <w:t>.</w:t>
      </w:r>
      <w:r w:rsidR="00D776B8">
        <w:rPr>
          <w:rFonts w:ascii="Garamond" w:hAnsi="Garamond" w:cs="Arial"/>
          <w:iCs/>
          <w:sz w:val="24"/>
        </w:rPr>
        <w:t xml:space="preserve"> </w:t>
      </w:r>
    </w:p>
    <w:p w14:paraId="3C507F84" w14:textId="77777777" w:rsidR="005C4D8B" w:rsidRPr="002E1926" w:rsidRDefault="005C4D8B" w:rsidP="006D7514">
      <w:pPr>
        <w:tabs>
          <w:tab w:val="left" w:pos="567"/>
        </w:tabs>
        <w:spacing w:after="0" w:line="276" w:lineRule="auto"/>
        <w:jc w:val="both"/>
        <w:rPr>
          <w:rFonts w:ascii="Garamond" w:hAnsi="Garamond" w:cs="Arial"/>
          <w:iCs/>
          <w:sz w:val="16"/>
        </w:rPr>
      </w:pPr>
    </w:p>
    <w:p w14:paraId="7FAD9658" w14:textId="77777777" w:rsidR="004B13E8" w:rsidRPr="002E1926" w:rsidRDefault="004B13E8" w:rsidP="006D7514">
      <w:pPr>
        <w:pStyle w:val="NormaleWeb"/>
        <w:tabs>
          <w:tab w:val="left" w:pos="567"/>
        </w:tabs>
        <w:spacing w:before="0" w:beforeAutospacing="0" w:after="0" w:afterAutospacing="0" w:line="276" w:lineRule="auto"/>
        <w:jc w:val="both"/>
        <w:rPr>
          <w:rFonts w:ascii="Garamond" w:hAnsi="Garamond"/>
          <w:color w:val="262626"/>
          <w:sz w:val="16"/>
        </w:rPr>
      </w:pPr>
    </w:p>
    <w:p w14:paraId="70B16B7B" w14:textId="6F645837" w:rsidR="00E566CD" w:rsidRPr="002E1926" w:rsidRDefault="008001AA" w:rsidP="006D7514">
      <w:pPr>
        <w:spacing w:after="0" w:line="276" w:lineRule="auto"/>
        <w:jc w:val="both"/>
        <w:rPr>
          <w:rFonts w:ascii="Garamond" w:eastAsia="Times New Roman" w:hAnsi="Garamond" w:cs="Times New Roman"/>
          <w:i/>
          <w:iCs/>
          <w:color w:val="262626"/>
          <w:kern w:val="0"/>
          <w:sz w:val="24"/>
          <w:szCs w:val="24"/>
          <w:lang w:eastAsia="it-IT"/>
          <w14:ligatures w14:val="none"/>
        </w:rPr>
      </w:pPr>
      <w:r w:rsidRPr="00FC43DB">
        <w:rPr>
          <w:rFonts w:ascii="Garamond" w:hAnsi="Garamond"/>
          <w:color w:val="262626"/>
          <w:sz w:val="25"/>
          <w:szCs w:val="25"/>
        </w:rPr>
        <w:t>3.</w:t>
      </w:r>
      <w:r w:rsidR="00CA53E9" w:rsidRPr="00FC43DB">
        <w:rPr>
          <w:rFonts w:ascii="Garamond" w:hAnsi="Garamond"/>
          <w:color w:val="262626"/>
          <w:sz w:val="25"/>
          <w:szCs w:val="25"/>
        </w:rPr>
        <w:t xml:space="preserve">4. </w:t>
      </w:r>
      <w:r w:rsidR="002E1926">
        <w:rPr>
          <w:rFonts w:ascii="Garamond" w:hAnsi="Garamond"/>
          <w:i/>
          <w:iCs/>
          <w:color w:val="262626"/>
          <w:sz w:val="25"/>
          <w:szCs w:val="25"/>
        </w:rPr>
        <w:t xml:space="preserve">All’inizio di un nuovo secolo </w:t>
      </w:r>
    </w:p>
    <w:p w14:paraId="6B9E9631" w14:textId="77777777" w:rsidR="00E566CD" w:rsidRPr="006D2BA8" w:rsidRDefault="00E566CD" w:rsidP="006D7514">
      <w:pPr>
        <w:pStyle w:val="NormaleWeb"/>
        <w:spacing w:before="0" w:beforeAutospacing="0" w:after="0" w:afterAutospacing="0" w:line="276" w:lineRule="auto"/>
        <w:jc w:val="both"/>
        <w:rPr>
          <w:rFonts w:ascii="Garamond" w:hAnsi="Garamond"/>
          <w:color w:val="262626"/>
          <w:sz w:val="26"/>
        </w:rPr>
      </w:pPr>
    </w:p>
    <w:p w14:paraId="49D2857E" w14:textId="30413BD7" w:rsidR="00A92A8E" w:rsidRPr="00223A95" w:rsidRDefault="006D2BA8" w:rsidP="00223A95">
      <w:pPr>
        <w:pStyle w:val="NormaleWeb"/>
        <w:tabs>
          <w:tab w:val="left" w:pos="567"/>
        </w:tabs>
        <w:spacing w:before="0" w:beforeAutospacing="0" w:after="0" w:afterAutospacing="0" w:line="276" w:lineRule="auto"/>
        <w:jc w:val="both"/>
        <w:rPr>
          <w:rFonts w:ascii="Garamond" w:hAnsi="Garamond"/>
          <w:color w:val="262626"/>
          <w:sz w:val="23"/>
        </w:rPr>
      </w:pPr>
      <w:r>
        <w:rPr>
          <w:rFonts w:ascii="Garamond" w:hAnsi="Garamond"/>
          <w:color w:val="262626"/>
          <w:sz w:val="23"/>
        </w:rPr>
        <w:tab/>
        <w:t xml:space="preserve">«Prendi il largo, gettate le reti…!» (cfr. </w:t>
      </w:r>
      <w:r>
        <w:rPr>
          <w:rFonts w:ascii="Garamond" w:hAnsi="Garamond"/>
          <w:i/>
          <w:iCs/>
          <w:color w:val="262626"/>
          <w:sz w:val="23"/>
        </w:rPr>
        <w:t xml:space="preserve">Lc </w:t>
      </w:r>
      <w:r>
        <w:rPr>
          <w:rFonts w:ascii="Garamond" w:hAnsi="Garamond"/>
          <w:color w:val="262626"/>
          <w:sz w:val="23"/>
        </w:rPr>
        <w:t>5,4): con queste parole di Gesù Giovanni Paolo II inaugurò il terzo millennio cristiano</w:t>
      </w:r>
      <w:r>
        <w:rPr>
          <w:rStyle w:val="Rimandonotaapidipagina"/>
          <w:rFonts w:ascii="Garamond" w:hAnsi="Garamond"/>
          <w:color w:val="262626"/>
          <w:sz w:val="23"/>
        </w:rPr>
        <w:footnoteReference w:id="90"/>
      </w:r>
      <w:r w:rsidR="00B01451">
        <w:rPr>
          <w:rFonts w:ascii="Garamond" w:hAnsi="Garamond"/>
          <w:color w:val="262626"/>
          <w:sz w:val="23"/>
        </w:rPr>
        <w:t>; l’invito fu raccolto dai vescovi italiani, «convinti che compito primario della Chiesa sia testimoniare la gioia e la speranza (</w:t>
      </w:r>
      <w:r w:rsidR="00B01451">
        <w:rPr>
          <w:rFonts w:ascii="Garamond" w:hAnsi="Garamond"/>
          <w:i/>
          <w:iCs/>
          <w:color w:val="262626"/>
          <w:sz w:val="23"/>
        </w:rPr>
        <w:t xml:space="preserve">gaudium et </w:t>
      </w:r>
      <w:proofErr w:type="spellStart"/>
      <w:r w:rsidR="00B01451">
        <w:rPr>
          <w:rFonts w:ascii="Garamond" w:hAnsi="Garamond"/>
          <w:i/>
          <w:iCs/>
          <w:color w:val="262626"/>
          <w:sz w:val="23"/>
        </w:rPr>
        <w:t>spes</w:t>
      </w:r>
      <w:proofErr w:type="spellEnd"/>
      <w:r w:rsidR="00B01451">
        <w:rPr>
          <w:rFonts w:ascii="Garamond" w:hAnsi="Garamond"/>
          <w:color w:val="262626"/>
          <w:sz w:val="23"/>
        </w:rPr>
        <w:t xml:space="preserve">) originate dalla fede nel Signore Gesù Cristo, vivendo nella compagnia degli uomini, in piena solidarietà con loro, soprattutto </w:t>
      </w:r>
      <w:r w:rsidR="00B01451">
        <w:rPr>
          <w:rFonts w:ascii="Garamond" w:hAnsi="Garamond"/>
          <w:color w:val="262626"/>
          <w:sz w:val="23"/>
        </w:rPr>
        <w:lastRenderedPageBreak/>
        <w:t>con i più deboli»</w:t>
      </w:r>
      <w:r w:rsidR="00B01451">
        <w:rPr>
          <w:rStyle w:val="Rimandonotaapidipagina"/>
          <w:rFonts w:ascii="Garamond" w:hAnsi="Garamond"/>
          <w:color w:val="262626"/>
          <w:sz w:val="23"/>
        </w:rPr>
        <w:footnoteReference w:id="91"/>
      </w:r>
      <w:r w:rsidR="00B01451">
        <w:rPr>
          <w:rFonts w:ascii="Garamond" w:hAnsi="Garamond"/>
          <w:color w:val="262626"/>
          <w:sz w:val="23"/>
        </w:rPr>
        <w:t xml:space="preserve">. </w:t>
      </w:r>
      <w:r w:rsidR="00223A95">
        <w:rPr>
          <w:rFonts w:ascii="Garamond" w:hAnsi="Garamond"/>
          <w:color w:val="262626"/>
          <w:sz w:val="23"/>
        </w:rPr>
        <w:t>I fatti dell’11 settembre creano un contesto mondiale nuovo; le conseguenze nell’ambito ecclesiale italiano furono in maniera evidente la riformulazione del “progetto culturale”, ideato dopo il crollo della Democrazia Cristiana e avviato nel 1997, in versione maggiormente identitaria e difensiva</w:t>
      </w:r>
      <w:r w:rsidR="007D169E">
        <w:rPr>
          <w:rFonts w:ascii="Garamond" w:hAnsi="Garamond"/>
          <w:color w:val="262626"/>
          <w:sz w:val="23"/>
        </w:rPr>
        <w:t xml:space="preserve">. In questo periodo – tra la fine del pontificato Wojtyla (+2 aprile 2005) e l’inizio del pontificato Ratzinger – viene preparato e celebrato il quarto convegno ecclesiale. </w:t>
      </w:r>
    </w:p>
    <w:p w14:paraId="5E92AA62" w14:textId="77777777" w:rsidR="005F50C3" w:rsidRPr="005F50C3" w:rsidRDefault="005F50C3" w:rsidP="006D7514">
      <w:pPr>
        <w:pStyle w:val="NormaleWeb"/>
        <w:spacing w:before="0" w:beforeAutospacing="0" w:after="0" w:afterAutospacing="0" w:line="276" w:lineRule="auto"/>
        <w:jc w:val="both"/>
        <w:rPr>
          <w:rFonts w:ascii="Garamond" w:hAnsi="Garamond"/>
          <w:color w:val="262626"/>
          <w:sz w:val="28"/>
        </w:rPr>
      </w:pPr>
    </w:p>
    <w:p w14:paraId="66BFECD0" w14:textId="41EB3615" w:rsidR="00CA53E9" w:rsidRPr="00447112" w:rsidRDefault="008001AA" w:rsidP="00FC43DB">
      <w:pPr>
        <w:pStyle w:val="NormaleWeb"/>
        <w:spacing w:before="0" w:beforeAutospacing="0" w:after="0" w:afterAutospacing="0" w:line="276" w:lineRule="auto"/>
        <w:jc w:val="both"/>
        <w:rPr>
          <w:rFonts w:ascii="Garamond" w:hAnsi="Garamond"/>
          <w:color w:val="262626"/>
          <w:sz w:val="25"/>
        </w:rPr>
      </w:pPr>
      <w:r w:rsidRPr="00A92A8E">
        <w:rPr>
          <w:rFonts w:ascii="Garamond" w:hAnsi="Garamond"/>
          <w:color w:val="262626"/>
          <w:sz w:val="25"/>
        </w:rPr>
        <w:t>3.</w:t>
      </w:r>
      <w:r w:rsidR="00CA53E9" w:rsidRPr="00A92A8E">
        <w:rPr>
          <w:rFonts w:ascii="Garamond" w:hAnsi="Garamond"/>
          <w:color w:val="262626"/>
          <w:sz w:val="25"/>
        </w:rPr>
        <w:t xml:space="preserve">4.1. </w:t>
      </w:r>
      <w:r w:rsidR="00A92A8E" w:rsidRPr="00447112">
        <w:rPr>
          <w:rFonts w:ascii="Garamond" w:hAnsi="Garamond"/>
          <w:color w:val="262626"/>
          <w:sz w:val="25"/>
        </w:rPr>
        <w:t xml:space="preserve">Convegno di Verona </w:t>
      </w:r>
      <w:r w:rsidR="007D169E" w:rsidRPr="00447112">
        <w:rPr>
          <w:rFonts w:ascii="Garamond" w:hAnsi="Garamond"/>
          <w:color w:val="262626"/>
          <w:sz w:val="25"/>
        </w:rPr>
        <w:t>(2006)</w:t>
      </w:r>
    </w:p>
    <w:p w14:paraId="508A6139" w14:textId="77777777" w:rsidR="00643917" w:rsidRPr="007D169E" w:rsidRDefault="00643917" w:rsidP="00FC43DB">
      <w:pPr>
        <w:pStyle w:val="NormaleWeb"/>
        <w:spacing w:before="0" w:beforeAutospacing="0" w:after="0" w:afterAutospacing="0" w:line="276" w:lineRule="auto"/>
        <w:jc w:val="both"/>
        <w:rPr>
          <w:rFonts w:ascii="Garamond" w:hAnsi="Garamond"/>
          <w:color w:val="262626"/>
        </w:rPr>
      </w:pPr>
    </w:p>
    <w:bookmarkEnd w:id="7"/>
    <w:p w14:paraId="19637F6E" w14:textId="4D627DAB" w:rsidR="005F50C3" w:rsidRDefault="00F857AD" w:rsidP="007D169E">
      <w:pPr>
        <w:tabs>
          <w:tab w:val="left" w:pos="567"/>
        </w:tabs>
        <w:spacing w:after="0" w:line="276" w:lineRule="auto"/>
        <w:jc w:val="both"/>
        <w:rPr>
          <w:rFonts w:ascii="Garamond" w:hAnsi="Garamond"/>
          <w:color w:val="262626"/>
          <w:sz w:val="24"/>
          <w:szCs w:val="23"/>
        </w:rPr>
      </w:pPr>
      <w:r>
        <w:rPr>
          <w:rFonts w:ascii="Garamond" w:hAnsi="Garamond" w:cs="Arial"/>
          <w:bCs/>
          <w:iCs/>
          <w:sz w:val="24"/>
        </w:rPr>
        <w:tab/>
      </w:r>
      <w:r w:rsidR="007D169E" w:rsidRPr="005F50C3">
        <w:rPr>
          <w:rFonts w:ascii="Garamond" w:hAnsi="Garamond" w:cs="Arial"/>
          <w:bCs/>
          <w:iCs/>
          <w:sz w:val="24"/>
        </w:rPr>
        <w:t>L’avanzamento rispetto a Palermo è chiaro: mentre allora si era molto preoccupati dell’unità della pastorale e dunque ci si era concentrati «</w:t>
      </w:r>
      <w:r w:rsidR="007D169E" w:rsidRPr="005F50C3">
        <w:rPr>
          <w:rFonts w:ascii="Garamond" w:hAnsi="Garamond"/>
          <w:sz w:val="24"/>
          <w:szCs w:val="23"/>
        </w:rPr>
        <w:t>solo sul legame, pur giusto e prezioso, tra i tre compiti o uffici della Chiesa: l’annunzio e l’insegnamento della parola di Dio, la preghiera e la liturgia, la testimonianza della carità</w:t>
      </w:r>
      <w:r w:rsidR="005F50C3" w:rsidRPr="005F50C3">
        <w:rPr>
          <w:rFonts w:ascii="Garamond" w:hAnsi="Garamond"/>
          <w:sz w:val="24"/>
          <w:szCs w:val="23"/>
        </w:rPr>
        <w:t>», il convegno veneto «</w:t>
      </w:r>
      <w:r w:rsidR="005F50C3" w:rsidRPr="005F50C3">
        <w:rPr>
          <w:rFonts w:ascii="Garamond" w:hAnsi="Garamond"/>
          <w:color w:val="262626"/>
          <w:sz w:val="24"/>
          <w:szCs w:val="23"/>
        </w:rPr>
        <w:t>con la sua articolazione in cinque ambiti di esercizio della testimonianza – ognuno dei quali assai rilevante nell’esperienza umana e tutti insieme confluenti nell’unità della persona e della sua coscienza</w:t>
      </w:r>
      <w:r w:rsidR="005F50C3">
        <w:rPr>
          <w:rStyle w:val="Rimandonotaapidipagina"/>
          <w:rFonts w:ascii="Garamond" w:hAnsi="Garamond"/>
          <w:color w:val="262626"/>
          <w:sz w:val="24"/>
          <w:szCs w:val="23"/>
        </w:rPr>
        <w:footnoteReference w:id="92"/>
      </w:r>
      <w:r w:rsidR="005F50C3" w:rsidRPr="005F50C3">
        <w:rPr>
          <w:rFonts w:ascii="Garamond" w:hAnsi="Garamond"/>
          <w:color w:val="262626"/>
          <w:sz w:val="24"/>
          <w:szCs w:val="23"/>
        </w:rPr>
        <w:t xml:space="preserve"> – ci ha offerto un’impostazione della vita e della pastorale della Chiesa particolarmente favorevole al lavoro educativo e formativo»</w:t>
      </w:r>
      <w:r w:rsidR="005F50C3">
        <w:rPr>
          <w:rStyle w:val="Rimandonotaapidipagina"/>
          <w:rFonts w:ascii="Garamond" w:hAnsi="Garamond"/>
          <w:color w:val="262626"/>
          <w:sz w:val="24"/>
          <w:szCs w:val="23"/>
        </w:rPr>
        <w:footnoteReference w:id="93"/>
      </w:r>
      <w:r w:rsidR="005F50C3">
        <w:rPr>
          <w:rFonts w:ascii="Garamond" w:hAnsi="Garamond"/>
          <w:color w:val="262626"/>
          <w:sz w:val="24"/>
          <w:szCs w:val="23"/>
        </w:rPr>
        <w:t xml:space="preserve">, che dovrà avere un orientamento e una qualificazione missionari: </w:t>
      </w:r>
    </w:p>
    <w:p w14:paraId="67AB00F6" w14:textId="77777777" w:rsidR="005F50C3" w:rsidRPr="00D729FC" w:rsidRDefault="005F50C3" w:rsidP="00D729FC">
      <w:pPr>
        <w:tabs>
          <w:tab w:val="left" w:pos="567"/>
        </w:tabs>
        <w:spacing w:after="0" w:line="240" w:lineRule="auto"/>
        <w:ind w:left="567"/>
        <w:jc w:val="both"/>
        <w:rPr>
          <w:rFonts w:ascii="Garamond" w:hAnsi="Garamond"/>
          <w:color w:val="262626"/>
          <w:sz w:val="20"/>
          <w:szCs w:val="23"/>
        </w:rPr>
      </w:pPr>
    </w:p>
    <w:p w14:paraId="3AF28488" w14:textId="77777777" w:rsidR="00D729FC" w:rsidRDefault="00D729FC" w:rsidP="00D729FC">
      <w:pPr>
        <w:spacing w:after="0" w:line="240" w:lineRule="auto"/>
        <w:ind w:left="567"/>
        <w:jc w:val="both"/>
        <w:rPr>
          <w:rFonts w:ascii="Garamond" w:hAnsi="Garamond"/>
          <w:color w:val="262626"/>
          <w:szCs w:val="23"/>
        </w:rPr>
      </w:pPr>
      <w:r>
        <w:rPr>
          <w:rFonts w:ascii="Garamond" w:hAnsi="Garamond"/>
          <w:color w:val="262626"/>
          <w:szCs w:val="23"/>
        </w:rPr>
        <w:t>«</w:t>
      </w:r>
      <w:r w:rsidR="00E37F7F" w:rsidRPr="00FC43DB">
        <w:rPr>
          <w:rFonts w:ascii="Garamond" w:hAnsi="Garamond"/>
          <w:color w:val="262626"/>
          <w:szCs w:val="23"/>
        </w:rPr>
        <w:t xml:space="preserve">Un aspetto sul quale occorre insistere è quello dell’orientamento e della qualificazione missionaria che la formazione dei cristiani deve avere, ad ogni livello. Non si tratta di aggiungere un elemento dall’ esterno, ma di aiutare a maturare la consapevolezza di ciò che alla nostra fede è pienamente intrinseco. […] Questa tensione missionaria rappresenta anche il principale criterio intorno al quale configurare e rinnovare progressivamente la vita delle nostre comunità. </w:t>
      </w:r>
    </w:p>
    <w:p w14:paraId="344CBB1F" w14:textId="77777777" w:rsidR="00D729FC" w:rsidRPr="00D729FC" w:rsidRDefault="00D729FC" w:rsidP="00D729FC">
      <w:pPr>
        <w:spacing w:after="0" w:line="240" w:lineRule="auto"/>
        <w:ind w:left="567"/>
        <w:jc w:val="both"/>
        <w:rPr>
          <w:rFonts w:ascii="Garamond" w:hAnsi="Garamond"/>
          <w:color w:val="262626"/>
          <w:sz w:val="10"/>
          <w:szCs w:val="23"/>
        </w:rPr>
      </w:pPr>
    </w:p>
    <w:p w14:paraId="5F52DE02" w14:textId="04D32C07" w:rsidR="005F50C3" w:rsidRDefault="00E37F7F" w:rsidP="00D729FC">
      <w:pPr>
        <w:spacing w:after="0" w:line="240" w:lineRule="auto"/>
        <w:ind w:left="567"/>
        <w:jc w:val="both"/>
        <w:rPr>
          <w:rFonts w:ascii="Garamond" w:hAnsi="Garamond"/>
          <w:color w:val="262626"/>
          <w:szCs w:val="23"/>
        </w:rPr>
      </w:pPr>
      <w:r w:rsidRPr="00FC43DB">
        <w:rPr>
          <w:rFonts w:ascii="Garamond" w:hAnsi="Garamond"/>
          <w:color w:val="262626"/>
          <w:szCs w:val="23"/>
        </w:rPr>
        <w:t xml:space="preserve">Dal nostro Convegno emerge chiara l’esigenza di superare le tentazioni dell’autoreferenzialità e del ripiegamento su di sé, che pure non mancano, come anche di non puntare su un’organizzazione sempre più complessa, per imboccare invece con maggiore risolutezza la strada dell’attenzione alle persone e alle famiglie, dedicando tempo e spazio all’ascolto e alle relazioni interpersonali, con particolare cura per la confessione sacramentale e la direzione spirituale. In un contesto nuovo e diverso, avremo così il ricupero di una dimensione qualificante della nostra tradizione pastorale. </w:t>
      </w:r>
    </w:p>
    <w:p w14:paraId="0F5D707B" w14:textId="77777777" w:rsidR="005F50C3" w:rsidRPr="00D729FC" w:rsidRDefault="005F50C3" w:rsidP="00D729FC">
      <w:pPr>
        <w:spacing w:after="0" w:line="240" w:lineRule="auto"/>
        <w:ind w:left="567"/>
        <w:jc w:val="both"/>
        <w:rPr>
          <w:rFonts w:ascii="Garamond" w:hAnsi="Garamond"/>
          <w:color w:val="262626"/>
          <w:sz w:val="10"/>
          <w:szCs w:val="23"/>
        </w:rPr>
      </w:pPr>
    </w:p>
    <w:p w14:paraId="42F9A70B" w14:textId="4251E71D" w:rsidR="00E37F7F" w:rsidRPr="00FC43DB" w:rsidRDefault="00E37F7F" w:rsidP="00D729FC">
      <w:pPr>
        <w:spacing w:after="0" w:line="240" w:lineRule="auto"/>
        <w:ind w:left="567"/>
        <w:jc w:val="both"/>
        <w:rPr>
          <w:rFonts w:ascii="Garamond" w:hAnsi="Garamond"/>
          <w:color w:val="262626"/>
          <w:szCs w:val="23"/>
        </w:rPr>
      </w:pPr>
      <w:r w:rsidRPr="00FC43DB">
        <w:rPr>
          <w:rFonts w:ascii="Garamond" w:hAnsi="Garamond"/>
          <w:color w:val="262626"/>
          <w:szCs w:val="23"/>
        </w:rPr>
        <w:t xml:space="preserve">Per essere pienamente missionaria, questa attenzione alle persone e alle famiglie deve assumere però un preciso orientamento dinamico: non </w:t>
      </w:r>
      <w:proofErr w:type="gramStart"/>
      <w:r w:rsidRPr="00FC43DB">
        <w:rPr>
          <w:rFonts w:ascii="Garamond" w:hAnsi="Garamond"/>
          <w:color w:val="262626"/>
          <w:szCs w:val="23"/>
        </w:rPr>
        <w:t>basta cioè</w:t>
      </w:r>
      <w:proofErr w:type="gramEnd"/>
      <w:r w:rsidRPr="00FC43DB">
        <w:rPr>
          <w:rFonts w:ascii="Garamond" w:hAnsi="Garamond"/>
          <w:color w:val="262626"/>
          <w:szCs w:val="23"/>
        </w:rPr>
        <w:t xml:space="preserve"> “attendere” la gente, ma occorre “andare” a loro e soprattutto “entrare” nella loro vita concreta e quotidiana, comprese le case in cui abitano, i luoghi in cui lavorano, i linguaggi che adoperano, l’atmosfera culturale che respirano. È questo il senso e il nocciolo di quella “conversione pastorale” di cui sentiamo così diffusa l’esigenza: essa riguarda certamente le parrocchie, ma anche, in modo differenziato, le comunità di vita consacrata, le aggregazioni laicali, le strutture delle nostre </w:t>
      </w:r>
      <w:r w:rsidR="005F50C3">
        <w:rPr>
          <w:rFonts w:ascii="Garamond" w:hAnsi="Garamond"/>
          <w:color w:val="262626"/>
          <w:szCs w:val="23"/>
        </w:rPr>
        <w:t>d</w:t>
      </w:r>
      <w:r w:rsidRPr="00FC43DB">
        <w:rPr>
          <w:rFonts w:ascii="Garamond" w:hAnsi="Garamond"/>
          <w:color w:val="262626"/>
          <w:szCs w:val="23"/>
        </w:rPr>
        <w:t xml:space="preserve">iocesi, la formazione del clero nei seminari e nelle università, la Conferenza </w:t>
      </w:r>
      <w:r w:rsidR="005F50C3">
        <w:rPr>
          <w:rFonts w:ascii="Garamond" w:hAnsi="Garamond"/>
          <w:color w:val="262626"/>
          <w:szCs w:val="23"/>
        </w:rPr>
        <w:t>e</w:t>
      </w:r>
      <w:r w:rsidRPr="00FC43DB">
        <w:rPr>
          <w:rFonts w:ascii="Garamond" w:hAnsi="Garamond"/>
          <w:color w:val="262626"/>
          <w:szCs w:val="23"/>
        </w:rPr>
        <w:t>piscopale e gli altri organismi nazionali e regionali</w:t>
      </w:r>
      <w:r w:rsidR="00D729FC">
        <w:rPr>
          <w:rFonts w:ascii="Garamond" w:hAnsi="Garamond"/>
          <w:color w:val="262626"/>
          <w:szCs w:val="23"/>
        </w:rPr>
        <w:t>»</w:t>
      </w:r>
      <w:r w:rsidR="00D729FC">
        <w:rPr>
          <w:rStyle w:val="Rimandonotaapidipagina"/>
          <w:rFonts w:ascii="Garamond" w:hAnsi="Garamond"/>
          <w:color w:val="262626"/>
          <w:szCs w:val="23"/>
        </w:rPr>
        <w:footnoteReference w:id="94"/>
      </w:r>
      <w:r w:rsidRPr="00FC43DB">
        <w:rPr>
          <w:rFonts w:ascii="Garamond" w:hAnsi="Garamond"/>
          <w:color w:val="262626"/>
          <w:szCs w:val="23"/>
        </w:rPr>
        <w:t>.</w:t>
      </w:r>
    </w:p>
    <w:p w14:paraId="23E3514B" w14:textId="61924641" w:rsidR="00A92A8E" w:rsidRPr="00887205" w:rsidRDefault="00A92A8E" w:rsidP="00D729FC">
      <w:pPr>
        <w:pStyle w:val="NormaleWeb"/>
        <w:spacing w:before="0" w:beforeAutospacing="0" w:after="0" w:afterAutospacing="0"/>
        <w:jc w:val="both"/>
        <w:rPr>
          <w:rFonts w:ascii="Garamond" w:hAnsi="Garamond"/>
          <w:color w:val="262626"/>
          <w:szCs w:val="23"/>
        </w:rPr>
      </w:pPr>
    </w:p>
    <w:p w14:paraId="27D23DEE" w14:textId="08B7068C" w:rsidR="005F50C3" w:rsidRPr="00887205" w:rsidRDefault="00887205" w:rsidP="00887205">
      <w:pPr>
        <w:pStyle w:val="NormaleWeb"/>
        <w:tabs>
          <w:tab w:val="left" w:pos="567"/>
        </w:tabs>
        <w:spacing w:before="0" w:beforeAutospacing="0" w:after="0" w:afterAutospacing="0" w:line="276" w:lineRule="auto"/>
        <w:jc w:val="both"/>
        <w:rPr>
          <w:rFonts w:ascii="Garamond" w:hAnsi="Garamond"/>
          <w:color w:val="262626"/>
          <w:szCs w:val="23"/>
        </w:rPr>
      </w:pPr>
      <w:r>
        <w:rPr>
          <w:rFonts w:ascii="Garamond" w:hAnsi="Garamond"/>
          <w:color w:val="262626"/>
          <w:sz w:val="23"/>
          <w:szCs w:val="23"/>
        </w:rPr>
        <w:tab/>
      </w:r>
      <w:r w:rsidR="00482C86" w:rsidRPr="00887205">
        <w:rPr>
          <w:rFonts w:ascii="Garamond" w:hAnsi="Garamond"/>
          <w:color w:val="262626"/>
          <w:szCs w:val="23"/>
        </w:rPr>
        <w:t>Particolarmente atteso, il discorso di Benedetto XVI</w:t>
      </w:r>
      <w:r>
        <w:rPr>
          <w:rStyle w:val="Rimandonotaapidipagina"/>
          <w:rFonts w:ascii="Garamond" w:hAnsi="Garamond"/>
          <w:color w:val="262626"/>
          <w:szCs w:val="23"/>
        </w:rPr>
        <w:footnoteReference w:id="95"/>
      </w:r>
      <w:r w:rsidR="00482C86" w:rsidRPr="00887205">
        <w:rPr>
          <w:rFonts w:ascii="Garamond" w:hAnsi="Garamond"/>
          <w:color w:val="262626"/>
          <w:szCs w:val="23"/>
        </w:rPr>
        <w:t xml:space="preserve"> </w:t>
      </w:r>
      <w:r>
        <w:rPr>
          <w:rFonts w:ascii="Garamond" w:hAnsi="Garamond"/>
          <w:color w:val="262626"/>
          <w:szCs w:val="23"/>
        </w:rPr>
        <w:t xml:space="preserve">declinò “in italiano” alcune idee formulate nel primo anno di pontificato, in particolare nell’enciclica </w:t>
      </w:r>
      <w:r>
        <w:rPr>
          <w:rFonts w:ascii="Garamond" w:hAnsi="Garamond"/>
          <w:i/>
          <w:iCs/>
          <w:color w:val="262626"/>
          <w:szCs w:val="23"/>
        </w:rPr>
        <w:t xml:space="preserve">Deus </w:t>
      </w:r>
      <w:proofErr w:type="spellStart"/>
      <w:r>
        <w:rPr>
          <w:rFonts w:ascii="Garamond" w:hAnsi="Garamond"/>
          <w:i/>
          <w:iCs/>
          <w:color w:val="262626"/>
          <w:szCs w:val="23"/>
        </w:rPr>
        <w:t>caritas</w:t>
      </w:r>
      <w:proofErr w:type="spellEnd"/>
      <w:r>
        <w:rPr>
          <w:rFonts w:ascii="Garamond" w:hAnsi="Garamond"/>
          <w:i/>
          <w:iCs/>
          <w:color w:val="262626"/>
          <w:szCs w:val="23"/>
        </w:rPr>
        <w:t xml:space="preserve"> est </w:t>
      </w:r>
      <w:r>
        <w:rPr>
          <w:rFonts w:ascii="Garamond" w:hAnsi="Garamond"/>
          <w:color w:val="262626"/>
          <w:szCs w:val="23"/>
        </w:rPr>
        <w:t xml:space="preserve">(25 dicembre 2005), che esaminiamo nel prossimo capitolo. </w:t>
      </w:r>
    </w:p>
    <w:p w14:paraId="776016BA" w14:textId="149C15CB" w:rsidR="00CA53E9" w:rsidRDefault="008001AA" w:rsidP="00FC43DB">
      <w:pPr>
        <w:pStyle w:val="NormaleWeb"/>
        <w:spacing w:before="0" w:beforeAutospacing="0" w:after="0" w:afterAutospacing="0" w:line="276" w:lineRule="auto"/>
        <w:jc w:val="both"/>
        <w:rPr>
          <w:rFonts w:ascii="Garamond" w:hAnsi="Garamond"/>
          <w:color w:val="262626"/>
          <w:sz w:val="25"/>
          <w:szCs w:val="22"/>
        </w:rPr>
      </w:pPr>
      <w:r w:rsidRPr="002E1926">
        <w:rPr>
          <w:rFonts w:ascii="Garamond" w:hAnsi="Garamond"/>
          <w:color w:val="262626"/>
          <w:sz w:val="25"/>
          <w:szCs w:val="22"/>
        </w:rPr>
        <w:lastRenderedPageBreak/>
        <w:t>3.</w:t>
      </w:r>
      <w:r w:rsidR="00CA53E9" w:rsidRPr="002E1926">
        <w:rPr>
          <w:rFonts w:ascii="Garamond" w:hAnsi="Garamond"/>
          <w:color w:val="262626"/>
          <w:sz w:val="25"/>
          <w:szCs w:val="22"/>
        </w:rPr>
        <w:t>4.2.</w:t>
      </w:r>
      <w:r w:rsidR="00447112">
        <w:rPr>
          <w:rFonts w:ascii="Garamond" w:hAnsi="Garamond"/>
          <w:color w:val="262626"/>
          <w:sz w:val="25"/>
          <w:szCs w:val="22"/>
        </w:rPr>
        <w:t xml:space="preserve"> La riflessione teologica</w:t>
      </w:r>
    </w:p>
    <w:p w14:paraId="6285F851" w14:textId="77777777" w:rsidR="00E02A3F" w:rsidRPr="00E02A3F" w:rsidRDefault="00E02A3F" w:rsidP="00FC43DB">
      <w:pPr>
        <w:pStyle w:val="NormaleWeb"/>
        <w:spacing w:before="0" w:beforeAutospacing="0" w:after="0" w:afterAutospacing="0" w:line="276" w:lineRule="auto"/>
        <w:jc w:val="both"/>
        <w:rPr>
          <w:rFonts w:ascii="Garamond" w:hAnsi="Garamond"/>
          <w:color w:val="262626"/>
          <w:sz w:val="28"/>
          <w:szCs w:val="22"/>
        </w:rPr>
      </w:pPr>
    </w:p>
    <w:p w14:paraId="0731897E" w14:textId="53D6451D" w:rsidR="00E02A3F" w:rsidRPr="00E02A3F" w:rsidRDefault="00E02A3F" w:rsidP="00E02A3F">
      <w:pPr>
        <w:pStyle w:val="NormaleWeb"/>
        <w:tabs>
          <w:tab w:val="left" w:pos="567"/>
        </w:tabs>
        <w:spacing w:before="0" w:beforeAutospacing="0" w:after="0" w:afterAutospacing="0" w:line="276" w:lineRule="auto"/>
        <w:jc w:val="both"/>
        <w:rPr>
          <w:rFonts w:ascii="Garamond" w:hAnsi="Garamond"/>
          <w:color w:val="262626"/>
          <w:szCs w:val="22"/>
        </w:rPr>
      </w:pPr>
      <w:r>
        <w:rPr>
          <w:rFonts w:ascii="Garamond" w:hAnsi="Garamond"/>
          <w:color w:val="262626"/>
          <w:szCs w:val="22"/>
        </w:rPr>
        <w:tab/>
        <w:t>In un’Italia e un Occidente impauriti e all’inizio del percorso che (la cosa ci è chiara ora, vent’anni dopo) porterà a regredire alle ideologie imperialiste, nazionaliste e colonialiste ottocentesche, le ultime parole di don Pino – lucide come le prime – ci aiutano a mantenere aperta la riflessione</w:t>
      </w:r>
      <w:r w:rsidR="002379F4">
        <w:rPr>
          <w:rFonts w:ascii="Garamond" w:hAnsi="Garamond"/>
          <w:color w:val="262626"/>
          <w:szCs w:val="22"/>
        </w:rPr>
        <w:t xml:space="preserve">: </w:t>
      </w:r>
    </w:p>
    <w:p w14:paraId="322927FE" w14:textId="77777777" w:rsidR="00447112" w:rsidRPr="002379F4" w:rsidRDefault="00447112" w:rsidP="00FC43DB">
      <w:pPr>
        <w:pStyle w:val="NormaleWeb"/>
        <w:spacing w:before="0" w:beforeAutospacing="0" w:after="0" w:afterAutospacing="0" w:line="276" w:lineRule="auto"/>
        <w:jc w:val="both"/>
        <w:rPr>
          <w:rFonts w:ascii="Garamond" w:hAnsi="Garamond"/>
          <w:color w:val="262626"/>
          <w:sz w:val="20"/>
          <w:szCs w:val="22"/>
        </w:rPr>
      </w:pPr>
    </w:p>
    <w:p w14:paraId="3A48D387" w14:textId="77777777" w:rsidR="00FD79C0" w:rsidRDefault="00447112" w:rsidP="00E02A3F">
      <w:pPr>
        <w:pStyle w:val="NormaleWeb"/>
        <w:tabs>
          <w:tab w:val="left" w:pos="567"/>
        </w:tabs>
        <w:spacing w:before="0" w:beforeAutospacing="0" w:after="0" w:afterAutospacing="0"/>
        <w:ind w:left="567"/>
        <w:jc w:val="both"/>
        <w:rPr>
          <w:rFonts w:ascii="Garamond" w:hAnsi="Garamond"/>
          <w:color w:val="262626"/>
          <w:sz w:val="22"/>
          <w:szCs w:val="22"/>
        </w:rPr>
      </w:pPr>
      <w:r w:rsidRPr="00E02A3F">
        <w:rPr>
          <w:rFonts w:ascii="Garamond" w:hAnsi="Garamond"/>
          <w:color w:val="262626"/>
          <w:sz w:val="22"/>
          <w:szCs w:val="22"/>
        </w:rPr>
        <w:t>«Che ne è del destino eterno dei miliardi di persone estranee al cristianesimo? È inevitabile per la teologia porsi l’interrogativo e confrontarsi con l’umanità non cristiana (e/o postcristiana) […] viene da pensare se non sia da riprendere dal linguaggio quotidiano il termine di “carità”: l’opera di carità compiuta da chiunque è un valore, nel quasi-deserto di opere buone che è il nostro mondo</w:t>
      </w:r>
      <w:r w:rsidR="00FD79C0" w:rsidRPr="00E02A3F">
        <w:rPr>
          <w:rFonts w:ascii="Garamond" w:hAnsi="Garamond"/>
          <w:color w:val="262626"/>
          <w:sz w:val="22"/>
          <w:szCs w:val="22"/>
        </w:rPr>
        <w:t>, e</w:t>
      </w:r>
      <w:r w:rsidRPr="00E02A3F">
        <w:rPr>
          <w:rFonts w:ascii="Garamond" w:hAnsi="Garamond"/>
          <w:color w:val="262626"/>
          <w:sz w:val="22"/>
          <w:szCs w:val="22"/>
        </w:rPr>
        <w:t xml:space="preserve"> non merita di essere sottovalutata. </w:t>
      </w:r>
    </w:p>
    <w:p w14:paraId="3F943AAA" w14:textId="77777777" w:rsidR="002379F4" w:rsidRPr="002379F4" w:rsidRDefault="002379F4" w:rsidP="00E02A3F">
      <w:pPr>
        <w:pStyle w:val="NormaleWeb"/>
        <w:tabs>
          <w:tab w:val="left" w:pos="567"/>
        </w:tabs>
        <w:spacing w:before="0" w:beforeAutospacing="0" w:after="0" w:afterAutospacing="0"/>
        <w:ind w:left="567"/>
        <w:jc w:val="both"/>
        <w:rPr>
          <w:rFonts w:ascii="Garamond" w:hAnsi="Garamond"/>
          <w:color w:val="262626"/>
          <w:sz w:val="10"/>
          <w:szCs w:val="22"/>
        </w:rPr>
      </w:pPr>
    </w:p>
    <w:p w14:paraId="0CD07BD9" w14:textId="77777777" w:rsidR="00FD79C0" w:rsidRDefault="00447112" w:rsidP="00E02A3F">
      <w:pPr>
        <w:pStyle w:val="NormaleWeb"/>
        <w:tabs>
          <w:tab w:val="left" w:pos="567"/>
        </w:tabs>
        <w:spacing w:before="0" w:beforeAutospacing="0" w:after="0" w:afterAutospacing="0"/>
        <w:ind w:left="567"/>
        <w:jc w:val="both"/>
        <w:rPr>
          <w:rFonts w:ascii="Garamond" w:hAnsi="Garamond"/>
          <w:color w:val="262626"/>
          <w:sz w:val="22"/>
          <w:szCs w:val="22"/>
        </w:rPr>
      </w:pPr>
      <w:r w:rsidRPr="00E02A3F">
        <w:rPr>
          <w:rFonts w:ascii="Garamond" w:hAnsi="Garamond"/>
          <w:color w:val="262626"/>
          <w:sz w:val="22"/>
          <w:szCs w:val="22"/>
        </w:rPr>
        <w:t>È da pensare che Dio non la sottovaluti</w:t>
      </w:r>
      <w:r w:rsidR="00FD79C0" w:rsidRPr="00E02A3F">
        <w:rPr>
          <w:rFonts w:ascii="Garamond" w:hAnsi="Garamond"/>
          <w:color w:val="262626"/>
          <w:sz w:val="22"/>
          <w:szCs w:val="22"/>
        </w:rPr>
        <w:t>:</w:t>
      </w:r>
      <w:r w:rsidRPr="00E02A3F">
        <w:rPr>
          <w:rFonts w:ascii="Garamond" w:hAnsi="Garamond"/>
          <w:color w:val="262626"/>
          <w:sz w:val="22"/>
          <w:szCs w:val="22"/>
        </w:rPr>
        <w:t xml:space="preserve"> può infatti essere una sinergia con </w:t>
      </w:r>
      <w:r w:rsidR="00FD79C0" w:rsidRPr="00E02A3F">
        <w:rPr>
          <w:rFonts w:ascii="Garamond" w:hAnsi="Garamond"/>
          <w:color w:val="262626"/>
          <w:sz w:val="22"/>
          <w:szCs w:val="22"/>
        </w:rPr>
        <w:t>Lui,</w:t>
      </w:r>
      <w:r w:rsidRPr="00E02A3F">
        <w:rPr>
          <w:rFonts w:ascii="Garamond" w:hAnsi="Garamond"/>
          <w:color w:val="262626"/>
          <w:sz w:val="22"/>
          <w:szCs w:val="22"/>
        </w:rPr>
        <w:t xml:space="preserve"> benché nella totale insaputa di chi la compie</w:t>
      </w:r>
      <w:r w:rsidR="00FD79C0" w:rsidRPr="00E02A3F">
        <w:rPr>
          <w:rFonts w:ascii="Garamond" w:hAnsi="Garamond"/>
          <w:color w:val="262626"/>
          <w:sz w:val="22"/>
          <w:szCs w:val="22"/>
        </w:rPr>
        <w:t>:</w:t>
      </w:r>
      <w:r w:rsidRPr="00E02A3F">
        <w:rPr>
          <w:rFonts w:ascii="Garamond" w:hAnsi="Garamond"/>
          <w:color w:val="262626"/>
          <w:sz w:val="22"/>
          <w:szCs w:val="22"/>
        </w:rPr>
        <w:t xml:space="preserve"> perché Dio conosce anche ciò che l</w:t>
      </w:r>
      <w:r w:rsidR="00FD79C0" w:rsidRPr="00E02A3F">
        <w:rPr>
          <w:rFonts w:ascii="Garamond" w:hAnsi="Garamond"/>
          <w:color w:val="262626"/>
          <w:sz w:val="22"/>
          <w:szCs w:val="22"/>
        </w:rPr>
        <w:t>’</w:t>
      </w:r>
      <w:r w:rsidRPr="00E02A3F">
        <w:rPr>
          <w:rFonts w:ascii="Garamond" w:hAnsi="Garamond"/>
          <w:color w:val="262626"/>
          <w:sz w:val="22"/>
          <w:szCs w:val="22"/>
        </w:rPr>
        <w:t>uomo ignora</w:t>
      </w:r>
      <w:r w:rsidR="00FD79C0" w:rsidRPr="00E02A3F">
        <w:rPr>
          <w:rFonts w:ascii="Garamond" w:hAnsi="Garamond"/>
          <w:color w:val="262626"/>
          <w:sz w:val="22"/>
          <w:szCs w:val="22"/>
        </w:rPr>
        <w:t xml:space="preserve">, </w:t>
      </w:r>
      <w:r w:rsidRPr="00E02A3F">
        <w:rPr>
          <w:rFonts w:ascii="Garamond" w:hAnsi="Garamond"/>
          <w:color w:val="262626"/>
          <w:sz w:val="22"/>
          <w:szCs w:val="22"/>
        </w:rPr>
        <w:t>e</w:t>
      </w:r>
      <w:r w:rsidR="00FD79C0" w:rsidRPr="00E02A3F">
        <w:rPr>
          <w:rFonts w:ascii="Garamond" w:hAnsi="Garamond"/>
          <w:color w:val="262626"/>
          <w:sz w:val="22"/>
          <w:szCs w:val="22"/>
        </w:rPr>
        <w:t xml:space="preserve"> </w:t>
      </w:r>
      <w:r w:rsidRPr="00E02A3F">
        <w:rPr>
          <w:rFonts w:ascii="Garamond" w:hAnsi="Garamond"/>
          <w:color w:val="262626"/>
          <w:sz w:val="22"/>
          <w:szCs w:val="22"/>
        </w:rPr>
        <w:t xml:space="preserve">si accompagna </w:t>
      </w:r>
      <w:r w:rsidR="00FD79C0" w:rsidRPr="00E02A3F">
        <w:rPr>
          <w:rFonts w:ascii="Garamond" w:hAnsi="Garamond"/>
          <w:color w:val="262626"/>
          <w:sz w:val="22"/>
          <w:szCs w:val="22"/>
        </w:rPr>
        <w:t>al</w:t>
      </w:r>
      <w:r w:rsidRPr="00E02A3F">
        <w:rPr>
          <w:rFonts w:ascii="Garamond" w:hAnsi="Garamond"/>
          <w:color w:val="262626"/>
          <w:sz w:val="22"/>
          <w:szCs w:val="22"/>
        </w:rPr>
        <w:t>l</w:t>
      </w:r>
      <w:r w:rsidR="00FD79C0" w:rsidRPr="00E02A3F">
        <w:rPr>
          <w:rFonts w:ascii="Garamond" w:hAnsi="Garamond"/>
          <w:color w:val="262626"/>
          <w:sz w:val="22"/>
          <w:szCs w:val="22"/>
        </w:rPr>
        <w:t>’</w:t>
      </w:r>
      <w:r w:rsidRPr="00E02A3F">
        <w:rPr>
          <w:rFonts w:ascii="Garamond" w:hAnsi="Garamond"/>
          <w:color w:val="262626"/>
          <w:sz w:val="22"/>
          <w:szCs w:val="22"/>
        </w:rPr>
        <w:t xml:space="preserve">uomo anche senza la volontà </w:t>
      </w:r>
      <w:proofErr w:type="gramStart"/>
      <w:r w:rsidRPr="00E02A3F">
        <w:rPr>
          <w:rFonts w:ascii="Garamond" w:hAnsi="Garamond"/>
          <w:color w:val="262626"/>
          <w:sz w:val="22"/>
          <w:szCs w:val="22"/>
        </w:rPr>
        <w:t>dell</w:t>
      </w:r>
      <w:r w:rsidR="00FD79C0" w:rsidRPr="00E02A3F">
        <w:rPr>
          <w:rFonts w:ascii="Garamond" w:hAnsi="Garamond"/>
          <w:color w:val="262626"/>
          <w:sz w:val="22"/>
          <w:szCs w:val="22"/>
        </w:rPr>
        <w:t>’</w:t>
      </w:r>
      <w:r w:rsidRPr="00E02A3F">
        <w:rPr>
          <w:rFonts w:ascii="Garamond" w:hAnsi="Garamond"/>
          <w:color w:val="262626"/>
          <w:sz w:val="22"/>
          <w:szCs w:val="22"/>
        </w:rPr>
        <w:t>uomo</w:t>
      </w:r>
      <w:proofErr w:type="gramEnd"/>
      <w:r w:rsidRPr="00E02A3F">
        <w:rPr>
          <w:rFonts w:ascii="Garamond" w:hAnsi="Garamond"/>
          <w:color w:val="262626"/>
          <w:sz w:val="22"/>
          <w:szCs w:val="22"/>
        </w:rPr>
        <w:t xml:space="preserve"> cioè anche </w:t>
      </w:r>
      <w:r w:rsidR="00FD79C0" w:rsidRPr="00E02A3F">
        <w:rPr>
          <w:rFonts w:ascii="Garamond" w:hAnsi="Garamond"/>
          <w:color w:val="262626"/>
          <w:sz w:val="22"/>
          <w:szCs w:val="22"/>
        </w:rPr>
        <w:t>nell’errare</w:t>
      </w:r>
      <w:r w:rsidRPr="00E02A3F">
        <w:rPr>
          <w:rFonts w:ascii="Garamond" w:hAnsi="Garamond"/>
          <w:color w:val="262626"/>
          <w:sz w:val="22"/>
          <w:szCs w:val="22"/>
        </w:rPr>
        <w:t xml:space="preserve"> indeterminato della volontà umana</w:t>
      </w:r>
      <w:r w:rsidR="00FD79C0" w:rsidRPr="00E02A3F">
        <w:rPr>
          <w:rFonts w:ascii="Garamond" w:hAnsi="Garamond"/>
          <w:color w:val="262626"/>
          <w:sz w:val="22"/>
          <w:szCs w:val="22"/>
        </w:rPr>
        <w:t>,</w:t>
      </w:r>
      <w:r w:rsidRPr="00E02A3F">
        <w:rPr>
          <w:rFonts w:ascii="Garamond" w:hAnsi="Garamond"/>
          <w:color w:val="262626"/>
          <w:sz w:val="22"/>
          <w:szCs w:val="22"/>
        </w:rPr>
        <w:t xml:space="preserve"> prima della scelta definitiva del bene e del male</w:t>
      </w:r>
      <w:r w:rsidR="00FD79C0" w:rsidRPr="00E02A3F">
        <w:rPr>
          <w:rFonts w:ascii="Garamond" w:hAnsi="Garamond"/>
          <w:color w:val="262626"/>
          <w:sz w:val="22"/>
          <w:szCs w:val="22"/>
        </w:rPr>
        <w:t xml:space="preserve">: </w:t>
      </w:r>
      <w:r w:rsidRPr="00E02A3F">
        <w:rPr>
          <w:rFonts w:ascii="Garamond" w:hAnsi="Garamond"/>
          <w:color w:val="262626"/>
          <w:sz w:val="22"/>
          <w:szCs w:val="22"/>
        </w:rPr>
        <w:t>le dichiarazioni verbali e i comportamenti pratici dell</w:t>
      </w:r>
      <w:r w:rsidR="00FD79C0" w:rsidRPr="00E02A3F">
        <w:rPr>
          <w:rFonts w:ascii="Garamond" w:hAnsi="Garamond"/>
          <w:color w:val="262626"/>
          <w:sz w:val="22"/>
          <w:szCs w:val="22"/>
        </w:rPr>
        <w:t>’</w:t>
      </w:r>
      <w:r w:rsidRPr="00E02A3F">
        <w:rPr>
          <w:rFonts w:ascii="Garamond" w:hAnsi="Garamond"/>
          <w:color w:val="262626"/>
          <w:sz w:val="22"/>
          <w:szCs w:val="22"/>
        </w:rPr>
        <w:t>uomo non possono modificare la struttura della realtà impostata su Dio</w:t>
      </w:r>
      <w:r w:rsidR="00FD79C0" w:rsidRPr="00E02A3F">
        <w:rPr>
          <w:rFonts w:ascii="Garamond" w:hAnsi="Garamond"/>
          <w:color w:val="262626"/>
          <w:sz w:val="22"/>
          <w:szCs w:val="22"/>
        </w:rPr>
        <w:t>. P</w:t>
      </w:r>
      <w:r w:rsidRPr="00E02A3F">
        <w:rPr>
          <w:rFonts w:ascii="Garamond" w:hAnsi="Garamond"/>
          <w:color w:val="262626"/>
          <w:sz w:val="22"/>
          <w:szCs w:val="22"/>
        </w:rPr>
        <w:t>er conseguenza l</w:t>
      </w:r>
      <w:r w:rsidR="00FD79C0" w:rsidRPr="00E02A3F">
        <w:rPr>
          <w:rFonts w:ascii="Garamond" w:hAnsi="Garamond"/>
          <w:color w:val="262626"/>
          <w:sz w:val="22"/>
          <w:szCs w:val="22"/>
        </w:rPr>
        <w:t>’</w:t>
      </w:r>
      <w:r w:rsidRPr="00E02A3F">
        <w:rPr>
          <w:rFonts w:ascii="Garamond" w:hAnsi="Garamond"/>
          <w:color w:val="262626"/>
          <w:sz w:val="22"/>
          <w:szCs w:val="22"/>
        </w:rPr>
        <w:t>opera di carità può essere il primo passo di un processo finalizzato a trasformare l</w:t>
      </w:r>
      <w:r w:rsidR="00FD79C0" w:rsidRPr="00E02A3F">
        <w:rPr>
          <w:rFonts w:ascii="Garamond" w:hAnsi="Garamond"/>
          <w:color w:val="262626"/>
          <w:sz w:val="22"/>
          <w:szCs w:val="22"/>
        </w:rPr>
        <w:t>’</w:t>
      </w:r>
      <w:r w:rsidRPr="00E02A3F">
        <w:rPr>
          <w:rFonts w:ascii="Garamond" w:hAnsi="Garamond"/>
          <w:color w:val="262626"/>
          <w:sz w:val="22"/>
          <w:szCs w:val="22"/>
        </w:rPr>
        <w:t>uomo così da renderlo da indifferente o peccatore sensibile al bene e in fondo</w:t>
      </w:r>
      <w:r w:rsidR="00FD79C0" w:rsidRPr="00E02A3F">
        <w:rPr>
          <w:rFonts w:ascii="Garamond" w:hAnsi="Garamond"/>
          <w:color w:val="262626"/>
          <w:sz w:val="22"/>
          <w:szCs w:val="22"/>
        </w:rPr>
        <w:t xml:space="preserve"> “</w:t>
      </w:r>
      <w:r w:rsidRPr="00E02A3F">
        <w:rPr>
          <w:rFonts w:ascii="Garamond" w:hAnsi="Garamond"/>
          <w:color w:val="262626"/>
          <w:sz w:val="22"/>
          <w:szCs w:val="22"/>
        </w:rPr>
        <w:t xml:space="preserve">figlio di </w:t>
      </w:r>
      <w:proofErr w:type="gramStart"/>
      <w:r w:rsidRPr="00E02A3F">
        <w:rPr>
          <w:rFonts w:ascii="Garamond" w:hAnsi="Garamond"/>
          <w:color w:val="262626"/>
          <w:sz w:val="22"/>
          <w:szCs w:val="22"/>
        </w:rPr>
        <w:t>Dio</w:t>
      </w:r>
      <w:r w:rsidR="00FD79C0" w:rsidRPr="00E02A3F">
        <w:rPr>
          <w:rFonts w:ascii="Garamond" w:hAnsi="Garamond"/>
          <w:color w:val="262626"/>
          <w:sz w:val="22"/>
          <w:szCs w:val="22"/>
        </w:rPr>
        <w:t>”</w:t>
      </w:r>
      <w:r w:rsidRPr="00E02A3F">
        <w:rPr>
          <w:rFonts w:ascii="Garamond" w:hAnsi="Garamond"/>
          <w:color w:val="262626"/>
          <w:sz w:val="22"/>
          <w:szCs w:val="22"/>
        </w:rPr>
        <w:t xml:space="preserve"> cioè</w:t>
      </w:r>
      <w:proofErr w:type="gramEnd"/>
      <w:r w:rsidRPr="00E02A3F">
        <w:rPr>
          <w:rFonts w:ascii="Garamond" w:hAnsi="Garamond"/>
          <w:color w:val="262626"/>
          <w:sz w:val="22"/>
          <w:szCs w:val="22"/>
        </w:rPr>
        <w:t xml:space="preserve"> prossimo a Dio</w:t>
      </w:r>
      <w:r w:rsidR="00FD79C0" w:rsidRPr="00E02A3F">
        <w:rPr>
          <w:rFonts w:ascii="Garamond" w:hAnsi="Garamond"/>
          <w:color w:val="262626"/>
          <w:sz w:val="22"/>
          <w:szCs w:val="22"/>
        </w:rPr>
        <w:t>,</w:t>
      </w:r>
      <w:r w:rsidRPr="00E02A3F">
        <w:rPr>
          <w:rFonts w:ascii="Garamond" w:hAnsi="Garamond"/>
          <w:color w:val="262626"/>
          <w:sz w:val="22"/>
          <w:szCs w:val="22"/>
        </w:rPr>
        <w:t xml:space="preserve"> secondo la nozione di carità propria della teologia classica</w:t>
      </w:r>
      <w:r w:rsidR="00FD79C0" w:rsidRPr="00E02A3F">
        <w:rPr>
          <w:rFonts w:ascii="Garamond" w:hAnsi="Garamond"/>
          <w:color w:val="262626"/>
          <w:sz w:val="22"/>
          <w:szCs w:val="22"/>
        </w:rPr>
        <w:t xml:space="preserve">. </w:t>
      </w:r>
      <w:r w:rsidRPr="00E02A3F">
        <w:rPr>
          <w:rFonts w:ascii="Garamond" w:hAnsi="Garamond"/>
          <w:color w:val="262626"/>
          <w:sz w:val="22"/>
          <w:szCs w:val="22"/>
        </w:rPr>
        <w:t xml:space="preserve"> </w:t>
      </w:r>
    </w:p>
    <w:p w14:paraId="4539F6EC" w14:textId="77777777" w:rsidR="002379F4" w:rsidRPr="002379F4" w:rsidRDefault="002379F4" w:rsidP="00E02A3F">
      <w:pPr>
        <w:pStyle w:val="NormaleWeb"/>
        <w:tabs>
          <w:tab w:val="left" w:pos="567"/>
        </w:tabs>
        <w:spacing w:before="0" w:beforeAutospacing="0" w:after="0" w:afterAutospacing="0"/>
        <w:ind w:left="567"/>
        <w:jc w:val="both"/>
        <w:rPr>
          <w:rFonts w:ascii="Garamond" w:hAnsi="Garamond"/>
          <w:color w:val="262626"/>
          <w:sz w:val="10"/>
          <w:szCs w:val="22"/>
        </w:rPr>
      </w:pPr>
    </w:p>
    <w:p w14:paraId="5C52314C" w14:textId="77777777" w:rsidR="00E02A3F" w:rsidRDefault="00FD79C0" w:rsidP="00E02A3F">
      <w:pPr>
        <w:pStyle w:val="NormaleWeb"/>
        <w:tabs>
          <w:tab w:val="left" w:pos="567"/>
        </w:tabs>
        <w:spacing w:before="0" w:beforeAutospacing="0" w:after="0" w:afterAutospacing="0"/>
        <w:ind w:left="567"/>
        <w:jc w:val="both"/>
        <w:rPr>
          <w:rFonts w:ascii="Garamond" w:hAnsi="Garamond"/>
          <w:color w:val="262626"/>
          <w:sz w:val="22"/>
          <w:szCs w:val="22"/>
        </w:rPr>
      </w:pPr>
      <w:r w:rsidRPr="00E02A3F">
        <w:rPr>
          <w:rFonts w:ascii="Garamond" w:hAnsi="Garamond"/>
          <w:color w:val="262626"/>
          <w:sz w:val="22"/>
          <w:szCs w:val="22"/>
        </w:rPr>
        <w:t>É</w:t>
      </w:r>
      <w:r w:rsidR="00447112" w:rsidRPr="00E02A3F">
        <w:rPr>
          <w:rFonts w:ascii="Garamond" w:hAnsi="Garamond"/>
          <w:color w:val="262626"/>
          <w:sz w:val="22"/>
          <w:szCs w:val="22"/>
        </w:rPr>
        <w:t xml:space="preserve"> chiaro che quando il processo è riuscito </w:t>
      </w:r>
      <w:r w:rsidRPr="00E02A3F">
        <w:rPr>
          <w:rFonts w:ascii="Garamond" w:hAnsi="Garamond"/>
          <w:color w:val="262626"/>
          <w:sz w:val="22"/>
          <w:szCs w:val="22"/>
        </w:rPr>
        <w:t>e</w:t>
      </w:r>
      <w:r w:rsidR="00447112" w:rsidRPr="00E02A3F">
        <w:rPr>
          <w:rFonts w:ascii="Garamond" w:hAnsi="Garamond"/>
          <w:color w:val="262626"/>
          <w:sz w:val="22"/>
          <w:szCs w:val="22"/>
        </w:rPr>
        <w:t xml:space="preserve"> l</w:t>
      </w:r>
      <w:r w:rsidRPr="00E02A3F">
        <w:rPr>
          <w:rFonts w:ascii="Garamond" w:hAnsi="Garamond"/>
          <w:color w:val="262626"/>
          <w:sz w:val="22"/>
          <w:szCs w:val="22"/>
        </w:rPr>
        <w:t>’</w:t>
      </w:r>
      <w:r w:rsidR="00447112" w:rsidRPr="00E02A3F">
        <w:rPr>
          <w:rFonts w:ascii="Garamond" w:hAnsi="Garamond"/>
          <w:color w:val="262626"/>
          <w:sz w:val="22"/>
          <w:szCs w:val="22"/>
        </w:rPr>
        <w:t xml:space="preserve">uomo diventa </w:t>
      </w:r>
      <w:r w:rsidRPr="00E02A3F">
        <w:rPr>
          <w:rFonts w:ascii="Garamond" w:hAnsi="Garamond"/>
          <w:color w:val="262626"/>
          <w:sz w:val="22"/>
          <w:szCs w:val="22"/>
        </w:rPr>
        <w:t>“</w:t>
      </w:r>
      <w:r w:rsidR="00447112" w:rsidRPr="00E02A3F">
        <w:rPr>
          <w:rFonts w:ascii="Garamond" w:hAnsi="Garamond"/>
          <w:color w:val="262626"/>
          <w:sz w:val="22"/>
          <w:szCs w:val="22"/>
        </w:rPr>
        <w:t>figlio di Dio</w:t>
      </w:r>
      <w:r w:rsidRPr="00E02A3F">
        <w:rPr>
          <w:rFonts w:ascii="Garamond" w:hAnsi="Garamond"/>
          <w:color w:val="262626"/>
          <w:sz w:val="22"/>
          <w:szCs w:val="22"/>
        </w:rPr>
        <w:t>”,</w:t>
      </w:r>
      <w:r w:rsidR="00447112" w:rsidRPr="00E02A3F">
        <w:rPr>
          <w:rFonts w:ascii="Garamond" w:hAnsi="Garamond"/>
          <w:color w:val="262626"/>
          <w:sz w:val="22"/>
          <w:szCs w:val="22"/>
        </w:rPr>
        <w:t xml:space="preserve"> si comporta di conseguenza sulla linea di Dio</w:t>
      </w:r>
      <w:r w:rsidRPr="00E02A3F">
        <w:rPr>
          <w:rFonts w:ascii="Garamond" w:hAnsi="Garamond"/>
          <w:color w:val="262626"/>
          <w:sz w:val="22"/>
          <w:szCs w:val="22"/>
        </w:rPr>
        <w:t xml:space="preserve">: </w:t>
      </w:r>
      <w:r w:rsidR="00447112" w:rsidRPr="00E02A3F">
        <w:rPr>
          <w:rFonts w:ascii="Garamond" w:hAnsi="Garamond"/>
          <w:color w:val="262626"/>
          <w:sz w:val="22"/>
          <w:szCs w:val="22"/>
        </w:rPr>
        <w:t>buono e misericordioso come lui</w:t>
      </w:r>
      <w:r w:rsidRPr="00E02A3F">
        <w:rPr>
          <w:rFonts w:ascii="Garamond" w:hAnsi="Garamond"/>
          <w:color w:val="262626"/>
          <w:sz w:val="22"/>
          <w:szCs w:val="22"/>
        </w:rPr>
        <w:t>,</w:t>
      </w:r>
      <w:r w:rsidR="00447112" w:rsidRPr="00E02A3F">
        <w:rPr>
          <w:rFonts w:ascii="Garamond" w:hAnsi="Garamond"/>
          <w:color w:val="262626"/>
          <w:sz w:val="22"/>
          <w:szCs w:val="22"/>
        </w:rPr>
        <w:t xml:space="preserve"> </w:t>
      </w:r>
      <w:r w:rsidRPr="00E02A3F">
        <w:rPr>
          <w:rFonts w:ascii="Garamond" w:hAnsi="Garamond"/>
          <w:color w:val="262626"/>
          <w:sz w:val="22"/>
          <w:szCs w:val="22"/>
        </w:rPr>
        <w:t>“</w:t>
      </w:r>
      <w:r w:rsidR="00447112" w:rsidRPr="00E02A3F">
        <w:rPr>
          <w:rFonts w:ascii="Garamond" w:hAnsi="Garamond"/>
          <w:color w:val="262626"/>
          <w:sz w:val="22"/>
          <w:szCs w:val="22"/>
        </w:rPr>
        <w:t xml:space="preserve">che fa sorgere il suo sole </w:t>
      </w:r>
      <w:r w:rsidRPr="00E02A3F">
        <w:rPr>
          <w:rFonts w:ascii="Garamond" w:hAnsi="Garamond"/>
          <w:color w:val="262626"/>
          <w:sz w:val="22"/>
          <w:szCs w:val="22"/>
        </w:rPr>
        <w:t>sui cattivi e sui</w:t>
      </w:r>
      <w:r w:rsidR="00447112" w:rsidRPr="00E02A3F">
        <w:rPr>
          <w:rFonts w:ascii="Garamond" w:hAnsi="Garamond"/>
          <w:color w:val="262626"/>
          <w:sz w:val="22"/>
          <w:szCs w:val="22"/>
        </w:rPr>
        <w:t xml:space="preserve"> buoni e fa piovere </w:t>
      </w:r>
      <w:r w:rsidRPr="00E02A3F">
        <w:rPr>
          <w:rFonts w:ascii="Garamond" w:hAnsi="Garamond"/>
          <w:color w:val="262626"/>
          <w:sz w:val="22"/>
          <w:szCs w:val="22"/>
        </w:rPr>
        <w:t>sui giusti e sugli</w:t>
      </w:r>
      <w:r w:rsidR="00447112" w:rsidRPr="00E02A3F">
        <w:rPr>
          <w:rFonts w:ascii="Garamond" w:hAnsi="Garamond"/>
          <w:color w:val="262626"/>
          <w:sz w:val="22"/>
          <w:szCs w:val="22"/>
        </w:rPr>
        <w:t xml:space="preserve"> ingiusti</w:t>
      </w:r>
      <w:r w:rsidRPr="00E02A3F">
        <w:rPr>
          <w:rFonts w:ascii="Garamond" w:hAnsi="Garamond"/>
          <w:color w:val="262626"/>
          <w:sz w:val="22"/>
          <w:szCs w:val="22"/>
        </w:rPr>
        <w:t>” (</w:t>
      </w:r>
      <w:r w:rsidRPr="00E02A3F">
        <w:rPr>
          <w:rFonts w:ascii="Garamond" w:hAnsi="Garamond"/>
          <w:i/>
          <w:iCs/>
          <w:color w:val="262626"/>
          <w:sz w:val="22"/>
          <w:szCs w:val="22"/>
        </w:rPr>
        <w:t xml:space="preserve">Mt </w:t>
      </w:r>
      <w:r w:rsidRPr="00E02A3F">
        <w:rPr>
          <w:rFonts w:ascii="Garamond" w:hAnsi="Garamond"/>
          <w:color w:val="262626"/>
          <w:sz w:val="22"/>
          <w:szCs w:val="22"/>
        </w:rPr>
        <w:t>5,45);</w:t>
      </w:r>
      <w:r w:rsidR="00447112" w:rsidRPr="00E02A3F">
        <w:rPr>
          <w:rFonts w:ascii="Garamond" w:hAnsi="Garamond"/>
          <w:color w:val="262626"/>
          <w:sz w:val="22"/>
          <w:szCs w:val="22"/>
        </w:rPr>
        <w:t xml:space="preserve"> la carità diventa</w:t>
      </w:r>
      <w:r w:rsidRPr="00E02A3F">
        <w:rPr>
          <w:rFonts w:ascii="Garamond" w:hAnsi="Garamond"/>
          <w:color w:val="262626"/>
          <w:sz w:val="22"/>
          <w:szCs w:val="22"/>
        </w:rPr>
        <w:t xml:space="preserve"> cioè</w:t>
      </w:r>
      <w:r w:rsidR="00447112" w:rsidRPr="00E02A3F">
        <w:rPr>
          <w:rFonts w:ascii="Garamond" w:hAnsi="Garamond"/>
          <w:color w:val="262626"/>
          <w:sz w:val="22"/>
          <w:szCs w:val="22"/>
        </w:rPr>
        <w:t xml:space="preserve"> il principio di vita</w:t>
      </w:r>
      <w:r w:rsidRPr="00E02A3F">
        <w:rPr>
          <w:rFonts w:ascii="Garamond" w:hAnsi="Garamond"/>
          <w:color w:val="262626"/>
          <w:sz w:val="22"/>
          <w:szCs w:val="22"/>
        </w:rPr>
        <w:t xml:space="preserve">, </w:t>
      </w:r>
      <w:r w:rsidR="00447112" w:rsidRPr="00E02A3F">
        <w:rPr>
          <w:rFonts w:ascii="Garamond" w:hAnsi="Garamond"/>
          <w:color w:val="262626"/>
          <w:sz w:val="22"/>
          <w:szCs w:val="22"/>
        </w:rPr>
        <w:t>con la pratica dei comandamenti evangelici</w:t>
      </w:r>
      <w:r w:rsidRPr="00E02A3F">
        <w:rPr>
          <w:rFonts w:ascii="Garamond" w:hAnsi="Garamond"/>
          <w:color w:val="262626"/>
          <w:sz w:val="22"/>
          <w:szCs w:val="22"/>
        </w:rPr>
        <w:t>:</w:t>
      </w:r>
      <w:r w:rsidR="00447112" w:rsidRPr="00E02A3F">
        <w:rPr>
          <w:rFonts w:ascii="Garamond" w:hAnsi="Garamond"/>
          <w:color w:val="262626"/>
          <w:sz w:val="22"/>
          <w:szCs w:val="22"/>
        </w:rPr>
        <w:t xml:space="preserve"> esigenti</w:t>
      </w:r>
      <w:r w:rsidRPr="00E02A3F">
        <w:rPr>
          <w:rFonts w:ascii="Garamond" w:hAnsi="Garamond"/>
          <w:color w:val="262626"/>
          <w:sz w:val="22"/>
          <w:szCs w:val="22"/>
        </w:rPr>
        <w:t>,</w:t>
      </w:r>
      <w:r w:rsidR="00447112" w:rsidRPr="00E02A3F">
        <w:rPr>
          <w:rFonts w:ascii="Garamond" w:hAnsi="Garamond"/>
          <w:color w:val="262626"/>
          <w:sz w:val="22"/>
          <w:szCs w:val="22"/>
        </w:rPr>
        <w:t xml:space="preserve"> ma sfolgoranti nella loro universalità della dedizione al prossimo</w:t>
      </w:r>
      <w:r w:rsidRPr="00E02A3F">
        <w:rPr>
          <w:rFonts w:ascii="Garamond" w:hAnsi="Garamond"/>
          <w:color w:val="262626"/>
          <w:sz w:val="22"/>
          <w:szCs w:val="22"/>
        </w:rPr>
        <w:t>,</w:t>
      </w:r>
      <w:r w:rsidR="00447112" w:rsidRPr="00E02A3F">
        <w:rPr>
          <w:rFonts w:ascii="Garamond" w:hAnsi="Garamond"/>
          <w:color w:val="262626"/>
          <w:sz w:val="22"/>
          <w:szCs w:val="22"/>
        </w:rPr>
        <w:t xml:space="preserve"> dell</w:t>
      </w:r>
      <w:r w:rsidRPr="00E02A3F">
        <w:rPr>
          <w:rFonts w:ascii="Garamond" w:hAnsi="Garamond"/>
          <w:color w:val="262626"/>
          <w:sz w:val="22"/>
          <w:szCs w:val="22"/>
        </w:rPr>
        <w:t>’</w:t>
      </w:r>
      <w:r w:rsidR="00447112" w:rsidRPr="00E02A3F">
        <w:rPr>
          <w:rFonts w:ascii="Garamond" w:hAnsi="Garamond"/>
          <w:color w:val="262626"/>
          <w:sz w:val="22"/>
          <w:szCs w:val="22"/>
        </w:rPr>
        <w:t>amore del nemico</w:t>
      </w:r>
      <w:r w:rsidRPr="00E02A3F">
        <w:rPr>
          <w:rFonts w:ascii="Garamond" w:hAnsi="Garamond"/>
          <w:color w:val="262626"/>
          <w:sz w:val="22"/>
          <w:szCs w:val="22"/>
        </w:rPr>
        <w:t>,</w:t>
      </w:r>
      <w:r w:rsidR="00447112" w:rsidRPr="00E02A3F">
        <w:rPr>
          <w:rFonts w:ascii="Garamond" w:hAnsi="Garamond"/>
          <w:color w:val="262626"/>
          <w:sz w:val="22"/>
          <w:szCs w:val="22"/>
        </w:rPr>
        <w:t xml:space="preserve"> della non resistenza </w:t>
      </w:r>
      <w:r w:rsidRPr="00E02A3F">
        <w:rPr>
          <w:rFonts w:ascii="Garamond" w:hAnsi="Garamond"/>
          <w:color w:val="262626"/>
          <w:sz w:val="22"/>
          <w:szCs w:val="22"/>
        </w:rPr>
        <w:t>all’</w:t>
      </w:r>
      <w:r w:rsidR="00447112" w:rsidRPr="00E02A3F">
        <w:rPr>
          <w:rFonts w:ascii="Garamond" w:hAnsi="Garamond"/>
          <w:color w:val="262626"/>
          <w:sz w:val="22"/>
          <w:szCs w:val="22"/>
        </w:rPr>
        <w:t>offesa</w:t>
      </w:r>
      <w:r w:rsidRPr="00E02A3F">
        <w:rPr>
          <w:rFonts w:ascii="Garamond" w:hAnsi="Garamond"/>
          <w:color w:val="262626"/>
          <w:sz w:val="22"/>
          <w:szCs w:val="22"/>
        </w:rPr>
        <w:t>,</w:t>
      </w:r>
      <w:r w:rsidR="00447112" w:rsidRPr="00E02A3F">
        <w:rPr>
          <w:rFonts w:ascii="Garamond" w:hAnsi="Garamond"/>
          <w:color w:val="262626"/>
          <w:sz w:val="22"/>
          <w:szCs w:val="22"/>
        </w:rPr>
        <w:t xml:space="preserve"> della rinuncia al diritto</w:t>
      </w:r>
      <w:r w:rsidRPr="00E02A3F">
        <w:rPr>
          <w:rFonts w:ascii="Garamond" w:hAnsi="Garamond"/>
          <w:color w:val="262626"/>
          <w:sz w:val="22"/>
          <w:szCs w:val="22"/>
        </w:rPr>
        <w:t>,</w:t>
      </w:r>
      <w:r w:rsidR="00447112" w:rsidRPr="00E02A3F">
        <w:rPr>
          <w:rFonts w:ascii="Garamond" w:hAnsi="Garamond"/>
          <w:color w:val="262626"/>
          <w:sz w:val="22"/>
          <w:szCs w:val="22"/>
        </w:rPr>
        <w:t xml:space="preserve"> dell</w:t>
      </w:r>
      <w:r w:rsidRPr="00E02A3F">
        <w:rPr>
          <w:rFonts w:ascii="Garamond" w:hAnsi="Garamond"/>
          <w:color w:val="262626"/>
          <w:sz w:val="22"/>
          <w:szCs w:val="22"/>
        </w:rPr>
        <w:t>’</w:t>
      </w:r>
      <w:r w:rsidR="00447112" w:rsidRPr="00E02A3F">
        <w:rPr>
          <w:rFonts w:ascii="Garamond" w:hAnsi="Garamond"/>
          <w:color w:val="262626"/>
          <w:sz w:val="22"/>
          <w:szCs w:val="22"/>
        </w:rPr>
        <w:t>assenza del giudizio sul fratello</w:t>
      </w:r>
      <w:r w:rsidR="00E02A3F" w:rsidRPr="00E02A3F">
        <w:rPr>
          <w:rFonts w:ascii="Garamond" w:hAnsi="Garamond"/>
          <w:color w:val="262626"/>
          <w:sz w:val="22"/>
          <w:szCs w:val="22"/>
        </w:rPr>
        <w:t xml:space="preserve">… </w:t>
      </w:r>
      <w:r w:rsidR="00447112" w:rsidRPr="00E02A3F">
        <w:rPr>
          <w:rFonts w:ascii="Garamond" w:hAnsi="Garamond"/>
          <w:color w:val="262626"/>
          <w:sz w:val="22"/>
          <w:szCs w:val="22"/>
        </w:rPr>
        <w:t>oltre che dell</w:t>
      </w:r>
      <w:r w:rsidR="00E02A3F" w:rsidRPr="00E02A3F">
        <w:rPr>
          <w:rFonts w:ascii="Garamond" w:hAnsi="Garamond"/>
          <w:color w:val="262626"/>
          <w:sz w:val="22"/>
          <w:szCs w:val="22"/>
        </w:rPr>
        <w:t>’</w:t>
      </w:r>
      <w:r w:rsidR="00447112" w:rsidRPr="00E02A3F">
        <w:rPr>
          <w:rFonts w:ascii="Garamond" w:hAnsi="Garamond"/>
          <w:color w:val="262626"/>
          <w:sz w:val="22"/>
          <w:szCs w:val="22"/>
        </w:rPr>
        <w:t>impegno per la pace</w:t>
      </w:r>
      <w:r w:rsidR="00E02A3F" w:rsidRPr="00E02A3F">
        <w:rPr>
          <w:rFonts w:ascii="Garamond" w:hAnsi="Garamond"/>
          <w:color w:val="262626"/>
          <w:sz w:val="22"/>
          <w:szCs w:val="22"/>
        </w:rPr>
        <w:t xml:space="preserve">, </w:t>
      </w:r>
      <w:r w:rsidR="00447112" w:rsidRPr="00E02A3F">
        <w:rPr>
          <w:rFonts w:ascii="Garamond" w:hAnsi="Garamond"/>
          <w:color w:val="262626"/>
          <w:sz w:val="22"/>
          <w:szCs w:val="22"/>
        </w:rPr>
        <w:t>la giustizia sociale</w:t>
      </w:r>
      <w:r w:rsidR="00E02A3F" w:rsidRPr="00E02A3F">
        <w:rPr>
          <w:rFonts w:ascii="Garamond" w:hAnsi="Garamond"/>
          <w:color w:val="262626"/>
          <w:sz w:val="22"/>
          <w:szCs w:val="22"/>
        </w:rPr>
        <w:t>,</w:t>
      </w:r>
      <w:r w:rsidR="00447112" w:rsidRPr="00E02A3F">
        <w:rPr>
          <w:rFonts w:ascii="Garamond" w:hAnsi="Garamond"/>
          <w:color w:val="262626"/>
          <w:sz w:val="22"/>
          <w:szCs w:val="22"/>
        </w:rPr>
        <w:t xml:space="preserve"> la solidarietà</w:t>
      </w:r>
      <w:r w:rsidR="00E02A3F" w:rsidRPr="00E02A3F">
        <w:rPr>
          <w:rFonts w:ascii="Garamond" w:hAnsi="Garamond"/>
          <w:color w:val="262626"/>
          <w:sz w:val="22"/>
          <w:szCs w:val="22"/>
        </w:rPr>
        <w:t>,</w:t>
      </w:r>
      <w:r w:rsidR="00447112" w:rsidRPr="00E02A3F">
        <w:rPr>
          <w:rFonts w:ascii="Garamond" w:hAnsi="Garamond"/>
          <w:color w:val="262626"/>
          <w:sz w:val="22"/>
          <w:szCs w:val="22"/>
        </w:rPr>
        <w:t xml:space="preserve"> l</w:t>
      </w:r>
      <w:r w:rsidR="00E02A3F" w:rsidRPr="00E02A3F">
        <w:rPr>
          <w:rFonts w:ascii="Garamond" w:hAnsi="Garamond"/>
          <w:color w:val="262626"/>
          <w:sz w:val="22"/>
          <w:szCs w:val="22"/>
        </w:rPr>
        <w:t>’</w:t>
      </w:r>
      <w:r w:rsidR="00447112" w:rsidRPr="00E02A3F">
        <w:rPr>
          <w:rFonts w:ascii="Garamond" w:hAnsi="Garamond"/>
          <w:color w:val="262626"/>
          <w:sz w:val="22"/>
          <w:szCs w:val="22"/>
        </w:rPr>
        <w:t>accoglienza</w:t>
      </w:r>
      <w:r w:rsidR="00E02A3F" w:rsidRPr="00E02A3F">
        <w:rPr>
          <w:rFonts w:ascii="Garamond" w:hAnsi="Garamond"/>
          <w:color w:val="262626"/>
          <w:sz w:val="22"/>
          <w:szCs w:val="22"/>
        </w:rPr>
        <w:t xml:space="preserve">, </w:t>
      </w:r>
      <w:r w:rsidR="00447112" w:rsidRPr="00E02A3F">
        <w:rPr>
          <w:rFonts w:ascii="Garamond" w:hAnsi="Garamond"/>
          <w:color w:val="262626"/>
          <w:sz w:val="22"/>
          <w:szCs w:val="22"/>
        </w:rPr>
        <w:t>il rispetto per il bene pubblico</w:t>
      </w:r>
      <w:r w:rsidR="00E02A3F" w:rsidRPr="00E02A3F">
        <w:rPr>
          <w:rFonts w:ascii="Garamond" w:hAnsi="Garamond"/>
          <w:color w:val="262626"/>
          <w:sz w:val="22"/>
          <w:szCs w:val="22"/>
        </w:rPr>
        <w:t>…</w:t>
      </w:r>
      <w:r w:rsidRPr="00E02A3F">
        <w:rPr>
          <w:rFonts w:ascii="Garamond" w:hAnsi="Garamond"/>
          <w:color w:val="262626"/>
          <w:sz w:val="22"/>
          <w:szCs w:val="22"/>
        </w:rPr>
        <w:t xml:space="preserve"> </w:t>
      </w:r>
      <w:r w:rsidR="00E02A3F" w:rsidRPr="00E02A3F">
        <w:rPr>
          <w:rFonts w:ascii="Garamond" w:hAnsi="Garamond"/>
          <w:color w:val="262626"/>
          <w:sz w:val="22"/>
          <w:szCs w:val="22"/>
        </w:rPr>
        <w:t>A</w:t>
      </w:r>
      <w:r w:rsidRPr="00E02A3F">
        <w:rPr>
          <w:rFonts w:ascii="Garamond" w:hAnsi="Garamond"/>
          <w:color w:val="262626"/>
          <w:sz w:val="22"/>
          <w:szCs w:val="22"/>
        </w:rPr>
        <w:t>llora</w:t>
      </w:r>
      <w:r w:rsidR="00E02A3F" w:rsidRPr="00E02A3F">
        <w:rPr>
          <w:rFonts w:ascii="Garamond" w:hAnsi="Garamond"/>
          <w:color w:val="262626"/>
          <w:sz w:val="22"/>
          <w:szCs w:val="22"/>
        </w:rPr>
        <w:t>,</w:t>
      </w:r>
      <w:r w:rsidRPr="00E02A3F">
        <w:rPr>
          <w:rFonts w:ascii="Garamond" w:hAnsi="Garamond"/>
          <w:color w:val="262626"/>
          <w:sz w:val="22"/>
          <w:szCs w:val="22"/>
        </w:rPr>
        <w:t xml:space="preserve"> al termine del processo appare che la carità è la perfezione dell</w:t>
      </w:r>
      <w:r w:rsidR="00E02A3F" w:rsidRPr="00E02A3F">
        <w:rPr>
          <w:rFonts w:ascii="Garamond" w:hAnsi="Garamond"/>
          <w:color w:val="262626"/>
          <w:sz w:val="22"/>
          <w:szCs w:val="22"/>
        </w:rPr>
        <w:t>’</w:t>
      </w:r>
      <w:r w:rsidRPr="00E02A3F">
        <w:rPr>
          <w:rFonts w:ascii="Garamond" w:hAnsi="Garamond"/>
          <w:color w:val="262626"/>
          <w:sz w:val="22"/>
          <w:szCs w:val="22"/>
        </w:rPr>
        <w:t>uomo</w:t>
      </w:r>
      <w:r w:rsidR="00E02A3F" w:rsidRPr="00E02A3F">
        <w:rPr>
          <w:rFonts w:ascii="Garamond" w:hAnsi="Garamond"/>
          <w:color w:val="262626"/>
          <w:sz w:val="22"/>
          <w:szCs w:val="22"/>
        </w:rPr>
        <w:t>,</w:t>
      </w:r>
      <w:r w:rsidRPr="00E02A3F">
        <w:rPr>
          <w:rFonts w:ascii="Garamond" w:hAnsi="Garamond"/>
          <w:color w:val="262626"/>
          <w:sz w:val="22"/>
          <w:szCs w:val="22"/>
        </w:rPr>
        <w:t xml:space="preserve"> ciò per cui è creato e deve esistere</w:t>
      </w:r>
      <w:r w:rsidR="00E02A3F" w:rsidRPr="00E02A3F">
        <w:rPr>
          <w:rFonts w:ascii="Garamond" w:hAnsi="Garamond"/>
          <w:color w:val="262626"/>
          <w:sz w:val="22"/>
          <w:szCs w:val="22"/>
        </w:rPr>
        <w:t xml:space="preserve">; </w:t>
      </w:r>
      <w:r w:rsidRPr="00E02A3F">
        <w:rPr>
          <w:rFonts w:ascii="Garamond" w:hAnsi="Garamond"/>
          <w:color w:val="262626"/>
          <w:sz w:val="22"/>
          <w:szCs w:val="22"/>
        </w:rPr>
        <w:t>perché l</w:t>
      </w:r>
      <w:r w:rsidR="00E02A3F" w:rsidRPr="00E02A3F">
        <w:rPr>
          <w:rFonts w:ascii="Garamond" w:hAnsi="Garamond"/>
          <w:color w:val="262626"/>
          <w:sz w:val="22"/>
          <w:szCs w:val="22"/>
        </w:rPr>
        <w:t>’</w:t>
      </w:r>
      <w:r w:rsidRPr="00E02A3F">
        <w:rPr>
          <w:rFonts w:ascii="Garamond" w:hAnsi="Garamond"/>
          <w:color w:val="262626"/>
          <w:sz w:val="22"/>
          <w:szCs w:val="22"/>
        </w:rPr>
        <w:t xml:space="preserve">esistenza </w:t>
      </w:r>
      <w:r w:rsidR="00E02A3F" w:rsidRPr="00E02A3F">
        <w:rPr>
          <w:rFonts w:ascii="Garamond" w:hAnsi="Garamond"/>
          <w:color w:val="262626"/>
          <w:sz w:val="22"/>
          <w:szCs w:val="22"/>
        </w:rPr>
        <w:t>umana</w:t>
      </w:r>
      <w:r w:rsidRPr="00E02A3F">
        <w:rPr>
          <w:rFonts w:ascii="Garamond" w:hAnsi="Garamond"/>
          <w:color w:val="262626"/>
          <w:sz w:val="22"/>
          <w:szCs w:val="22"/>
        </w:rPr>
        <w:t xml:space="preserve"> </w:t>
      </w:r>
      <w:r w:rsidR="00E02A3F" w:rsidRPr="00E02A3F">
        <w:rPr>
          <w:rFonts w:ascii="Garamond" w:hAnsi="Garamond"/>
          <w:color w:val="262626"/>
          <w:sz w:val="22"/>
          <w:szCs w:val="22"/>
        </w:rPr>
        <w:t>non può avere altro fine degno</w:t>
      </w:r>
      <w:r w:rsidR="00E02A3F" w:rsidRPr="00E02A3F">
        <w:rPr>
          <w:rFonts w:ascii="Garamond" w:hAnsi="Garamond"/>
          <w:color w:val="262626"/>
          <w:sz w:val="22"/>
          <w:szCs w:val="22"/>
        </w:rPr>
        <w:t xml:space="preserve">… </w:t>
      </w:r>
    </w:p>
    <w:p w14:paraId="538F12F6" w14:textId="77777777" w:rsidR="002379F4" w:rsidRPr="002379F4" w:rsidRDefault="002379F4" w:rsidP="00E02A3F">
      <w:pPr>
        <w:pStyle w:val="NormaleWeb"/>
        <w:tabs>
          <w:tab w:val="left" w:pos="567"/>
        </w:tabs>
        <w:spacing w:before="0" w:beforeAutospacing="0" w:after="0" w:afterAutospacing="0"/>
        <w:ind w:left="567"/>
        <w:jc w:val="both"/>
        <w:rPr>
          <w:rFonts w:ascii="Garamond" w:hAnsi="Garamond"/>
          <w:color w:val="262626"/>
          <w:sz w:val="10"/>
          <w:szCs w:val="22"/>
        </w:rPr>
      </w:pPr>
    </w:p>
    <w:p w14:paraId="644D9A69" w14:textId="5E265761" w:rsidR="00447112" w:rsidRPr="00E02A3F" w:rsidRDefault="00E02A3F" w:rsidP="00E02A3F">
      <w:pPr>
        <w:pStyle w:val="NormaleWeb"/>
        <w:tabs>
          <w:tab w:val="left" w:pos="567"/>
        </w:tabs>
        <w:spacing w:before="0" w:beforeAutospacing="0" w:after="0" w:afterAutospacing="0"/>
        <w:ind w:left="567"/>
        <w:jc w:val="both"/>
        <w:rPr>
          <w:rFonts w:ascii="Garamond" w:hAnsi="Garamond"/>
          <w:color w:val="262626"/>
          <w:sz w:val="22"/>
          <w:szCs w:val="22"/>
        </w:rPr>
      </w:pPr>
      <w:r w:rsidRPr="00E02A3F">
        <w:rPr>
          <w:rFonts w:ascii="Garamond" w:hAnsi="Garamond"/>
          <w:color w:val="262626"/>
          <w:sz w:val="22"/>
          <w:szCs w:val="22"/>
        </w:rPr>
        <w:t>Q</w:t>
      </w:r>
      <w:r w:rsidR="00FD79C0" w:rsidRPr="00E02A3F">
        <w:rPr>
          <w:rFonts w:ascii="Garamond" w:hAnsi="Garamond"/>
          <w:color w:val="262626"/>
          <w:sz w:val="22"/>
          <w:szCs w:val="22"/>
        </w:rPr>
        <w:t>uesto quando il processo di trasformazione dell</w:t>
      </w:r>
      <w:r w:rsidRPr="00E02A3F">
        <w:rPr>
          <w:rFonts w:ascii="Garamond" w:hAnsi="Garamond"/>
          <w:color w:val="262626"/>
          <w:sz w:val="22"/>
          <w:szCs w:val="22"/>
        </w:rPr>
        <w:t>’</w:t>
      </w:r>
      <w:r w:rsidR="00FD79C0" w:rsidRPr="00E02A3F">
        <w:rPr>
          <w:rFonts w:ascii="Garamond" w:hAnsi="Garamond"/>
          <w:color w:val="262626"/>
          <w:sz w:val="22"/>
          <w:szCs w:val="22"/>
        </w:rPr>
        <w:t>uomo riesce</w:t>
      </w:r>
      <w:r w:rsidRPr="00E02A3F">
        <w:rPr>
          <w:rFonts w:ascii="Garamond" w:hAnsi="Garamond"/>
          <w:color w:val="262626"/>
          <w:sz w:val="22"/>
          <w:szCs w:val="22"/>
        </w:rPr>
        <w:t>.</w:t>
      </w:r>
      <w:r w:rsidR="00FD79C0" w:rsidRPr="00E02A3F">
        <w:rPr>
          <w:rFonts w:ascii="Garamond" w:hAnsi="Garamond"/>
          <w:color w:val="262626"/>
          <w:sz w:val="22"/>
          <w:szCs w:val="22"/>
        </w:rPr>
        <w:t xml:space="preserve"> </w:t>
      </w:r>
      <w:r w:rsidRPr="00E02A3F">
        <w:rPr>
          <w:rFonts w:ascii="Garamond" w:hAnsi="Garamond"/>
          <w:color w:val="262626"/>
          <w:sz w:val="22"/>
          <w:szCs w:val="22"/>
        </w:rPr>
        <w:t>Q</w:t>
      </w:r>
      <w:r w:rsidR="00FD79C0" w:rsidRPr="00E02A3F">
        <w:rPr>
          <w:rFonts w:ascii="Garamond" w:hAnsi="Garamond"/>
          <w:color w:val="262626"/>
          <w:sz w:val="22"/>
          <w:szCs w:val="22"/>
        </w:rPr>
        <w:t xml:space="preserve">uando invece non riesce </w:t>
      </w:r>
      <w:r w:rsidRPr="00E02A3F">
        <w:rPr>
          <w:rFonts w:ascii="Garamond" w:hAnsi="Garamond"/>
          <w:color w:val="262626"/>
          <w:sz w:val="22"/>
          <w:szCs w:val="22"/>
        </w:rPr>
        <w:t xml:space="preserve">e </w:t>
      </w:r>
      <w:r w:rsidR="00FD79C0" w:rsidRPr="00E02A3F">
        <w:rPr>
          <w:rFonts w:ascii="Garamond" w:hAnsi="Garamond"/>
          <w:color w:val="262626"/>
          <w:sz w:val="22"/>
          <w:szCs w:val="22"/>
        </w:rPr>
        <w:t>si blocca resta l</w:t>
      </w:r>
      <w:r w:rsidRPr="00E02A3F">
        <w:rPr>
          <w:rFonts w:ascii="Garamond" w:hAnsi="Garamond"/>
          <w:color w:val="262626"/>
          <w:sz w:val="22"/>
          <w:szCs w:val="22"/>
        </w:rPr>
        <w:t>’</w:t>
      </w:r>
      <w:r w:rsidR="00FD79C0" w:rsidRPr="00E02A3F">
        <w:rPr>
          <w:rFonts w:ascii="Garamond" w:hAnsi="Garamond"/>
          <w:color w:val="262626"/>
          <w:sz w:val="22"/>
          <w:szCs w:val="22"/>
        </w:rPr>
        <w:t>opera di carità come principio</w:t>
      </w:r>
      <w:r w:rsidRPr="00E02A3F">
        <w:rPr>
          <w:rFonts w:ascii="Garamond" w:hAnsi="Garamond"/>
          <w:color w:val="262626"/>
          <w:sz w:val="22"/>
          <w:szCs w:val="22"/>
        </w:rPr>
        <w:t>,</w:t>
      </w:r>
      <w:r w:rsidR="00FD79C0" w:rsidRPr="00E02A3F">
        <w:rPr>
          <w:rFonts w:ascii="Garamond" w:hAnsi="Garamond"/>
          <w:color w:val="262626"/>
          <w:sz w:val="22"/>
          <w:szCs w:val="22"/>
        </w:rPr>
        <w:t xml:space="preserve"> in tutto il suo valore</w:t>
      </w:r>
      <w:r w:rsidRPr="00E02A3F">
        <w:rPr>
          <w:rFonts w:ascii="Garamond" w:hAnsi="Garamond"/>
          <w:color w:val="262626"/>
          <w:sz w:val="22"/>
          <w:szCs w:val="22"/>
        </w:rPr>
        <w:t>,</w:t>
      </w:r>
      <w:r w:rsidR="00FD79C0" w:rsidRPr="00E02A3F">
        <w:rPr>
          <w:rFonts w:ascii="Garamond" w:hAnsi="Garamond"/>
          <w:color w:val="262626"/>
          <w:sz w:val="22"/>
          <w:szCs w:val="22"/>
        </w:rPr>
        <w:t xml:space="preserve"> che sfugge alla valutazione degli uomini</w:t>
      </w:r>
      <w:r w:rsidRPr="00E02A3F">
        <w:rPr>
          <w:rFonts w:ascii="Garamond" w:hAnsi="Garamond"/>
          <w:color w:val="262626"/>
          <w:sz w:val="22"/>
          <w:szCs w:val="22"/>
        </w:rPr>
        <w:t>,</w:t>
      </w:r>
      <w:r w:rsidR="00FD79C0" w:rsidRPr="00E02A3F">
        <w:rPr>
          <w:rFonts w:ascii="Garamond" w:hAnsi="Garamond"/>
          <w:color w:val="262626"/>
          <w:sz w:val="22"/>
          <w:szCs w:val="22"/>
        </w:rPr>
        <w:t xml:space="preserve"> noto solo a Dio</w:t>
      </w:r>
      <w:r w:rsidRPr="00E02A3F">
        <w:rPr>
          <w:rFonts w:ascii="Garamond" w:hAnsi="Garamond"/>
          <w:color w:val="262626"/>
          <w:sz w:val="22"/>
          <w:szCs w:val="22"/>
        </w:rPr>
        <w:t>»</w:t>
      </w:r>
      <w:r w:rsidR="002379F4">
        <w:rPr>
          <w:rStyle w:val="Rimandonotaapidipagina"/>
          <w:rFonts w:ascii="Garamond" w:hAnsi="Garamond"/>
          <w:color w:val="262626"/>
          <w:sz w:val="22"/>
          <w:szCs w:val="22"/>
        </w:rPr>
        <w:footnoteReference w:id="96"/>
      </w:r>
      <w:r w:rsidRPr="00E02A3F">
        <w:rPr>
          <w:rFonts w:ascii="Garamond" w:hAnsi="Garamond"/>
          <w:color w:val="262626"/>
          <w:sz w:val="22"/>
          <w:szCs w:val="22"/>
        </w:rPr>
        <w:t xml:space="preserve">. </w:t>
      </w:r>
    </w:p>
    <w:p w14:paraId="65F1F21A" w14:textId="77777777" w:rsidR="00CA53E9" w:rsidRPr="003C6A79" w:rsidRDefault="00CA53E9" w:rsidP="002379F4">
      <w:pPr>
        <w:pStyle w:val="NormaleWeb"/>
        <w:spacing w:before="0" w:beforeAutospacing="0" w:after="0" w:afterAutospacing="0" w:line="276" w:lineRule="auto"/>
        <w:jc w:val="both"/>
        <w:rPr>
          <w:rFonts w:ascii="Garamond" w:hAnsi="Garamond"/>
          <w:color w:val="262626"/>
          <w:sz w:val="20"/>
          <w:szCs w:val="22"/>
        </w:rPr>
      </w:pPr>
    </w:p>
    <w:p w14:paraId="773E872B" w14:textId="77777777" w:rsidR="00447112" w:rsidRPr="003C6A79" w:rsidRDefault="00447112" w:rsidP="002379F4">
      <w:pPr>
        <w:pStyle w:val="NormaleWeb"/>
        <w:spacing w:before="0" w:beforeAutospacing="0" w:after="0" w:afterAutospacing="0" w:line="276" w:lineRule="auto"/>
        <w:jc w:val="both"/>
        <w:rPr>
          <w:rFonts w:ascii="Garamond" w:hAnsi="Garamond"/>
          <w:color w:val="262626"/>
          <w:sz w:val="20"/>
          <w:szCs w:val="22"/>
        </w:rPr>
      </w:pPr>
    </w:p>
    <w:p w14:paraId="72B59803" w14:textId="421DFD73" w:rsidR="00620D20" w:rsidRPr="003C6A79" w:rsidRDefault="002379F4" w:rsidP="002379F4">
      <w:pPr>
        <w:spacing w:after="0" w:line="276" w:lineRule="auto"/>
        <w:jc w:val="both"/>
        <w:rPr>
          <w:rFonts w:ascii="Garamond" w:hAnsi="Garamond"/>
          <w:b/>
          <w:bCs/>
          <w:sz w:val="25"/>
        </w:rPr>
      </w:pPr>
      <w:r w:rsidRPr="002379F4">
        <w:rPr>
          <w:rFonts w:ascii="Garamond" w:hAnsi="Garamond"/>
          <w:b/>
          <w:bCs/>
          <w:smallCaps/>
          <w:sz w:val="25"/>
        </w:rPr>
        <w:t xml:space="preserve">4. </w:t>
      </w:r>
      <w:r w:rsidRPr="002379F4">
        <w:rPr>
          <w:rFonts w:ascii="Garamond" w:hAnsi="Garamond"/>
          <w:b/>
          <w:bCs/>
          <w:sz w:val="25"/>
        </w:rPr>
        <w:t xml:space="preserve">Carità e </w:t>
      </w:r>
      <w:r w:rsidRPr="002379F4">
        <w:rPr>
          <w:rFonts w:ascii="Garamond" w:hAnsi="Garamond"/>
          <w:b/>
          <w:bCs/>
          <w:i/>
          <w:iCs/>
          <w:sz w:val="25"/>
        </w:rPr>
        <w:t xml:space="preserve">Caritas </w:t>
      </w:r>
      <w:r w:rsidRPr="002379F4">
        <w:rPr>
          <w:rFonts w:ascii="Garamond" w:hAnsi="Garamond"/>
          <w:b/>
          <w:bCs/>
          <w:sz w:val="25"/>
        </w:rPr>
        <w:t xml:space="preserve">in Italia nel </w:t>
      </w:r>
      <w:proofErr w:type="spellStart"/>
      <w:r w:rsidRPr="002379F4">
        <w:rPr>
          <w:rFonts w:ascii="Garamond" w:hAnsi="Garamond"/>
          <w:b/>
          <w:bCs/>
          <w:sz w:val="25"/>
        </w:rPr>
        <w:t>postconcilio</w:t>
      </w:r>
      <w:proofErr w:type="spellEnd"/>
      <w:r w:rsidRPr="002379F4">
        <w:rPr>
          <w:rFonts w:ascii="Garamond" w:hAnsi="Garamond"/>
          <w:b/>
          <w:bCs/>
          <w:sz w:val="25"/>
        </w:rPr>
        <w:t xml:space="preserve">: </w:t>
      </w:r>
      <w:proofErr w:type="spellStart"/>
      <w:r w:rsidRPr="002379F4">
        <w:rPr>
          <w:rFonts w:ascii="Garamond" w:hAnsi="Garamond"/>
          <w:b/>
          <w:bCs/>
          <w:i/>
          <w:iCs/>
          <w:sz w:val="25"/>
        </w:rPr>
        <w:t>retractatio</w:t>
      </w:r>
      <w:proofErr w:type="spellEnd"/>
      <w:r w:rsidR="003C6A79">
        <w:rPr>
          <w:rStyle w:val="Rimandonotaapidipagina"/>
          <w:rFonts w:ascii="Garamond" w:hAnsi="Garamond"/>
          <w:b/>
          <w:bCs/>
          <w:i/>
          <w:iCs/>
          <w:sz w:val="25"/>
        </w:rPr>
        <w:footnoteReference w:id="97"/>
      </w:r>
    </w:p>
    <w:p w14:paraId="217F6E7A" w14:textId="77777777" w:rsidR="002379F4" w:rsidRDefault="002379F4" w:rsidP="002379F4">
      <w:pPr>
        <w:spacing w:after="0" w:line="276" w:lineRule="auto"/>
        <w:jc w:val="both"/>
        <w:rPr>
          <w:rFonts w:ascii="Garamond" w:hAnsi="Garamond"/>
          <w:i/>
          <w:iCs/>
          <w:sz w:val="25"/>
        </w:rPr>
      </w:pPr>
    </w:p>
    <w:p w14:paraId="0433B6CA" w14:textId="7565B5CA" w:rsidR="002379F4" w:rsidRDefault="003C6A79" w:rsidP="003C6A79">
      <w:pPr>
        <w:tabs>
          <w:tab w:val="left" w:pos="567"/>
        </w:tabs>
        <w:spacing w:after="0" w:line="276" w:lineRule="auto"/>
        <w:jc w:val="both"/>
        <w:rPr>
          <w:rFonts w:ascii="Garamond" w:hAnsi="Garamond"/>
          <w:sz w:val="24"/>
          <w:szCs w:val="24"/>
        </w:rPr>
      </w:pPr>
      <w:r>
        <w:rPr>
          <w:rFonts w:ascii="Garamond" w:hAnsi="Garamond"/>
          <w:sz w:val="24"/>
          <w:szCs w:val="24"/>
        </w:rPr>
        <w:tab/>
      </w:r>
      <w:r w:rsidRPr="003C6A79">
        <w:rPr>
          <w:rFonts w:ascii="Garamond" w:hAnsi="Garamond"/>
          <w:sz w:val="24"/>
          <w:szCs w:val="24"/>
        </w:rPr>
        <w:t>La rilettura diacronica della Caritas nel suo stato nascente mette in luce due serie di questioni</w:t>
      </w:r>
      <w:r>
        <w:rPr>
          <w:rFonts w:ascii="Garamond" w:hAnsi="Garamond"/>
          <w:sz w:val="24"/>
          <w:szCs w:val="24"/>
        </w:rPr>
        <w:t>.</w:t>
      </w:r>
      <w:r w:rsidRPr="003C6A79">
        <w:rPr>
          <w:rFonts w:ascii="Garamond" w:hAnsi="Garamond"/>
          <w:sz w:val="24"/>
          <w:szCs w:val="24"/>
        </w:rPr>
        <w:t xml:space="preserve"> </w:t>
      </w:r>
      <w:r>
        <w:rPr>
          <w:rFonts w:ascii="Garamond" w:hAnsi="Garamond"/>
          <w:sz w:val="24"/>
          <w:szCs w:val="24"/>
        </w:rPr>
        <w:t>U</w:t>
      </w:r>
      <w:r w:rsidRPr="003C6A79">
        <w:rPr>
          <w:rFonts w:ascii="Garamond" w:hAnsi="Garamond"/>
          <w:sz w:val="24"/>
          <w:szCs w:val="24"/>
        </w:rPr>
        <w:t xml:space="preserve">na prima problematica si muove sul versante interno e dunque nella linea del </w:t>
      </w:r>
      <w:r>
        <w:rPr>
          <w:rFonts w:ascii="Garamond" w:hAnsi="Garamond"/>
          <w:sz w:val="24"/>
          <w:szCs w:val="24"/>
        </w:rPr>
        <w:t>“</w:t>
      </w:r>
      <w:r w:rsidRPr="003C6A79">
        <w:rPr>
          <w:rFonts w:ascii="Garamond" w:hAnsi="Garamond"/>
          <w:sz w:val="24"/>
          <w:szCs w:val="24"/>
        </w:rPr>
        <w:t>dovere</w:t>
      </w:r>
      <w:r>
        <w:rPr>
          <w:rFonts w:ascii="Garamond" w:hAnsi="Garamond"/>
          <w:sz w:val="24"/>
          <w:szCs w:val="24"/>
        </w:rPr>
        <w:t>”</w:t>
      </w:r>
      <w:r w:rsidRPr="003C6A79">
        <w:rPr>
          <w:rFonts w:ascii="Garamond" w:hAnsi="Garamond"/>
          <w:sz w:val="24"/>
          <w:szCs w:val="24"/>
        </w:rPr>
        <w:t xml:space="preserve"> di attività caritativa da parte della Chiesa</w:t>
      </w:r>
      <w:r>
        <w:rPr>
          <w:rFonts w:ascii="Garamond" w:hAnsi="Garamond"/>
          <w:sz w:val="24"/>
          <w:szCs w:val="24"/>
        </w:rPr>
        <w:t>:</w:t>
      </w:r>
      <w:r w:rsidRPr="003C6A79">
        <w:rPr>
          <w:rFonts w:ascii="Garamond" w:hAnsi="Garamond"/>
          <w:sz w:val="24"/>
          <w:szCs w:val="24"/>
        </w:rPr>
        <w:t xml:space="preserve"> interessa l</w:t>
      </w:r>
      <w:r>
        <w:rPr>
          <w:rFonts w:ascii="Garamond" w:hAnsi="Garamond"/>
          <w:sz w:val="24"/>
          <w:szCs w:val="24"/>
        </w:rPr>
        <w:t>’</w:t>
      </w:r>
      <w:r w:rsidRPr="003C6A79">
        <w:rPr>
          <w:rFonts w:ascii="Garamond" w:hAnsi="Garamond"/>
          <w:sz w:val="24"/>
          <w:szCs w:val="24"/>
        </w:rPr>
        <w:t>iscrizione della Caritas entro gli assetti ecclesiali e tocca i suoi rapporti con l</w:t>
      </w:r>
      <w:r>
        <w:rPr>
          <w:rFonts w:ascii="Garamond" w:hAnsi="Garamond"/>
          <w:sz w:val="24"/>
          <w:szCs w:val="24"/>
        </w:rPr>
        <w:t>’</w:t>
      </w:r>
      <w:r w:rsidRPr="003C6A79">
        <w:rPr>
          <w:rFonts w:ascii="Garamond" w:hAnsi="Garamond"/>
          <w:sz w:val="24"/>
          <w:szCs w:val="24"/>
        </w:rPr>
        <w:t>istituzione cristiana</w:t>
      </w:r>
      <w:r>
        <w:rPr>
          <w:rFonts w:ascii="Garamond" w:hAnsi="Garamond"/>
          <w:sz w:val="24"/>
          <w:szCs w:val="24"/>
        </w:rPr>
        <w:t>;</w:t>
      </w:r>
      <w:r w:rsidRPr="003C6A79">
        <w:rPr>
          <w:rFonts w:ascii="Garamond" w:hAnsi="Garamond"/>
          <w:sz w:val="24"/>
          <w:szCs w:val="24"/>
        </w:rPr>
        <w:t xml:space="preserve"> più precisamente riguarda la posizione della Caritas in riferimento all'attività caritativa doverosa per la chiesa</w:t>
      </w:r>
      <w:r>
        <w:rPr>
          <w:rFonts w:ascii="Garamond" w:hAnsi="Garamond"/>
          <w:sz w:val="24"/>
          <w:szCs w:val="24"/>
        </w:rPr>
        <w:t>.</w:t>
      </w:r>
      <w:r w:rsidRPr="003C6A79">
        <w:rPr>
          <w:rFonts w:ascii="Garamond" w:hAnsi="Garamond"/>
          <w:sz w:val="24"/>
          <w:szCs w:val="24"/>
        </w:rPr>
        <w:t xml:space="preserve"> </w:t>
      </w:r>
      <w:r>
        <w:rPr>
          <w:rFonts w:ascii="Garamond" w:hAnsi="Garamond"/>
          <w:sz w:val="24"/>
          <w:szCs w:val="24"/>
        </w:rPr>
        <w:t>L</w:t>
      </w:r>
      <w:r w:rsidRPr="003C6A79">
        <w:rPr>
          <w:rFonts w:ascii="Garamond" w:hAnsi="Garamond"/>
          <w:sz w:val="24"/>
          <w:szCs w:val="24"/>
        </w:rPr>
        <w:t>a seconda serie di questioni si colloca sul versante esterno</w:t>
      </w:r>
      <w:r>
        <w:rPr>
          <w:rFonts w:ascii="Garamond" w:hAnsi="Garamond"/>
          <w:sz w:val="24"/>
          <w:szCs w:val="24"/>
        </w:rPr>
        <w:t>,</w:t>
      </w:r>
      <w:r w:rsidRPr="003C6A79">
        <w:rPr>
          <w:rFonts w:ascii="Garamond" w:hAnsi="Garamond"/>
          <w:sz w:val="24"/>
          <w:szCs w:val="24"/>
        </w:rPr>
        <w:t xml:space="preserve"> nella linea pertanto del </w:t>
      </w:r>
      <w:r>
        <w:rPr>
          <w:rFonts w:ascii="Garamond" w:hAnsi="Garamond"/>
          <w:sz w:val="24"/>
          <w:szCs w:val="24"/>
        </w:rPr>
        <w:t>“</w:t>
      </w:r>
      <w:r w:rsidRPr="003C6A79">
        <w:rPr>
          <w:rFonts w:ascii="Garamond" w:hAnsi="Garamond"/>
          <w:sz w:val="24"/>
          <w:szCs w:val="24"/>
        </w:rPr>
        <w:t>diritto</w:t>
      </w:r>
      <w:r>
        <w:rPr>
          <w:rFonts w:ascii="Garamond" w:hAnsi="Garamond"/>
          <w:sz w:val="24"/>
          <w:szCs w:val="24"/>
        </w:rPr>
        <w:t>”</w:t>
      </w:r>
      <w:r w:rsidRPr="003C6A79">
        <w:rPr>
          <w:rFonts w:ascii="Garamond" w:hAnsi="Garamond"/>
          <w:sz w:val="24"/>
          <w:szCs w:val="24"/>
        </w:rPr>
        <w:t xml:space="preserve"> all</w:t>
      </w:r>
      <w:r>
        <w:rPr>
          <w:rFonts w:ascii="Garamond" w:hAnsi="Garamond"/>
          <w:sz w:val="24"/>
          <w:szCs w:val="24"/>
        </w:rPr>
        <w:t>’</w:t>
      </w:r>
      <w:r w:rsidRPr="003C6A79">
        <w:rPr>
          <w:rFonts w:ascii="Garamond" w:hAnsi="Garamond"/>
          <w:sz w:val="24"/>
          <w:szCs w:val="24"/>
        </w:rPr>
        <w:t xml:space="preserve">attività caritativa rivendicato dalla </w:t>
      </w:r>
      <w:r>
        <w:rPr>
          <w:rFonts w:ascii="Garamond" w:hAnsi="Garamond"/>
          <w:sz w:val="24"/>
          <w:szCs w:val="24"/>
        </w:rPr>
        <w:t>C</w:t>
      </w:r>
      <w:r w:rsidRPr="003C6A79">
        <w:rPr>
          <w:rFonts w:ascii="Garamond" w:hAnsi="Garamond"/>
          <w:sz w:val="24"/>
          <w:szCs w:val="24"/>
        </w:rPr>
        <w:t>hiesa nella società</w:t>
      </w:r>
      <w:r>
        <w:rPr>
          <w:rFonts w:ascii="Garamond" w:hAnsi="Garamond"/>
          <w:sz w:val="24"/>
          <w:szCs w:val="24"/>
        </w:rPr>
        <w:t>;</w:t>
      </w:r>
      <w:r w:rsidRPr="003C6A79">
        <w:rPr>
          <w:rFonts w:ascii="Garamond" w:hAnsi="Garamond"/>
          <w:sz w:val="24"/>
          <w:szCs w:val="24"/>
        </w:rPr>
        <w:t xml:space="preserve"> la questione sorge dall'ambientazione civile della Caritas </w:t>
      </w:r>
      <w:r>
        <w:rPr>
          <w:rFonts w:ascii="Garamond" w:hAnsi="Garamond"/>
          <w:sz w:val="24"/>
          <w:szCs w:val="24"/>
        </w:rPr>
        <w:t>e</w:t>
      </w:r>
      <w:r w:rsidRPr="003C6A79">
        <w:rPr>
          <w:rFonts w:ascii="Garamond" w:hAnsi="Garamond"/>
          <w:sz w:val="24"/>
          <w:szCs w:val="24"/>
        </w:rPr>
        <w:t xml:space="preserve"> si riferisce ai suoi rapporti con il </w:t>
      </w:r>
      <w:r>
        <w:rPr>
          <w:rFonts w:ascii="Garamond" w:hAnsi="Garamond"/>
          <w:sz w:val="24"/>
          <w:szCs w:val="24"/>
        </w:rPr>
        <w:t>“</w:t>
      </w:r>
      <w:r w:rsidRPr="003C6A79">
        <w:rPr>
          <w:rFonts w:ascii="Garamond" w:hAnsi="Garamond"/>
          <w:sz w:val="24"/>
          <w:szCs w:val="24"/>
        </w:rPr>
        <w:t>lavoro sociale</w:t>
      </w:r>
      <w:r>
        <w:rPr>
          <w:rFonts w:ascii="Garamond" w:hAnsi="Garamond"/>
          <w:sz w:val="24"/>
          <w:szCs w:val="24"/>
        </w:rPr>
        <w:t>”</w:t>
      </w:r>
      <w:r w:rsidRPr="003C6A79">
        <w:rPr>
          <w:rFonts w:ascii="Garamond" w:hAnsi="Garamond"/>
          <w:sz w:val="24"/>
          <w:szCs w:val="24"/>
        </w:rPr>
        <w:t xml:space="preserve"> o i </w:t>
      </w:r>
      <w:r>
        <w:rPr>
          <w:rFonts w:ascii="Garamond" w:hAnsi="Garamond"/>
          <w:sz w:val="24"/>
          <w:szCs w:val="24"/>
        </w:rPr>
        <w:t>“</w:t>
      </w:r>
      <w:r w:rsidRPr="003C6A79">
        <w:rPr>
          <w:rFonts w:ascii="Garamond" w:hAnsi="Garamond"/>
          <w:sz w:val="24"/>
          <w:szCs w:val="24"/>
        </w:rPr>
        <w:t>servizi sociali</w:t>
      </w:r>
      <w:r>
        <w:rPr>
          <w:rFonts w:ascii="Garamond" w:hAnsi="Garamond"/>
          <w:sz w:val="24"/>
          <w:szCs w:val="24"/>
        </w:rPr>
        <w:t>”</w:t>
      </w:r>
      <w:r w:rsidRPr="003C6A79">
        <w:rPr>
          <w:rFonts w:ascii="Garamond" w:hAnsi="Garamond"/>
          <w:sz w:val="24"/>
          <w:szCs w:val="24"/>
        </w:rPr>
        <w:t xml:space="preserve"> posti in opera nello </w:t>
      </w:r>
      <w:r>
        <w:rPr>
          <w:rFonts w:ascii="Garamond" w:hAnsi="Garamond"/>
          <w:sz w:val="24"/>
          <w:szCs w:val="24"/>
        </w:rPr>
        <w:t>“</w:t>
      </w:r>
      <w:r w:rsidRPr="003C6A79">
        <w:rPr>
          <w:rFonts w:ascii="Garamond" w:hAnsi="Garamond"/>
          <w:sz w:val="24"/>
          <w:szCs w:val="24"/>
        </w:rPr>
        <w:t>stato sociale</w:t>
      </w:r>
      <w:r>
        <w:rPr>
          <w:rFonts w:ascii="Garamond" w:hAnsi="Garamond"/>
          <w:sz w:val="24"/>
          <w:szCs w:val="24"/>
        </w:rPr>
        <w:t>”.</w:t>
      </w:r>
    </w:p>
    <w:p w14:paraId="197F92A6" w14:textId="6E7592CD" w:rsidR="003C6A79" w:rsidRPr="00167061" w:rsidRDefault="00F6419F" w:rsidP="003C6A79">
      <w:pPr>
        <w:tabs>
          <w:tab w:val="left" w:pos="567"/>
        </w:tabs>
        <w:spacing w:after="0" w:line="276" w:lineRule="auto"/>
        <w:jc w:val="both"/>
        <w:rPr>
          <w:rFonts w:ascii="Garamond" w:hAnsi="Garamond"/>
          <w:i/>
          <w:iCs/>
          <w:sz w:val="25"/>
          <w:szCs w:val="24"/>
        </w:rPr>
      </w:pPr>
      <w:r w:rsidRPr="00167061">
        <w:rPr>
          <w:rFonts w:ascii="Garamond" w:hAnsi="Garamond"/>
          <w:sz w:val="25"/>
          <w:szCs w:val="24"/>
        </w:rPr>
        <w:lastRenderedPageBreak/>
        <w:t xml:space="preserve">4.1. </w:t>
      </w:r>
      <w:r w:rsidRPr="00167061">
        <w:rPr>
          <w:rFonts w:ascii="Garamond" w:hAnsi="Garamond"/>
          <w:i/>
          <w:iCs/>
          <w:sz w:val="25"/>
          <w:szCs w:val="24"/>
        </w:rPr>
        <w:t xml:space="preserve">Caritas (italiana) e il “dovere” della carità </w:t>
      </w:r>
    </w:p>
    <w:p w14:paraId="7871267B" w14:textId="77777777" w:rsidR="00F6419F" w:rsidRDefault="00F6419F" w:rsidP="003C6A79">
      <w:pPr>
        <w:tabs>
          <w:tab w:val="left" w:pos="567"/>
        </w:tabs>
        <w:spacing w:after="0" w:line="276" w:lineRule="auto"/>
        <w:jc w:val="both"/>
        <w:rPr>
          <w:rFonts w:ascii="Garamond" w:hAnsi="Garamond"/>
          <w:sz w:val="24"/>
          <w:szCs w:val="24"/>
        </w:rPr>
      </w:pPr>
    </w:p>
    <w:p w14:paraId="5826E734" w14:textId="77777777" w:rsidR="00F6419F" w:rsidRDefault="00F6419F" w:rsidP="003C6A79">
      <w:pPr>
        <w:tabs>
          <w:tab w:val="left" w:pos="567"/>
        </w:tabs>
        <w:spacing w:after="0" w:line="276" w:lineRule="auto"/>
        <w:jc w:val="both"/>
        <w:rPr>
          <w:rFonts w:ascii="Garamond" w:hAnsi="Garamond"/>
          <w:sz w:val="24"/>
          <w:szCs w:val="24"/>
        </w:rPr>
      </w:pPr>
      <w:r>
        <w:rPr>
          <w:rFonts w:ascii="Garamond" w:hAnsi="Garamond"/>
          <w:sz w:val="24"/>
          <w:szCs w:val="24"/>
        </w:rPr>
        <w:tab/>
      </w:r>
      <w:r w:rsidR="003C6A79" w:rsidRPr="003C6A79">
        <w:rPr>
          <w:rFonts w:ascii="Garamond" w:hAnsi="Garamond"/>
          <w:sz w:val="24"/>
          <w:szCs w:val="24"/>
        </w:rPr>
        <w:t xml:space="preserve">In Italia a fare problema </w:t>
      </w:r>
      <w:r>
        <w:rPr>
          <w:rFonts w:ascii="Garamond" w:hAnsi="Garamond"/>
          <w:sz w:val="24"/>
          <w:szCs w:val="24"/>
        </w:rPr>
        <w:t>è</w:t>
      </w:r>
      <w:r w:rsidR="003C6A79" w:rsidRPr="003C6A79">
        <w:rPr>
          <w:rFonts w:ascii="Garamond" w:hAnsi="Garamond"/>
          <w:sz w:val="24"/>
          <w:szCs w:val="24"/>
        </w:rPr>
        <w:t xml:space="preserve"> la presenza istituzionale della Caritas a livello di strutture ecclesiastiche ma con debole radicazione nelle comunità cristian</w:t>
      </w:r>
      <w:r>
        <w:rPr>
          <w:rFonts w:ascii="Garamond" w:hAnsi="Garamond"/>
          <w:sz w:val="24"/>
          <w:szCs w:val="24"/>
        </w:rPr>
        <w:t>e… I</w:t>
      </w:r>
      <w:r w:rsidR="003C6A79" w:rsidRPr="003C6A79">
        <w:rPr>
          <w:rFonts w:ascii="Garamond" w:hAnsi="Garamond"/>
          <w:sz w:val="24"/>
          <w:szCs w:val="24"/>
        </w:rPr>
        <w:t xml:space="preserve">l nodo critico è rappresentato dalla questione della </w:t>
      </w:r>
      <w:r>
        <w:rPr>
          <w:rFonts w:ascii="Garamond" w:hAnsi="Garamond"/>
          <w:sz w:val="24"/>
          <w:szCs w:val="24"/>
        </w:rPr>
        <w:t>“</w:t>
      </w:r>
      <w:r w:rsidR="003C6A79" w:rsidRPr="003C6A79">
        <w:rPr>
          <w:rFonts w:ascii="Garamond" w:hAnsi="Garamond"/>
          <w:sz w:val="24"/>
          <w:szCs w:val="24"/>
        </w:rPr>
        <w:t>delega</w:t>
      </w:r>
      <w:r>
        <w:rPr>
          <w:rFonts w:ascii="Garamond" w:hAnsi="Garamond"/>
          <w:sz w:val="24"/>
          <w:szCs w:val="24"/>
        </w:rPr>
        <w:t>”,</w:t>
      </w:r>
      <w:r w:rsidR="003C6A79" w:rsidRPr="003C6A79">
        <w:rPr>
          <w:rFonts w:ascii="Garamond" w:hAnsi="Garamond"/>
          <w:sz w:val="24"/>
          <w:szCs w:val="24"/>
        </w:rPr>
        <w:t xml:space="preserve"> che sembra provocare come indotto una situazione di monopolio delle istituzioni dedicate all</w:t>
      </w:r>
      <w:r>
        <w:rPr>
          <w:rFonts w:ascii="Garamond" w:hAnsi="Garamond"/>
          <w:sz w:val="24"/>
          <w:szCs w:val="24"/>
        </w:rPr>
        <w:t>’</w:t>
      </w:r>
      <w:r w:rsidR="003C6A79" w:rsidRPr="003C6A79">
        <w:rPr>
          <w:rFonts w:ascii="Garamond" w:hAnsi="Garamond"/>
          <w:sz w:val="24"/>
          <w:szCs w:val="24"/>
        </w:rPr>
        <w:t>intervento nel socioassistenziale e una rimozione di responsabilità nelle comunità ecclesiali</w:t>
      </w:r>
      <w:r>
        <w:rPr>
          <w:rFonts w:ascii="Garamond" w:hAnsi="Garamond"/>
          <w:sz w:val="24"/>
          <w:szCs w:val="24"/>
        </w:rPr>
        <w:t xml:space="preserve">; ma </w:t>
      </w:r>
      <w:r w:rsidR="003C6A79" w:rsidRPr="003C6A79">
        <w:rPr>
          <w:rFonts w:ascii="Garamond" w:hAnsi="Garamond"/>
          <w:sz w:val="24"/>
          <w:szCs w:val="24"/>
        </w:rPr>
        <w:t xml:space="preserve">è anche paventato un sequestro della </w:t>
      </w:r>
      <w:r>
        <w:rPr>
          <w:rFonts w:ascii="Garamond" w:hAnsi="Garamond"/>
          <w:sz w:val="24"/>
          <w:szCs w:val="24"/>
        </w:rPr>
        <w:t>“</w:t>
      </w:r>
      <w:r w:rsidR="003C6A79" w:rsidRPr="003C6A79">
        <w:rPr>
          <w:rFonts w:ascii="Garamond" w:hAnsi="Garamond"/>
          <w:sz w:val="24"/>
          <w:szCs w:val="24"/>
        </w:rPr>
        <w:t>carità</w:t>
      </w:r>
      <w:r>
        <w:rPr>
          <w:rFonts w:ascii="Garamond" w:hAnsi="Garamond"/>
          <w:sz w:val="24"/>
          <w:szCs w:val="24"/>
        </w:rPr>
        <w:t>”</w:t>
      </w:r>
      <w:r w:rsidR="003C6A79" w:rsidRPr="003C6A79">
        <w:rPr>
          <w:rFonts w:ascii="Garamond" w:hAnsi="Garamond"/>
          <w:sz w:val="24"/>
          <w:szCs w:val="24"/>
        </w:rPr>
        <w:t xml:space="preserve"> da parte della Caritas in quanto attività caritativa istituzionalizzata</w:t>
      </w:r>
      <w:r>
        <w:rPr>
          <w:rFonts w:ascii="Garamond" w:hAnsi="Garamond"/>
          <w:sz w:val="24"/>
          <w:szCs w:val="24"/>
        </w:rPr>
        <w:t>.</w:t>
      </w:r>
      <w:r w:rsidR="003C6A79" w:rsidRPr="003C6A79">
        <w:rPr>
          <w:rFonts w:ascii="Garamond" w:hAnsi="Garamond"/>
          <w:sz w:val="24"/>
          <w:szCs w:val="24"/>
        </w:rPr>
        <w:t xml:space="preserve"> </w:t>
      </w:r>
      <w:r>
        <w:rPr>
          <w:rFonts w:ascii="Garamond" w:hAnsi="Garamond"/>
          <w:sz w:val="24"/>
          <w:szCs w:val="24"/>
        </w:rPr>
        <w:t>L</w:t>
      </w:r>
      <w:r w:rsidR="003C6A79" w:rsidRPr="003C6A79">
        <w:rPr>
          <w:rFonts w:ascii="Garamond" w:hAnsi="Garamond"/>
          <w:sz w:val="24"/>
          <w:szCs w:val="24"/>
        </w:rPr>
        <w:t xml:space="preserve">a questione si carica poi della complicazione dei rapporti da riconoscere tra Caritas in quanto istituzione ecclesiale </w:t>
      </w:r>
      <w:r>
        <w:rPr>
          <w:rFonts w:ascii="Garamond" w:hAnsi="Garamond"/>
          <w:sz w:val="24"/>
          <w:szCs w:val="24"/>
        </w:rPr>
        <w:t>e l’</w:t>
      </w:r>
      <w:r w:rsidR="003C6A79" w:rsidRPr="003C6A79">
        <w:rPr>
          <w:rFonts w:ascii="Garamond" w:hAnsi="Garamond"/>
          <w:sz w:val="24"/>
          <w:szCs w:val="24"/>
        </w:rPr>
        <w:t>associazionismo socioassistenziale di matrice cristiana</w:t>
      </w:r>
      <w:r>
        <w:rPr>
          <w:rFonts w:ascii="Garamond" w:hAnsi="Garamond"/>
          <w:sz w:val="24"/>
          <w:szCs w:val="24"/>
        </w:rPr>
        <w:t>.</w:t>
      </w:r>
    </w:p>
    <w:p w14:paraId="1516ED06" w14:textId="3AB1BE43" w:rsidR="00F6419F" w:rsidRDefault="00F6419F" w:rsidP="003C6A79">
      <w:pPr>
        <w:tabs>
          <w:tab w:val="left" w:pos="567"/>
        </w:tabs>
        <w:spacing w:after="0" w:line="276" w:lineRule="auto"/>
        <w:jc w:val="both"/>
        <w:rPr>
          <w:rFonts w:ascii="Garamond" w:hAnsi="Garamond"/>
          <w:sz w:val="24"/>
          <w:szCs w:val="24"/>
        </w:rPr>
      </w:pPr>
      <w:r>
        <w:rPr>
          <w:rFonts w:ascii="Garamond" w:hAnsi="Garamond"/>
          <w:sz w:val="24"/>
          <w:szCs w:val="24"/>
        </w:rPr>
        <w:tab/>
        <w:t>L</w:t>
      </w:r>
      <w:r w:rsidR="003C6A79" w:rsidRPr="003C6A79">
        <w:rPr>
          <w:rFonts w:ascii="Garamond" w:hAnsi="Garamond"/>
          <w:sz w:val="24"/>
          <w:szCs w:val="24"/>
        </w:rPr>
        <w:t>a combinazione asimmetrica di ricerca di spessore cristiano da parte dell</w:t>
      </w:r>
      <w:r>
        <w:rPr>
          <w:rFonts w:ascii="Garamond" w:hAnsi="Garamond"/>
          <w:sz w:val="24"/>
          <w:szCs w:val="24"/>
        </w:rPr>
        <w:t>’</w:t>
      </w:r>
      <w:r w:rsidR="003C6A79" w:rsidRPr="003C6A79">
        <w:rPr>
          <w:rFonts w:ascii="Garamond" w:hAnsi="Garamond"/>
          <w:sz w:val="24"/>
          <w:szCs w:val="24"/>
        </w:rPr>
        <w:t>associazionismo caritativo e di esigenza di diaconia nella riformulazione della figura di comunità richiama l</w:t>
      </w:r>
      <w:r>
        <w:rPr>
          <w:rFonts w:ascii="Garamond" w:hAnsi="Garamond"/>
          <w:sz w:val="24"/>
          <w:szCs w:val="24"/>
        </w:rPr>
        <w:t>’</w:t>
      </w:r>
      <w:r w:rsidR="003C6A79" w:rsidRPr="003C6A79">
        <w:rPr>
          <w:rFonts w:ascii="Garamond" w:hAnsi="Garamond"/>
          <w:sz w:val="24"/>
          <w:szCs w:val="24"/>
        </w:rPr>
        <w:t xml:space="preserve">attenzione della coscienza credente sul plesso di problemi ruotanti attorno ai due fuochi di </w:t>
      </w:r>
      <w:r>
        <w:rPr>
          <w:rFonts w:ascii="Garamond" w:hAnsi="Garamond"/>
          <w:sz w:val="24"/>
          <w:szCs w:val="24"/>
        </w:rPr>
        <w:t>“</w:t>
      </w:r>
      <w:r w:rsidR="003C6A79" w:rsidRPr="003C6A79">
        <w:rPr>
          <w:rFonts w:ascii="Garamond" w:hAnsi="Garamond"/>
          <w:sz w:val="24"/>
          <w:szCs w:val="24"/>
        </w:rPr>
        <w:t>attività caritativa</w:t>
      </w:r>
      <w:r>
        <w:rPr>
          <w:rFonts w:ascii="Garamond" w:hAnsi="Garamond"/>
          <w:sz w:val="24"/>
          <w:szCs w:val="24"/>
        </w:rPr>
        <w:t>”</w:t>
      </w:r>
      <w:r w:rsidR="003C6A79" w:rsidRPr="003C6A79">
        <w:rPr>
          <w:rFonts w:ascii="Garamond" w:hAnsi="Garamond"/>
          <w:sz w:val="24"/>
          <w:szCs w:val="24"/>
        </w:rPr>
        <w:t xml:space="preserve"> e </w:t>
      </w:r>
      <w:r>
        <w:rPr>
          <w:rFonts w:ascii="Garamond" w:hAnsi="Garamond"/>
          <w:sz w:val="24"/>
          <w:szCs w:val="24"/>
        </w:rPr>
        <w:t>“</w:t>
      </w:r>
      <w:r w:rsidR="003C6A79" w:rsidRPr="003C6A79">
        <w:rPr>
          <w:rFonts w:ascii="Garamond" w:hAnsi="Garamond"/>
          <w:sz w:val="24"/>
          <w:szCs w:val="24"/>
        </w:rPr>
        <w:t>comunità</w:t>
      </w:r>
      <w:r>
        <w:rPr>
          <w:rFonts w:ascii="Garamond" w:hAnsi="Garamond"/>
          <w:sz w:val="24"/>
          <w:szCs w:val="24"/>
        </w:rPr>
        <w:t>”.</w:t>
      </w:r>
      <w:r w:rsidR="003C6A79" w:rsidRPr="003C6A79">
        <w:rPr>
          <w:rFonts w:ascii="Garamond" w:hAnsi="Garamond"/>
          <w:sz w:val="24"/>
          <w:szCs w:val="24"/>
        </w:rPr>
        <w:t xml:space="preserve"> </w:t>
      </w:r>
      <w:r>
        <w:rPr>
          <w:rFonts w:ascii="Garamond" w:hAnsi="Garamond"/>
          <w:sz w:val="24"/>
          <w:szCs w:val="24"/>
        </w:rPr>
        <w:t>L</w:t>
      </w:r>
      <w:r w:rsidR="003C6A79" w:rsidRPr="003C6A79">
        <w:rPr>
          <w:rFonts w:ascii="Garamond" w:hAnsi="Garamond"/>
          <w:sz w:val="24"/>
          <w:szCs w:val="24"/>
        </w:rPr>
        <w:t>a ricerca della soluzione corre lungo la combinazione di due linee</w:t>
      </w:r>
      <w:r>
        <w:rPr>
          <w:rFonts w:ascii="Garamond" w:hAnsi="Garamond"/>
          <w:sz w:val="24"/>
          <w:szCs w:val="24"/>
        </w:rPr>
        <w:t>.</w:t>
      </w:r>
      <w:r w:rsidR="003C6A79" w:rsidRPr="003C6A79">
        <w:rPr>
          <w:rFonts w:ascii="Garamond" w:hAnsi="Garamond"/>
          <w:sz w:val="24"/>
          <w:szCs w:val="24"/>
        </w:rPr>
        <w:t xml:space="preserve"> </w:t>
      </w:r>
      <w:r>
        <w:rPr>
          <w:rFonts w:ascii="Garamond" w:hAnsi="Garamond"/>
          <w:sz w:val="24"/>
          <w:szCs w:val="24"/>
        </w:rPr>
        <w:t>D</w:t>
      </w:r>
      <w:r w:rsidR="003C6A79" w:rsidRPr="003C6A79">
        <w:rPr>
          <w:rFonts w:ascii="Garamond" w:hAnsi="Garamond"/>
          <w:sz w:val="24"/>
          <w:szCs w:val="24"/>
        </w:rPr>
        <w:t>a un lato</w:t>
      </w:r>
      <w:r>
        <w:rPr>
          <w:rFonts w:ascii="Garamond" w:hAnsi="Garamond"/>
          <w:sz w:val="24"/>
          <w:szCs w:val="24"/>
        </w:rPr>
        <w:t>,</w:t>
      </w:r>
      <w:r w:rsidR="003C6A79" w:rsidRPr="003C6A79">
        <w:rPr>
          <w:rFonts w:ascii="Garamond" w:hAnsi="Garamond"/>
          <w:sz w:val="24"/>
          <w:szCs w:val="24"/>
        </w:rPr>
        <w:t xml:space="preserve"> condizion</w:t>
      </w:r>
      <w:r>
        <w:rPr>
          <w:rFonts w:ascii="Garamond" w:hAnsi="Garamond"/>
          <w:sz w:val="24"/>
          <w:szCs w:val="24"/>
        </w:rPr>
        <w:t>e</w:t>
      </w:r>
      <w:r w:rsidR="003C6A79" w:rsidRPr="003C6A79">
        <w:rPr>
          <w:rFonts w:ascii="Garamond" w:hAnsi="Garamond"/>
          <w:sz w:val="24"/>
          <w:szCs w:val="24"/>
        </w:rPr>
        <w:t xml:space="preserve"> di realizzazione della pratica caritativa e la forma di comunità fraterna e di servizio</w:t>
      </w:r>
      <w:r>
        <w:rPr>
          <w:rFonts w:ascii="Garamond" w:hAnsi="Garamond"/>
          <w:sz w:val="24"/>
          <w:szCs w:val="24"/>
        </w:rPr>
        <w:t>:</w:t>
      </w:r>
      <w:r w:rsidR="003C6A79" w:rsidRPr="003C6A79">
        <w:rPr>
          <w:rFonts w:ascii="Garamond" w:hAnsi="Garamond"/>
          <w:sz w:val="24"/>
          <w:szCs w:val="24"/>
        </w:rPr>
        <w:t xml:space="preserve"> la diaconia è indissolubilmente legata alla </w:t>
      </w:r>
      <w:proofErr w:type="spellStart"/>
      <w:r w:rsidR="003C6A79" w:rsidRPr="003C6A79">
        <w:rPr>
          <w:rFonts w:ascii="Garamond" w:hAnsi="Garamond"/>
          <w:sz w:val="24"/>
          <w:szCs w:val="24"/>
        </w:rPr>
        <w:t>koinonia</w:t>
      </w:r>
      <w:proofErr w:type="spellEnd"/>
      <w:r>
        <w:rPr>
          <w:rFonts w:ascii="Garamond" w:hAnsi="Garamond"/>
          <w:sz w:val="24"/>
          <w:szCs w:val="24"/>
        </w:rPr>
        <w:t>;</w:t>
      </w:r>
      <w:r w:rsidR="003C6A79" w:rsidRPr="003C6A79">
        <w:rPr>
          <w:rFonts w:ascii="Garamond" w:hAnsi="Garamond"/>
          <w:sz w:val="24"/>
          <w:szCs w:val="24"/>
        </w:rPr>
        <w:t xml:space="preserve"> solo una comunità fraterna può essere comunità che serve</w:t>
      </w:r>
      <w:r>
        <w:rPr>
          <w:rFonts w:ascii="Garamond" w:hAnsi="Garamond"/>
          <w:sz w:val="24"/>
          <w:szCs w:val="24"/>
        </w:rPr>
        <w:t>. D’altro lato,</w:t>
      </w:r>
      <w:r w:rsidR="003C6A79" w:rsidRPr="003C6A79">
        <w:rPr>
          <w:rFonts w:ascii="Garamond" w:hAnsi="Garamond"/>
          <w:sz w:val="24"/>
          <w:szCs w:val="24"/>
        </w:rPr>
        <w:t xml:space="preserve"> le tre funzioni della comunità </w:t>
      </w:r>
      <w:r>
        <w:rPr>
          <w:rFonts w:ascii="Garamond" w:hAnsi="Garamond"/>
          <w:sz w:val="24"/>
          <w:szCs w:val="24"/>
        </w:rPr>
        <w:t>–</w:t>
      </w:r>
      <w:r>
        <w:t xml:space="preserve"> </w:t>
      </w:r>
      <w:r w:rsidR="003C6A79" w:rsidRPr="003C6A79">
        <w:rPr>
          <w:rFonts w:ascii="Garamond" w:hAnsi="Garamond"/>
          <w:sz w:val="24"/>
          <w:szCs w:val="24"/>
        </w:rPr>
        <w:t>annuncio</w:t>
      </w:r>
      <w:r>
        <w:rPr>
          <w:rFonts w:ascii="Garamond" w:hAnsi="Garamond"/>
          <w:sz w:val="24"/>
          <w:szCs w:val="24"/>
        </w:rPr>
        <w:t xml:space="preserve">, </w:t>
      </w:r>
      <w:r w:rsidR="003C6A79" w:rsidRPr="003C6A79">
        <w:rPr>
          <w:rFonts w:ascii="Garamond" w:hAnsi="Garamond"/>
          <w:sz w:val="24"/>
          <w:szCs w:val="24"/>
        </w:rPr>
        <w:t>liturgia</w:t>
      </w:r>
      <w:r>
        <w:rPr>
          <w:rFonts w:ascii="Garamond" w:hAnsi="Garamond"/>
          <w:sz w:val="24"/>
          <w:szCs w:val="24"/>
        </w:rPr>
        <w:t>,</w:t>
      </w:r>
      <w:r w:rsidR="003C6A79" w:rsidRPr="003C6A79">
        <w:rPr>
          <w:rFonts w:ascii="Garamond" w:hAnsi="Garamond"/>
          <w:sz w:val="24"/>
          <w:szCs w:val="24"/>
        </w:rPr>
        <w:t xml:space="preserve"> vita fraterna </w:t>
      </w:r>
      <w:r>
        <w:rPr>
          <w:rFonts w:ascii="Garamond" w:hAnsi="Garamond"/>
          <w:sz w:val="24"/>
          <w:szCs w:val="24"/>
        </w:rPr>
        <w:t xml:space="preserve">– </w:t>
      </w:r>
      <w:r w:rsidR="003C6A79" w:rsidRPr="003C6A79">
        <w:rPr>
          <w:rFonts w:ascii="Garamond" w:hAnsi="Garamond"/>
          <w:sz w:val="24"/>
          <w:szCs w:val="24"/>
        </w:rPr>
        <w:t>hanno fondamentalmente pari valore e si richiamano reciprocamente in modo tensionale</w:t>
      </w:r>
      <w:r>
        <w:rPr>
          <w:rFonts w:ascii="Garamond" w:hAnsi="Garamond"/>
          <w:sz w:val="24"/>
          <w:szCs w:val="24"/>
        </w:rPr>
        <w:t>; la pari originarietà</w:t>
      </w:r>
      <w:r w:rsidR="003C6A79" w:rsidRPr="003C6A79">
        <w:rPr>
          <w:rFonts w:ascii="Garamond" w:hAnsi="Garamond"/>
          <w:sz w:val="24"/>
          <w:szCs w:val="24"/>
        </w:rPr>
        <w:t xml:space="preserve"> non permette che </w:t>
      </w:r>
      <w:r>
        <w:rPr>
          <w:rFonts w:ascii="Garamond" w:hAnsi="Garamond"/>
          <w:sz w:val="24"/>
          <w:szCs w:val="24"/>
        </w:rPr>
        <w:t>siano</w:t>
      </w:r>
      <w:r w:rsidR="003C6A79" w:rsidRPr="003C6A79">
        <w:rPr>
          <w:rFonts w:ascii="Garamond" w:hAnsi="Garamond"/>
          <w:sz w:val="24"/>
          <w:szCs w:val="24"/>
        </w:rPr>
        <w:t xml:space="preserve"> ridotte l</w:t>
      </w:r>
      <w:r>
        <w:rPr>
          <w:rFonts w:ascii="Garamond" w:hAnsi="Garamond"/>
          <w:sz w:val="24"/>
          <w:szCs w:val="24"/>
        </w:rPr>
        <w:t>’</w:t>
      </w:r>
      <w:r w:rsidR="003C6A79" w:rsidRPr="003C6A79">
        <w:rPr>
          <w:rFonts w:ascii="Garamond" w:hAnsi="Garamond"/>
          <w:sz w:val="24"/>
          <w:szCs w:val="24"/>
        </w:rPr>
        <w:t>un</w:t>
      </w:r>
      <w:r>
        <w:rPr>
          <w:rFonts w:ascii="Garamond" w:hAnsi="Garamond"/>
          <w:sz w:val="24"/>
          <w:szCs w:val="24"/>
        </w:rPr>
        <w:t>a</w:t>
      </w:r>
      <w:r w:rsidR="003C6A79" w:rsidRPr="003C6A79">
        <w:rPr>
          <w:rFonts w:ascii="Garamond" w:hAnsi="Garamond"/>
          <w:sz w:val="24"/>
          <w:szCs w:val="24"/>
        </w:rPr>
        <w:t xml:space="preserve"> all</w:t>
      </w:r>
      <w:r>
        <w:rPr>
          <w:rFonts w:ascii="Garamond" w:hAnsi="Garamond"/>
          <w:sz w:val="24"/>
          <w:szCs w:val="24"/>
        </w:rPr>
        <w:t>’</w:t>
      </w:r>
      <w:r w:rsidR="003C6A79" w:rsidRPr="003C6A79">
        <w:rPr>
          <w:rFonts w:ascii="Garamond" w:hAnsi="Garamond"/>
          <w:sz w:val="24"/>
          <w:szCs w:val="24"/>
        </w:rPr>
        <w:t>altra</w:t>
      </w:r>
      <w:r w:rsidR="00167061">
        <w:rPr>
          <w:rFonts w:ascii="Garamond" w:hAnsi="Garamond"/>
          <w:sz w:val="24"/>
          <w:szCs w:val="24"/>
        </w:rPr>
        <w:t>:</w:t>
      </w:r>
      <w:r>
        <w:rPr>
          <w:rFonts w:ascii="Garamond" w:hAnsi="Garamond"/>
          <w:sz w:val="24"/>
          <w:szCs w:val="24"/>
        </w:rPr>
        <w:t xml:space="preserve"> </w:t>
      </w:r>
      <w:r w:rsidR="00167061">
        <w:rPr>
          <w:rFonts w:ascii="Garamond" w:hAnsi="Garamond"/>
          <w:sz w:val="24"/>
          <w:szCs w:val="24"/>
        </w:rPr>
        <w:t>non ha</w:t>
      </w:r>
      <w:r w:rsidR="003C6A79" w:rsidRPr="003C6A79">
        <w:rPr>
          <w:rFonts w:ascii="Garamond" w:hAnsi="Garamond"/>
          <w:sz w:val="24"/>
          <w:szCs w:val="24"/>
        </w:rPr>
        <w:t xml:space="preserve"> </w:t>
      </w:r>
      <w:proofErr w:type="gramStart"/>
      <w:r w:rsidR="003C6A79" w:rsidRPr="003C6A79">
        <w:rPr>
          <w:rFonts w:ascii="Garamond" w:hAnsi="Garamond"/>
          <w:sz w:val="24"/>
          <w:szCs w:val="24"/>
        </w:rPr>
        <w:t>senso perciò</w:t>
      </w:r>
      <w:proofErr w:type="gramEnd"/>
      <w:r w:rsidR="003C6A79" w:rsidRPr="003C6A79">
        <w:rPr>
          <w:rFonts w:ascii="Garamond" w:hAnsi="Garamond"/>
          <w:sz w:val="24"/>
          <w:szCs w:val="24"/>
        </w:rPr>
        <w:t xml:space="preserve"> porre una centralità o addirittura l</w:t>
      </w:r>
      <w:r w:rsidR="00167061">
        <w:rPr>
          <w:rFonts w:ascii="Garamond" w:hAnsi="Garamond"/>
          <w:sz w:val="24"/>
          <w:szCs w:val="24"/>
        </w:rPr>
        <w:t>’</w:t>
      </w:r>
      <w:r w:rsidR="003C6A79" w:rsidRPr="003C6A79">
        <w:rPr>
          <w:rFonts w:ascii="Garamond" w:hAnsi="Garamond"/>
          <w:sz w:val="24"/>
          <w:szCs w:val="24"/>
        </w:rPr>
        <w:t>unicità della diaconia nella comunità</w:t>
      </w:r>
      <w:r w:rsidR="00167061">
        <w:rPr>
          <w:rFonts w:ascii="Garamond" w:hAnsi="Garamond"/>
          <w:sz w:val="24"/>
          <w:szCs w:val="24"/>
        </w:rPr>
        <w:t>, anche se è</w:t>
      </w:r>
      <w:r w:rsidR="003C6A79" w:rsidRPr="003C6A79">
        <w:rPr>
          <w:rFonts w:ascii="Garamond" w:hAnsi="Garamond"/>
          <w:sz w:val="24"/>
          <w:szCs w:val="24"/>
        </w:rPr>
        <w:t xml:space="preserve"> possibile una prevalenza </w:t>
      </w:r>
      <w:r w:rsidR="00167061">
        <w:rPr>
          <w:rFonts w:ascii="Garamond" w:hAnsi="Garamond"/>
          <w:sz w:val="24"/>
          <w:szCs w:val="24"/>
        </w:rPr>
        <w:t xml:space="preserve">della diaconia in connessione </w:t>
      </w:r>
      <w:r w:rsidR="003C6A79" w:rsidRPr="003C6A79">
        <w:rPr>
          <w:rFonts w:ascii="Garamond" w:hAnsi="Garamond"/>
          <w:sz w:val="24"/>
          <w:szCs w:val="24"/>
        </w:rPr>
        <w:t>con situazioni specifiche</w:t>
      </w:r>
      <w:r w:rsidR="00167061">
        <w:rPr>
          <w:rFonts w:ascii="Garamond" w:hAnsi="Garamond"/>
          <w:sz w:val="24"/>
          <w:szCs w:val="24"/>
        </w:rPr>
        <w:t>. (A</w:t>
      </w:r>
      <w:r w:rsidR="003C6A79" w:rsidRPr="003C6A79">
        <w:rPr>
          <w:rFonts w:ascii="Garamond" w:hAnsi="Garamond"/>
          <w:sz w:val="24"/>
          <w:szCs w:val="24"/>
        </w:rPr>
        <w:t>nzi</w:t>
      </w:r>
      <w:r w:rsidR="00167061">
        <w:rPr>
          <w:rFonts w:ascii="Garamond" w:hAnsi="Garamond"/>
          <w:sz w:val="24"/>
          <w:szCs w:val="24"/>
        </w:rPr>
        <w:t>,</w:t>
      </w:r>
      <w:r w:rsidR="003C6A79" w:rsidRPr="003C6A79">
        <w:rPr>
          <w:rFonts w:ascii="Garamond" w:hAnsi="Garamond"/>
          <w:sz w:val="24"/>
          <w:szCs w:val="24"/>
        </w:rPr>
        <w:t xml:space="preserve"> sotto il profilo della </w:t>
      </w:r>
      <w:r w:rsidR="00167061">
        <w:rPr>
          <w:rFonts w:ascii="Garamond" w:hAnsi="Garamond"/>
          <w:sz w:val="24"/>
          <w:szCs w:val="24"/>
        </w:rPr>
        <w:t>f</w:t>
      </w:r>
      <w:r w:rsidR="003C6A79" w:rsidRPr="003C6A79">
        <w:rPr>
          <w:rFonts w:ascii="Garamond" w:hAnsi="Garamond"/>
          <w:sz w:val="24"/>
          <w:szCs w:val="24"/>
        </w:rPr>
        <w:t>ondazione esiste una precedenza di annuncio e liturgia</w:t>
      </w:r>
      <w:r w:rsidR="00167061">
        <w:rPr>
          <w:rFonts w:ascii="Garamond" w:hAnsi="Garamond"/>
          <w:sz w:val="24"/>
          <w:szCs w:val="24"/>
        </w:rPr>
        <w:t>:</w:t>
      </w:r>
      <w:r w:rsidR="003C6A79" w:rsidRPr="003C6A79">
        <w:rPr>
          <w:rFonts w:ascii="Garamond" w:hAnsi="Garamond"/>
          <w:sz w:val="24"/>
          <w:szCs w:val="24"/>
        </w:rPr>
        <w:t xml:space="preserve"> alla luce del Vangelo soltanto è possibile cogliere il bisogno dell</w:t>
      </w:r>
      <w:r w:rsidR="00167061">
        <w:rPr>
          <w:rFonts w:ascii="Garamond" w:hAnsi="Garamond"/>
          <w:sz w:val="24"/>
          <w:szCs w:val="24"/>
        </w:rPr>
        <w:t>’</w:t>
      </w:r>
      <w:r w:rsidR="003C6A79" w:rsidRPr="003C6A79">
        <w:rPr>
          <w:rFonts w:ascii="Garamond" w:hAnsi="Garamond"/>
          <w:sz w:val="24"/>
          <w:szCs w:val="24"/>
        </w:rPr>
        <w:t>uomo con gli occhi della fede</w:t>
      </w:r>
      <w:r w:rsidR="00167061">
        <w:rPr>
          <w:rFonts w:ascii="Garamond" w:hAnsi="Garamond"/>
          <w:sz w:val="24"/>
          <w:szCs w:val="24"/>
        </w:rPr>
        <w:t xml:space="preserve">). </w:t>
      </w:r>
    </w:p>
    <w:p w14:paraId="318BD639" w14:textId="3D7A6F1D" w:rsidR="003C6A79" w:rsidRDefault="00167061" w:rsidP="003C6A79">
      <w:pPr>
        <w:tabs>
          <w:tab w:val="left" w:pos="567"/>
        </w:tabs>
        <w:spacing w:after="0" w:line="276" w:lineRule="auto"/>
        <w:jc w:val="both"/>
        <w:rPr>
          <w:rFonts w:ascii="Garamond" w:hAnsi="Garamond"/>
          <w:sz w:val="24"/>
          <w:szCs w:val="24"/>
        </w:rPr>
      </w:pPr>
      <w:r>
        <w:rPr>
          <w:rFonts w:ascii="Garamond" w:hAnsi="Garamond"/>
          <w:sz w:val="24"/>
          <w:szCs w:val="24"/>
        </w:rPr>
        <w:tab/>
        <w:t xml:space="preserve">In un contesto in cui alla Caritas è </w:t>
      </w:r>
      <w:r w:rsidR="003C6A79" w:rsidRPr="003C6A79">
        <w:rPr>
          <w:rFonts w:ascii="Garamond" w:hAnsi="Garamond"/>
          <w:sz w:val="24"/>
          <w:szCs w:val="24"/>
        </w:rPr>
        <w:t>attribuito rilievo istituzionale</w:t>
      </w:r>
      <w:r>
        <w:rPr>
          <w:rFonts w:ascii="Garamond" w:hAnsi="Garamond"/>
          <w:sz w:val="24"/>
          <w:szCs w:val="24"/>
        </w:rPr>
        <w:t>, rimane aperto l’</w:t>
      </w:r>
      <w:r w:rsidR="003C6A79" w:rsidRPr="003C6A79">
        <w:rPr>
          <w:rFonts w:ascii="Garamond" w:hAnsi="Garamond"/>
          <w:sz w:val="24"/>
          <w:szCs w:val="24"/>
        </w:rPr>
        <w:t xml:space="preserve">ulteriore interrogativo sulla figura di rapporto da riconoscere </w:t>
      </w:r>
      <w:r>
        <w:rPr>
          <w:rFonts w:ascii="Garamond" w:hAnsi="Garamond"/>
          <w:sz w:val="24"/>
          <w:szCs w:val="24"/>
        </w:rPr>
        <w:t>tra la</w:t>
      </w:r>
      <w:r w:rsidR="003C6A79" w:rsidRPr="003C6A79">
        <w:rPr>
          <w:rFonts w:ascii="Garamond" w:hAnsi="Garamond"/>
          <w:sz w:val="24"/>
          <w:szCs w:val="24"/>
        </w:rPr>
        <w:t xml:space="preserve"> Caritas e la più ampia</w:t>
      </w:r>
      <w:r w:rsidR="00F6419F" w:rsidRPr="00F6419F">
        <w:rPr>
          <w:rFonts w:ascii="Garamond" w:hAnsi="Garamond"/>
          <w:sz w:val="24"/>
          <w:szCs w:val="24"/>
        </w:rPr>
        <w:t xml:space="preserve"> attività caritativa di matrice cristiana</w:t>
      </w:r>
      <w:r>
        <w:rPr>
          <w:rFonts w:ascii="Garamond" w:hAnsi="Garamond"/>
          <w:sz w:val="24"/>
          <w:szCs w:val="24"/>
        </w:rPr>
        <w:t>.</w:t>
      </w:r>
      <w:r w:rsidR="00F6419F" w:rsidRPr="00F6419F">
        <w:rPr>
          <w:rFonts w:ascii="Garamond" w:hAnsi="Garamond"/>
          <w:sz w:val="24"/>
          <w:szCs w:val="24"/>
        </w:rPr>
        <w:t xml:space="preserve"> </w:t>
      </w:r>
      <w:r>
        <w:rPr>
          <w:rFonts w:ascii="Garamond" w:hAnsi="Garamond"/>
          <w:sz w:val="24"/>
          <w:szCs w:val="24"/>
        </w:rPr>
        <w:t>E</w:t>
      </w:r>
      <w:r w:rsidR="00F6419F" w:rsidRPr="00F6419F">
        <w:rPr>
          <w:rFonts w:ascii="Garamond" w:hAnsi="Garamond"/>
          <w:sz w:val="24"/>
          <w:szCs w:val="24"/>
        </w:rPr>
        <w:t xml:space="preserve">scluse le condizioni di monopolio </w:t>
      </w:r>
      <w:r>
        <w:rPr>
          <w:rFonts w:ascii="Garamond" w:hAnsi="Garamond"/>
          <w:sz w:val="24"/>
          <w:szCs w:val="24"/>
        </w:rPr>
        <w:t xml:space="preserve">o di sequestro </w:t>
      </w:r>
      <w:r w:rsidR="00F6419F" w:rsidRPr="00F6419F">
        <w:rPr>
          <w:rFonts w:ascii="Garamond" w:hAnsi="Garamond"/>
          <w:sz w:val="24"/>
          <w:szCs w:val="24"/>
        </w:rPr>
        <w:t>dell</w:t>
      </w:r>
      <w:r>
        <w:rPr>
          <w:rFonts w:ascii="Garamond" w:hAnsi="Garamond"/>
          <w:sz w:val="24"/>
          <w:szCs w:val="24"/>
        </w:rPr>
        <w:t>’</w:t>
      </w:r>
      <w:r w:rsidR="00F6419F" w:rsidRPr="00F6419F">
        <w:rPr>
          <w:rFonts w:ascii="Garamond" w:hAnsi="Garamond"/>
          <w:sz w:val="24"/>
          <w:szCs w:val="24"/>
        </w:rPr>
        <w:t xml:space="preserve">attività </w:t>
      </w:r>
      <w:r>
        <w:rPr>
          <w:rFonts w:ascii="Garamond" w:hAnsi="Garamond"/>
          <w:sz w:val="24"/>
          <w:szCs w:val="24"/>
        </w:rPr>
        <w:t xml:space="preserve">caritativa cristiana, </w:t>
      </w:r>
      <w:r w:rsidR="00F6419F" w:rsidRPr="00F6419F">
        <w:rPr>
          <w:rFonts w:ascii="Garamond" w:hAnsi="Garamond"/>
          <w:sz w:val="24"/>
          <w:szCs w:val="24"/>
        </w:rPr>
        <w:t>insostenibil</w:t>
      </w:r>
      <w:r>
        <w:rPr>
          <w:rFonts w:ascii="Garamond" w:hAnsi="Garamond"/>
          <w:sz w:val="24"/>
          <w:szCs w:val="24"/>
        </w:rPr>
        <w:t>i</w:t>
      </w:r>
      <w:r w:rsidR="00F6419F" w:rsidRPr="00F6419F">
        <w:rPr>
          <w:rFonts w:ascii="Garamond" w:hAnsi="Garamond"/>
          <w:sz w:val="24"/>
          <w:szCs w:val="24"/>
        </w:rPr>
        <w:t xml:space="preserve"> alla luce della fede</w:t>
      </w:r>
      <w:r>
        <w:rPr>
          <w:rFonts w:ascii="Garamond" w:hAnsi="Garamond"/>
          <w:sz w:val="24"/>
          <w:szCs w:val="24"/>
        </w:rPr>
        <w:t>,</w:t>
      </w:r>
      <w:r w:rsidR="00F6419F" w:rsidRPr="00F6419F">
        <w:rPr>
          <w:rFonts w:ascii="Garamond" w:hAnsi="Garamond"/>
          <w:sz w:val="24"/>
          <w:szCs w:val="24"/>
        </w:rPr>
        <w:t xml:space="preserve"> ma anche percepite come chiaramente insufficienti le situazioni di semplice contiguità irrelat</w:t>
      </w:r>
      <w:r>
        <w:rPr>
          <w:rFonts w:ascii="Garamond" w:hAnsi="Garamond"/>
          <w:sz w:val="24"/>
          <w:szCs w:val="24"/>
        </w:rPr>
        <w:t>a,</w:t>
      </w:r>
      <w:r w:rsidR="00F6419F" w:rsidRPr="00F6419F">
        <w:rPr>
          <w:rFonts w:ascii="Garamond" w:hAnsi="Garamond"/>
          <w:sz w:val="24"/>
          <w:szCs w:val="24"/>
        </w:rPr>
        <w:t xml:space="preserve"> </w:t>
      </w:r>
      <w:r>
        <w:rPr>
          <w:rFonts w:ascii="Garamond" w:hAnsi="Garamond"/>
          <w:sz w:val="24"/>
          <w:szCs w:val="24"/>
        </w:rPr>
        <w:t xml:space="preserve">l’idea </w:t>
      </w:r>
      <w:r w:rsidR="00F6419F" w:rsidRPr="00F6419F">
        <w:rPr>
          <w:rFonts w:ascii="Garamond" w:hAnsi="Garamond"/>
          <w:sz w:val="24"/>
          <w:szCs w:val="24"/>
        </w:rPr>
        <w:t xml:space="preserve">di </w:t>
      </w:r>
      <w:r>
        <w:rPr>
          <w:rFonts w:ascii="Garamond" w:hAnsi="Garamond"/>
          <w:sz w:val="24"/>
          <w:szCs w:val="24"/>
        </w:rPr>
        <w:t>“</w:t>
      </w:r>
      <w:r w:rsidR="00F6419F" w:rsidRPr="00F6419F">
        <w:rPr>
          <w:rFonts w:ascii="Garamond" w:hAnsi="Garamond"/>
          <w:sz w:val="24"/>
          <w:szCs w:val="24"/>
        </w:rPr>
        <w:t>rappresentanza</w:t>
      </w:r>
      <w:r>
        <w:rPr>
          <w:rFonts w:ascii="Garamond" w:hAnsi="Garamond"/>
          <w:sz w:val="24"/>
          <w:szCs w:val="24"/>
        </w:rPr>
        <w:t>”</w:t>
      </w:r>
      <w:r w:rsidR="00F6419F" w:rsidRPr="00F6419F">
        <w:rPr>
          <w:rFonts w:ascii="Garamond" w:hAnsi="Garamond"/>
          <w:sz w:val="24"/>
          <w:szCs w:val="24"/>
        </w:rPr>
        <w:t xml:space="preserve"> </w:t>
      </w:r>
      <w:r>
        <w:rPr>
          <w:rFonts w:ascii="Garamond" w:hAnsi="Garamond"/>
          <w:sz w:val="24"/>
          <w:szCs w:val="24"/>
        </w:rPr>
        <w:t xml:space="preserve">emerge come decisiva </w:t>
      </w:r>
      <w:r w:rsidR="00F6419F" w:rsidRPr="00F6419F">
        <w:rPr>
          <w:rFonts w:ascii="Garamond" w:hAnsi="Garamond"/>
          <w:sz w:val="24"/>
          <w:szCs w:val="24"/>
        </w:rPr>
        <w:t>nel</w:t>
      </w:r>
      <w:r>
        <w:rPr>
          <w:rFonts w:ascii="Garamond" w:hAnsi="Garamond"/>
          <w:sz w:val="24"/>
          <w:szCs w:val="24"/>
        </w:rPr>
        <w:t xml:space="preserve">la </w:t>
      </w:r>
      <w:r w:rsidR="00F6419F" w:rsidRPr="00F6419F">
        <w:rPr>
          <w:rFonts w:ascii="Garamond" w:hAnsi="Garamond"/>
          <w:sz w:val="24"/>
          <w:szCs w:val="24"/>
        </w:rPr>
        <w:t xml:space="preserve">triangolazione di comunità cristiana </w:t>
      </w:r>
      <w:r>
        <w:rPr>
          <w:rFonts w:ascii="Garamond" w:hAnsi="Garamond"/>
          <w:sz w:val="24"/>
          <w:szCs w:val="24"/>
        </w:rPr>
        <w:t xml:space="preserve">– </w:t>
      </w:r>
      <w:r w:rsidR="00F6419F" w:rsidRPr="00F6419F">
        <w:rPr>
          <w:rFonts w:ascii="Garamond" w:hAnsi="Garamond"/>
          <w:sz w:val="24"/>
          <w:szCs w:val="24"/>
        </w:rPr>
        <w:t xml:space="preserve">attività caritative cristiane </w:t>
      </w:r>
      <w:r>
        <w:rPr>
          <w:rFonts w:ascii="Garamond" w:hAnsi="Garamond"/>
          <w:sz w:val="24"/>
          <w:szCs w:val="24"/>
        </w:rPr>
        <w:t>–</w:t>
      </w:r>
      <w:r>
        <w:t xml:space="preserve"> </w:t>
      </w:r>
      <w:r w:rsidR="00F6419F" w:rsidRPr="00F6419F">
        <w:rPr>
          <w:rFonts w:ascii="Garamond" w:hAnsi="Garamond"/>
          <w:sz w:val="24"/>
          <w:szCs w:val="24"/>
        </w:rPr>
        <w:t>Caritas</w:t>
      </w:r>
      <w:r>
        <w:rPr>
          <w:rFonts w:ascii="Garamond" w:hAnsi="Garamond"/>
          <w:sz w:val="24"/>
          <w:szCs w:val="24"/>
        </w:rPr>
        <w:t xml:space="preserve">. Ma è idea che rimane da </w:t>
      </w:r>
      <w:r w:rsidR="00F6419F" w:rsidRPr="00F6419F">
        <w:rPr>
          <w:rFonts w:ascii="Garamond" w:hAnsi="Garamond"/>
          <w:sz w:val="24"/>
          <w:szCs w:val="24"/>
        </w:rPr>
        <w:t>precisare nella sua struttura e nelle modalità della sua pratica</w:t>
      </w:r>
      <w:r>
        <w:rPr>
          <w:rFonts w:ascii="Garamond" w:hAnsi="Garamond"/>
          <w:sz w:val="24"/>
          <w:szCs w:val="24"/>
        </w:rPr>
        <w:t xml:space="preserve">. </w:t>
      </w:r>
    </w:p>
    <w:p w14:paraId="68AF43D7" w14:textId="77777777" w:rsidR="00F6419F" w:rsidRPr="00167061" w:rsidRDefault="00F6419F" w:rsidP="00167061">
      <w:pPr>
        <w:tabs>
          <w:tab w:val="left" w:pos="567"/>
        </w:tabs>
        <w:spacing w:after="0" w:line="276" w:lineRule="auto"/>
        <w:jc w:val="both"/>
        <w:rPr>
          <w:rFonts w:ascii="Garamond" w:hAnsi="Garamond"/>
          <w:sz w:val="26"/>
          <w:szCs w:val="24"/>
        </w:rPr>
      </w:pPr>
    </w:p>
    <w:p w14:paraId="43C33D0D" w14:textId="586CF240" w:rsidR="00F6419F" w:rsidRPr="00167061" w:rsidRDefault="00F6419F" w:rsidP="00167061">
      <w:pPr>
        <w:tabs>
          <w:tab w:val="left" w:pos="567"/>
        </w:tabs>
        <w:spacing w:after="0" w:line="276" w:lineRule="auto"/>
        <w:jc w:val="both"/>
        <w:rPr>
          <w:rFonts w:ascii="Garamond" w:hAnsi="Garamond"/>
          <w:i/>
          <w:iCs/>
          <w:sz w:val="25"/>
          <w:szCs w:val="24"/>
        </w:rPr>
      </w:pPr>
      <w:r w:rsidRPr="00167061">
        <w:rPr>
          <w:rFonts w:ascii="Garamond" w:hAnsi="Garamond"/>
          <w:sz w:val="25"/>
          <w:szCs w:val="24"/>
        </w:rPr>
        <w:t xml:space="preserve">4.2. </w:t>
      </w:r>
      <w:r w:rsidRPr="00167061">
        <w:rPr>
          <w:rFonts w:ascii="Garamond" w:hAnsi="Garamond"/>
          <w:i/>
          <w:iCs/>
          <w:sz w:val="25"/>
          <w:szCs w:val="24"/>
        </w:rPr>
        <w:t xml:space="preserve">Caritas (italiana) e il “diritto” alla carità </w:t>
      </w:r>
    </w:p>
    <w:p w14:paraId="2FAD7B46" w14:textId="77777777" w:rsidR="003C6A79" w:rsidRDefault="003C6A79" w:rsidP="00167061">
      <w:pPr>
        <w:tabs>
          <w:tab w:val="left" w:pos="567"/>
        </w:tabs>
        <w:spacing w:after="0" w:line="276" w:lineRule="auto"/>
        <w:jc w:val="both"/>
        <w:rPr>
          <w:rFonts w:ascii="Garamond" w:hAnsi="Garamond"/>
          <w:sz w:val="24"/>
          <w:szCs w:val="24"/>
        </w:rPr>
      </w:pPr>
    </w:p>
    <w:p w14:paraId="2AA6923A" w14:textId="4D69AFCE" w:rsidR="00167061" w:rsidRDefault="00167061" w:rsidP="00167061">
      <w:pPr>
        <w:tabs>
          <w:tab w:val="left" w:pos="567"/>
        </w:tabs>
        <w:spacing w:after="0" w:line="276" w:lineRule="auto"/>
        <w:jc w:val="both"/>
        <w:rPr>
          <w:rFonts w:ascii="Garamond" w:hAnsi="Garamond"/>
          <w:sz w:val="24"/>
          <w:szCs w:val="24"/>
        </w:rPr>
      </w:pPr>
      <w:r>
        <w:rPr>
          <w:rFonts w:ascii="Garamond" w:hAnsi="Garamond"/>
          <w:sz w:val="24"/>
          <w:szCs w:val="24"/>
        </w:rPr>
        <w:tab/>
      </w:r>
      <w:r w:rsidRPr="00167061">
        <w:rPr>
          <w:rFonts w:ascii="Garamond" w:hAnsi="Garamond"/>
          <w:sz w:val="24"/>
          <w:szCs w:val="24"/>
        </w:rPr>
        <w:t>Su altro versante l</w:t>
      </w:r>
      <w:r>
        <w:rPr>
          <w:rFonts w:ascii="Garamond" w:hAnsi="Garamond"/>
          <w:sz w:val="24"/>
          <w:szCs w:val="24"/>
        </w:rPr>
        <w:t>’</w:t>
      </w:r>
      <w:r w:rsidRPr="00167061">
        <w:rPr>
          <w:rFonts w:ascii="Garamond" w:hAnsi="Garamond"/>
          <w:sz w:val="24"/>
          <w:szCs w:val="24"/>
        </w:rPr>
        <w:t>ambientazione civile dell</w:t>
      </w:r>
      <w:r>
        <w:rPr>
          <w:rFonts w:ascii="Garamond" w:hAnsi="Garamond"/>
          <w:sz w:val="24"/>
          <w:szCs w:val="24"/>
        </w:rPr>
        <w:t>’</w:t>
      </w:r>
      <w:r w:rsidRPr="00167061">
        <w:rPr>
          <w:rFonts w:ascii="Garamond" w:hAnsi="Garamond"/>
          <w:sz w:val="24"/>
          <w:szCs w:val="24"/>
        </w:rPr>
        <w:t>azione caritativa ecclesiale non è senza problemi</w:t>
      </w:r>
      <w:r>
        <w:rPr>
          <w:rFonts w:ascii="Garamond" w:hAnsi="Garamond"/>
          <w:sz w:val="24"/>
          <w:szCs w:val="24"/>
        </w:rPr>
        <w:t>: ne</w:t>
      </w:r>
      <w:r w:rsidRPr="00167061">
        <w:rPr>
          <w:rFonts w:ascii="Garamond" w:hAnsi="Garamond"/>
          <w:sz w:val="24"/>
          <w:szCs w:val="24"/>
        </w:rPr>
        <w:t>i suoi confronti è avanzata la pregiudiziale di occupazione dell</w:t>
      </w:r>
      <w:r>
        <w:rPr>
          <w:rFonts w:ascii="Garamond" w:hAnsi="Garamond"/>
          <w:sz w:val="24"/>
          <w:szCs w:val="24"/>
        </w:rPr>
        <w:t>’</w:t>
      </w:r>
      <w:r w:rsidRPr="00167061">
        <w:rPr>
          <w:rFonts w:ascii="Garamond" w:hAnsi="Garamond"/>
          <w:sz w:val="24"/>
          <w:szCs w:val="24"/>
        </w:rPr>
        <w:t>area sociale da parte della Chiesa</w:t>
      </w:r>
      <w:r>
        <w:rPr>
          <w:rFonts w:ascii="Garamond" w:hAnsi="Garamond"/>
          <w:sz w:val="24"/>
          <w:szCs w:val="24"/>
        </w:rPr>
        <w:t>.</w:t>
      </w:r>
      <w:r w:rsidRPr="00167061">
        <w:rPr>
          <w:rFonts w:ascii="Garamond" w:hAnsi="Garamond"/>
          <w:sz w:val="24"/>
          <w:szCs w:val="24"/>
        </w:rPr>
        <w:t xml:space="preserve"> </w:t>
      </w:r>
      <w:r>
        <w:rPr>
          <w:rFonts w:ascii="Garamond" w:hAnsi="Garamond"/>
          <w:sz w:val="24"/>
          <w:szCs w:val="24"/>
        </w:rPr>
        <w:t>D</w:t>
      </w:r>
      <w:r w:rsidRPr="00167061">
        <w:rPr>
          <w:rFonts w:ascii="Garamond" w:hAnsi="Garamond"/>
          <w:sz w:val="24"/>
          <w:szCs w:val="24"/>
        </w:rPr>
        <w:t>i conseguenza sorge l</w:t>
      </w:r>
      <w:r>
        <w:rPr>
          <w:rFonts w:ascii="Garamond" w:hAnsi="Garamond"/>
          <w:sz w:val="24"/>
          <w:szCs w:val="24"/>
        </w:rPr>
        <w:t>’</w:t>
      </w:r>
      <w:r w:rsidRPr="00167061">
        <w:rPr>
          <w:rFonts w:ascii="Garamond" w:hAnsi="Garamond"/>
          <w:sz w:val="24"/>
          <w:szCs w:val="24"/>
        </w:rPr>
        <w:t xml:space="preserve">obiezione se non si tratti di un residuo dei tempi di </w:t>
      </w:r>
      <w:r>
        <w:rPr>
          <w:rFonts w:ascii="Garamond" w:hAnsi="Garamond"/>
          <w:sz w:val="24"/>
          <w:szCs w:val="24"/>
        </w:rPr>
        <w:t>“</w:t>
      </w:r>
      <w:r w:rsidRPr="00167061">
        <w:rPr>
          <w:rFonts w:ascii="Garamond" w:hAnsi="Garamond"/>
          <w:sz w:val="24"/>
          <w:szCs w:val="24"/>
        </w:rPr>
        <w:t>cristianità</w:t>
      </w:r>
      <w:r>
        <w:rPr>
          <w:rFonts w:ascii="Garamond" w:hAnsi="Garamond"/>
          <w:sz w:val="24"/>
          <w:szCs w:val="24"/>
        </w:rPr>
        <w:t>”:</w:t>
      </w:r>
      <w:r w:rsidRPr="00167061">
        <w:rPr>
          <w:rFonts w:ascii="Garamond" w:hAnsi="Garamond"/>
          <w:sz w:val="24"/>
          <w:szCs w:val="24"/>
        </w:rPr>
        <w:t xml:space="preserve"> se supplenza vi è stata nei confronti della società</w:t>
      </w:r>
      <w:r>
        <w:rPr>
          <w:rFonts w:ascii="Garamond" w:hAnsi="Garamond"/>
          <w:sz w:val="24"/>
          <w:szCs w:val="24"/>
        </w:rPr>
        <w:t>,</w:t>
      </w:r>
      <w:r w:rsidRPr="00167061">
        <w:rPr>
          <w:rFonts w:ascii="Garamond" w:hAnsi="Garamond"/>
          <w:sz w:val="24"/>
          <w:szCs w:val="24"/>
        </w:rPr>
        <w:t xml:space="preserve"> è tempo che vi sia posto termine</w:t>
      </w:r>
      <w:r>
        <w:rPr>
          <w:rFonts w:ascii="Garamond" w:hAnsi="Garamond"/>
          <w:sz w:val="24"/>
          <w:szCs w:val="24"/>
        </w:rPr>
        <w:t>.</w:t>
      </w:r>
      <w:r w:rsidRPr="00167061">
        <w:rPr>
          <w:rFonts w:ascii="Garamond" w:hAnsi="Garamond"/>
          <w:sz w:val="24"/>
          <w:szCs w:val="24"/>
        </w:rPr>
        <w:t xml:space="preserve"> </w:t>
      </w:r>
      <w:r>
        <w:rPr>
          <w:rFonts w:ascii="Garamond" w:hAnsi="Garamond"/>
          <w:sz w:val="24"/>
          <w:szCs w:val="24"/>
        </w:rPr>
        <w:t>Sul piano</w:t>
      </w:r>
      <w:r w:rsidRPr="00167061">
        <w:rPr>
          <w:rFonts w:ascii="Garamond" w:hAnsi="Garamond"/>
          <w:sz w:val="24"/>
          <w:szCs w:val="24"/>
        </w:rPr>
        <w:t xml:space="preserve"> di fatto</w:t>
      </w:r>
      <w:r>
        <w:rPr>
          <w:rFonts w:ascii="Garamond" w:hAnsi="Garamond"/>
          <w:sz w:val="24"/>
          <w:szCs w:val="24"/>
        </w:rPr>
        <w:t>,</w:t>
      </w:r>
      <w:r w:rsidRPr="00167061">
        <w:rPr>
          <w:rFonts w:ascii="Garamond" w:hAnsi="Garamond"/>
          <w:sz w:val="24"/>
          <w:szCs w:val="24"/>
        </w:rPr>
        <w:t xml:space="preserve"> l</w:t>
      </w:r>
      <w:r>
        <w:rPr>
          <w:rFonts w:ascii="Garamond" w:hAnsi="Garamond"/>
          <w:sz w:val="24"/>
          <w:szCs w:val="24"/>
        </w:rPr>
        <w:t>’</w:t>
      </w:r>
      <w:r w:rsidRPr="00167061">
        <w:rPr>
          <w:rFonts w:ascii="Garamond" w:hAnsi="Garamond"/>
          <w:sz w:val="24"/>
          <w:szCs w:val="24"/>
        </w:rPr>
        <w:t xml:space="preserve">inserimento nel sistema proprio dello </w:t>
      </w:r>
      <w:r w:rsidR="00E8229C">
        <w:rPr>
          <w:rFonts w:ascii="Garamond" w:hAnsi="Garamond"/>
          <w:sz w:val="24"/>
          <w:szCs w:val="24"/>
        </w:rPr>
        <w:t>“s</w:t>
      </w:r>
      <w:r w:rsidRPr="00167061">
        <w:rPr>
          <w:rFonts w:ascii="Garamond" w:hAnsi="Garamond"/>
          <w:sz w:val="24"/>
          <w:szCs w:val="24"/>
        </w:rPr>
        <w:t>tato sociale</w:t>
      </w:r>
      <w:r w:rsidR="00E8229C">
        <w:rPr>
          <w:rFonts w:ascii="Garamond" w:hAnsi="Garamond"/>
          <w:sz w:val="24"/>
          <w:szCs w:val="24"/>
        </w:rPr>
        <w:t>”</w:t>
      </w:r>
      <w:r w:rsidRPr="00167061">
        <w:rPr>
          <w:rFonts w:ascii="Garamond" w:hAnsi="Garamond"/>
          <w:sz w:val="24"/>
          <w:szCs w:val="24"/>
        </w:rPr>
        <w:t xml:space="preserve"> introduce condizionamenti e pressioni sul suo esercizio effettivo</w:t>
      </w:r>
      <w:r w:rsidR="00E8229C">
        <w:rPr>
          <w:rFonts w:ascii="Garamond" w:hAnsi="Garamond"/>
          <w:sz w:val="24"/>
          <w:szCs w:val="24"/>
        </w:rPr>
        <w:t>:</w:t>
      </w:r>
      <w:r w:rsidRPr="00167061">
        <w:rPr>
          <w:rFonts w:ascii="Garamond" w:hAnsi="Garamond"/>
          <w:sz w:val="24"/>
          <w:szCs w:val="24"/>
        </w:rPr>
        <w:t xml:space="preserve"> sono condizionamenti di natura finanziaria ma anche di impostazione delle iniziative</w:t>
      </w:r>
      <w:r w:rsidR="00E8229C">
        <w:rPr>
          <w:rFonts w:ascii="Garamond" w:hAnsi="Garamond"/>
          <w:sz w:val="24"/>
          <w:szCs w:val="24"/>
        </w:rPr>
        <w:t xml:space="preserve">. </w:t>
      </w:r>
    </w:p>
    <w:p w14:paraId="4EA02B3A" w14:textId="2DD62BF9" w:rsidR="00167061" w:rsidRDefault="00E8229C" w:rsidP="00167061">
      <w:pPr>
        <w:tabs>
          <w:tab w:val="left" w:pos="567"/>
        </w:tabs>
        <w:spacing w:after="0" w:line="276" w:lineRule="auto"/>
        <w:jc w:val="both"/>
        <w:rPr>
          <w:rFonts w:ascii="Garamond" w:hAnsi="Garamond"/>
          <w:sz w:val="24"/>
          <w:szCs w:val="24"/>
        </w:rPr>
      </w:pPr>
      <w:r>
        <w:rPr>
          <w:rFonts w:ascii="Garamond" w:hAnsi="Garamond"/>
          <w:sz w:val="24"/>
          <w:szCs w:val="24"/>
        </w:rPr>
        <w:tab/>
        <w:t>L’</w:t>
      </w:r>
      <w:r w:rsidR="00167061" w:rsidRPr="00167061">
        <w:rPr>
          <w:rFonts w:ascii="Garamond" w:hAnsi="Garamond"/>
          <w:sz w:val="24"/>
          <w:szCs w:val="24"/>
        </w:rPr>
        <w:t>intervento caritativo rischia di essere funzionale all</w:t>
      </w:r>
      <w:r>
        <w:rPr>
          <w:rFonts w:ascii="Garamond" w:hAnsi="Garamond"/>
          <w:sz w:val="24"/>
          <w:szCs w:val="24"/>
        </w:rPr>
        <w:t>’</w:t>
      </w:r>
      <w:r w:rsidR="00167061" w:rsidRPr="00167061">
        <w:rPr>
          <w:rFonts w:ascii="Garamond" w:hAnsi="Garamond"/>
          <w:sz w:val="24"/>
          <w:szCs w:val="24"/>
        </w:rPr>
        <w:t>esistente</w:t>
      </w:r>
      <w:r>
        <w:rPr>
          <w:rFonts w:ascii="Garamond" w:hAnsi="Garamond"/>
          <w:sz w:val="24"/>
          <w:szCs w:val="24"/>
        </w:rPr>
        <w:t xml:space="preserve">, fungendo da </w:t>
      </w:r>
      <w:r w:rsidR="00167061" w:rsidRPr="00167061">
        <w:rPr>
          <w:rFonts w:ascii="Garamond" w:hAnsi="Garamond"/>
          <w:sz w:val="24"/>
          <w:szCs w:val="24"/>
        </w:rPr>
        <w:t>omologazione</w:t>
      </w:r>
      <w:r>
        <w:rPr>
          <w:rFonts w:ascii="Garamond" w:hAnsi="Garamond"/>
          <w:sz w:val="24"/>
          <w:szCs w:val="24"/>
        </w:rPr>
        <w:t xml:space="preserve"> </w:t>
      </w:r>
      <w:r w:rsidR="00167061" w:rsidRPr="00167061">
        <w:rPr>
          <w:rFonts w:ascii="Garamond" w:hAnsi="Garamond"/>
          <w:sz w:val="24"/>
          <w:szCs w:val="24"/>
        </w:rPr>
        <w:t>sociale della Chiesa e</w:t>
      </w:r>
      <w:r>
        <w:rPr>
          <w:rFonts w:ascii="Garamond" w:hAnsi="Garamond"/>
          <w:sz w:val="24"/>
          <w:szCs w:val="24"/>
        </w:rPr>
        <w:t xml:space="preserve"> </w:t>
      </w:r>
      <w:r w:rsidR="00167061" w:rsidRPr="00167061">
        <w:rPr>
          <w:rFonts w:ascii="Garamond" w:hAnsi="Garamond"/>
          <w:sz w:val="24"/>
          <w:szCs w:val="24"/>
        </w:rPr>
        <w:t xml:space="preserve">pure da legittimazione cristiana dello </w:t>
      </w:r>
      <w:r>
        <w:rPr>
          <w:rFonts w:ascii="Garamond" w:hAnsi="Garamond"/>
          <w:sz w:val="24"/>
          <w:szCs w:val="24"/>
        </w:rPr>
        <w:t>s</w:t>
      </w:r>
      <w:r w:rsidR="00167061" w:rsidRPr="00167061">
        <w:rPr>
          <w:rFonts w:ascii="Garamond" w:hAnsi="Garamond"/>
          <w:sz w:val="24"/>
          <w:szCs w:val="24"/>
        </w:rPr>
        <w:t>tato di cose presenti nella società</w:t>
      </w:r>
      <w:r>
        <w:rPr>
          <w:rFonts w:ascii="Garamond" w:hAnsi="Garamond"/>
          <w:sz w:val="24"/>
          <w:szCs w:val="24"/>
        </w:rPr>
        <w:t>. L’</w:t>
      </w:r>
      <w:r w:rsidR="00167061" w:rsidRPr="00167061">
        <w:rPr>
          <w:rFonts w:ascii="Garamond" w:hAnsi="Garamond"/>
          <w:sz w:val="24"/>
          <w:szCs w:val="24"/>
        </w:rPr>
        <w:t>omologazione dell</w:t>
      </w:r>
      <w:r>
        <w:rPr>
          <w:rFonts w:ascii="Garamond" w:hAnsi="Garamond"/>
          <w:sz w:val="24"/>
          <w:szCs w:val="24"/>
        </w:rPr>
        <w:t>’</w:t>
      </w:r>
      <w:r w:rsidR="00167061" w:rsidRPr="00167061">
        <w:rPr>
          <w:rFonts w:ascii="Garamond" w:hAnsi="Garamond"/>
          <w:sz w:val="24"/>
          <w:szCs w:val="24"/>
        </w:rPr>
        <w:t>attività caritativa al lavoro sociale le offre il supporto di motivazioni civili ma innesca anche un</w:t>
      </w:r>
      <w:r>
        <w:rPr>
          <w:rFonts w:ascii="Garamond" w:hAnsi="Garamond"/>
          <w:sz w:val="24"/>
          <w:szCs w:val="24"/>
        </w:rPr>
        <w:t>’</w:t>
      </w:r>
      <w:r w:rsidR="00167061" w:rsidRPr="00167061">
        <w:rPr>
          <w:rFonts w:ascii="Garamond" w:hAnsi="Garamond"/>
          <w:sz w:val="24"/>
          <w:szCs w:val="24"/>
        </w:rPr>
        <w:t xml:space="preserve">indifferenza </w:t>
      </w:r>
      <w:r>
        <w:rPr>
          <w:rFonts w:ascii="Garamond" w:hAnsi="Garamond"/>
          <w:sz w:val="24"/>
          <w:szCs w:val="24"/>
        </w:rPr>
        <w:t>al</w:t>
      </w:r>
      <w:r w:rsidR="00167061" w:rsidRPr="00167061">
        <w:rPr>
          <w:rFonts w:ascii="Garamond" w:hAnsi="Garamond"/>
          <w:sz w:val="24"/>
          <w:szCs w:val="24"/>
        </w:rPr>
        <w:t>le motivazioni della fede</w:t>
      </w:r>
      <w:r>
        <w:rPr>
          <w:rFonts w:ascii="Garamond" w:hAnsi="Garamond"/>
          <w:sz w:val="24"/>
          <w:szCs w:val="24"/>
        </w:rPr>
        <w:t>. La</w:t>
      </w:r>
      <w:r w:rsidR="00167061" w:rsidRPr="00167061">
        <w:rPr>
          <w:rFonts w:ascii="Garamond" w:hAnsi="Garamond"/>
          <w:sz w:val="24"/>
          <w:szCs w:val="24"/>
        </w:rPr>
        <w:t xml:space="preserve"> specificità dell</w:t>
      </w:r>
      <w:r>
        <w:rPr>
          <w:rFonts w:ascii="Garamond" w:hAnsi="Garamond"/>
          <w:sz w:val="24"/>
          <w:szCs w:val="24"/>
        </w:rPr>
        <w:t>’</w:t>
      </w:r>
      <w:r w:rsidR="00167061" w:rsidRPr="00167061">
        <w:rPr>
          <w:rFonts w:ascii="Garamond" w:hAnsi="Garamond"/>
          <w:sz w:val="24"/>
          <w:szCs w:val="24"/>
        </w:rPr>
        <w:t xml:space="preserve">azione caritativa è vista </w:t>
      </w:r>
      <w:r w:rsidR="00167061" w:rsidRPr="00167061">
        <w:rPr>
          <w:rFonts w:ascii="Garamond" w:hAnsi="Garamond"/>
          <w:sz w:val="24"/>
          <w:szCs w:val="24"/>
        </w:rPr>
        <w:lastRenderedPageBreak/>
        <w:t>anche in una ripartizione di compiti</w:t>
      </w:r>
      <w:r>
        <w:rPr>
          <w:rFonts w:ascii="Garamond" w:hAnsi="Garamond"/>
          <w:sz w:val="24"/>
          <w:szCs w:val="24"/>
        </w:rPr>
        <w:t>,</w:t>
      </w:r>
      <w:r w:rsidR="00167061" w:rsidRPr="00167061">
        <w:rPr>
          <w:rFonts w:ascii="Garamond" w:hAnsi="Garamond"/>
          <w:sz w:val="24"/>
          <w:szCs w:val="24"/>
        </w:rPr>
        <w:t xml:space="preserve"> per cui l</w:t>
      </w:r>
      <w:r>
        <w:rPr>
          <w:rFonts w:ascii="Garamond" w:hAnsi="Garamond"/>
          <w:sz w:val="24"/>
          <w:szCs w:val="24"/>
        </w:rPr>
        <w:t>’</w:t>
      </w:r>
      <w:r w:rsidR="00167061" w:rsidRPr="00167061">
        <w:rPr>
          <w:rFonts w:ascii="Garamond" w:hAnsi="Garamond"/>
          <w:sz w:val="24"/>
          <w:szCs w:val="24"/>
        </w:rPr>
        <w:t>azione caritativa si posiziona profeticamente sui fronti più avanzati dell</w:t>
      </w:r>
      <w:r>
        <w:rPr>
          <w:rFonts w:ascii="Garamond" w:hAnsi="Garamond"/>
          <w:sz w:val="24"/>
          <w:szCs w:val="24"/>
        </w:rPr>
        <w:t>’</w:t>
      </w:r>
      <w:r w:rsidR="00167061" w:rsidRPr="00167061">
        <w:rPr>
          <w:rFonts w:ascii="Garamond" w:hAnsi="Garamond"/>
          <w:sz w:val="24"/>
          <w:szCs w:val="24"/>
        </w:rPr>
        <w:t>emarginazione e dei bisogni sociali</w:t>
      </w:r>
      <w:r>
        <w:rPr>
          <w:rFonts w:ascii="Garamond" w:hAnsi="Garamond"/>
          <w:sz w:val="24"/>
          <w:szCs w:val="24"/>
        </w:rPr>
        <w:t>.</w:t>
      </w:r>
      <w:r w:rsidR="00167061" w:rsidRPr="00167061">
        <w:rPr>
          <w:rFonts w:ascii="Garamond" w:hAnsi="Garamond"/>
          <w:sz w:val="24"/>
          <w:szCs w:val="24"/>
        </w:rPr>
        <w:t xml:space="preserve"> </w:t>
      </w:r>
      <w:r>
        <w:rPr>
          <w:rFonts w:ascii="Garamond" w:hAnsi="Garamond"/>
          <w:sz w:val="24"/>
          <w:szCs w:val="24"/>
        </w:rPr>
        <w:t>L’apparente</w:t>
      </w:r>
      <w:r w:rsidR="00167061" w:rsidRPr="00167061">
        <w:rPr>
          <w:rFonts w:ascii="Garamond" w:hAnsi="Garamond"/>
          <w:sz w:val="24"/>
          <w:szCs w:val="24"/>
        </w:rPr>
        <w:t xml:space="preserve"> contraddittorietà dell</w:t>
      </w:r>
      <w:r>
        <w:rPr>
          <w:rFonts w:ascii="Garamond" w:hAnsi="Garamond"/>
          <w:sz w:val="24"/>
          <w:szCs w:val="24"/>
        </w:rPr>
        <w:t>’</w:t>
      </w:r>
      <w:r w:rsidR="00167061" w:rsidRPr="00167061">
        <w:rPr>
          <w:rFonts w:ascii="Garamond" w:hAnsi="Garamond"/>
          <w:sz w:val="24"/>
          <w:szCs w:val="24"/>
        </w:rPr>
        <w:t>azione caritativa</w:t>
      </w:r>
      <w:r>
        <w:rPr>
          <w:rFonts w:ascii="Garamond" w:hAnsi="Garamond"/>
          <w:sz w:val="24"/>
          <w:szCs w:val="24"/>
        </w:rPr>
        <w:t>,</w:t>
      </w:r>
      <w:r w:rsidR="00167061" w:rsidRPr="00167061">
        <w:rPr>
          <w:rFonts w:ascii="Garamond" w:hAnsi="Garamond"/>
          <w:sz w:val="24"/>
          <w:szCs w:val="24"/>
        </w:rPr>
        <w:t xml:space="preserve"> sospesa tra ispirazione evangelic</w:t>
      </w:r>
      <w:r>
        <w:rPr>
          <w:rFonts w:ascii="Garamond" w:hAnsi="Garamond"/>
          <w:sz w:val="24"/>
          <w:szCs w:val="24"/>
        </w:rPr>
        <w:t>a e</w:t>
      </w:r>
      <w:r w:rsidR="00167061" w:rsidRPr="00167061">
        <w:rPr>
          <w:rFonts w:ascii="Garamond" w:hAnsi="Garamond"/>
          <w:sz w:val="24"/>
          <w:szCs w:val="24"/>
        </w:rPr>
        <w:t xml:space="preserve"> attese sociali</w:t>
      </w:r>
      <w:r>
        <w:rPr>
          <w:rFonts w:ascii="Garamond" w:hAnsi="Garamond"/>
          <w:sz w:val="24"/>
          <w:szCs w:val="24"/>
        </w:rPr>
        <w:t>,</w:t>
      </w:r>
      <w:r w:rsidR="00167061" w:rsidRPr="00167061">
        <w:rPr>
          <w:rFonts w:ascii="Garamond" w:hAnsi="Garamond"/>
          <w:sz w:val="24"/>
          <w:szCs w:val="24"/>
        </w:rPr>
        <w:t xml:space="preserve"> diventa provocazione per </w:t>
      </w:r>
      <w:r>
        <w:rPr>
          <w:rFonts w:ascii="Garamond" w:hAnsi="Garamond"/>
          <w:sz w:val="24"/>
          <w:szCs w:val="24"/>
        </w:rPr>
        <w:t>un</w:t>
      </w:r>
      <w:r w:rsidR="00167061" w:rsidRPr="00167061">
        <w:rPr>
          <w:rFonts w:ascii="Garamond" w:hAnsi="Garamond"/>
          <w:sz w:val="24"/>
          <w:szCs w:val="24"/>
        </w:rPr>
        <w:t xml:space="preserve"> suo esercizio che sia tale da far lievitare la specificità cristiana a favore di una più intensa umanità entro il lavoro sociale in atto nel tessuto societario</w:t>
      </w:r>
      <w:r>
        <w:rPr>
          <w:rFonts w:ascii="Garamond" w:hAnsi="Garamond"/>
          <w:sz w:val="24"/>
          <w:szCs w:val="24"/>
        </w:rPr>
        <w:t>.</w:t>
      </w:r>
    </w:p>
    <w:p w14:paraId="729405DA" w14:textId="02C4B40A" w:rsidR="00167061" w:rsidRDefault="00E8229C" w:rsidP="00167061">
      <w:pPr>
        <w:tabs>
          <w:tab w:val="left" w:pos="567"/>
        </w:tabs>
        <w:spacing w:after="0" w:line="276" w:lineRule="auto"/>
        <w:jc w:val="both"/>
        <w:rPr>
          <w:rFonts w:ascii="Garamond" w:hAnsi="Garamond"/>
          <w:sz w:val="24"/>
          <w:szCs w:val="24"/>
        </w:rPr>
      </w:pPr>
      <w:r>
        <w:rPr>
          <w:rFonts w:ascii="Garamond" w:hAnsi="Garamond"/>
          <w:sz w:val="24"/>
          <w:szCs w:val="24"/>
        </w:rPr>
        <w:tab/>
        <w:t>D</w:t>
      </w:r>
      <w:r w:rsidR="00167061" w:rsidRPr="00167061">
        <w:rPr>
          <w:rFonts w:ascii="Garamond" w:hAnsi="Garamond"/>
          <w:sz w:val="24"/>
          <w:szCs w:val="24"/>
        </w:rPr>
        <w:t xml:space="preserve">ella questione </w:t>
      </w:r>
      <w:r>
        <w:rPr>
          <w:rFonts w:ascii="Garamond" w:hAnsi="Garamond"/>
          <w:sz w:val="24"/>
          <w:szCs w:val="24"/>
        </w:rPr>
        <w:t>si fa carico</w:t>
      </w:r>
      <w:r w:rsidR="00167061" w:rsidRPr="00167061">
        <w:rPr>
          <w:rFonts w:ascii="Garamond" w:hAnsi="Garamond"/>
          <w:sz w:val="24"/>
          <w:szCs w:val="24"/>
        </w:rPr>
        <w:t xml:space="preserve"> obiettivamente la coppia oppositiva di </w:t>
      </w:r>
      <w:r>
        <w:rPr>
          <w:rFonts w:ascii="Garamond" w:hAnsi="Garamond"/>
          <w:sz w:val="24"/>
          <w:szCs w:val="24"/>
        </w:rPr>
        <w:t>“</w:t>
      </w:r>
      <w:r w:rsidR="00167061" w:rsidRPr="00167061">
        <w:rPr>
          <w:rFonts w:ascii="Garamond" w:hAnsi="Garamond"/>
          <w:sz w:val="24"/>
          <w:szCs w:val="24"/>
        </w:rPr>
        <w:t>funzione pedagogica</w:t>
      </w:r>
      <w:r>
        <w:rPr>
          <w:rFonts w:ascii="Garamond" w:hAnsi="Garamond"/>
          <w:sz w:val="24"/>
          <w:szCs w:val="24"/>
        </w:rPr>
        <w:t>”</w:t>
      </w:r>
      <w:r w:rsidR="00167061" w:rsidRPr="00167061">
        <w:rPr>
          <w:rFonts w:ascii="Garamond" w:hAnsi="Garamond"/>
          <w:sz w:val="24"/>
          <w:szCs w:val="24"/>
        </w:rPr>
        <w:t xml:space="preserve"> e </w:t>
      </w:r>
      <w:r>
        <w:rPr>
          <w:rFonts w:ascii="Garamond" w:hAnsi="Garamond"/>
          <w:sz w:val="24"/>
          <w:szCs w:val="24"/>
        </w:rPr>
        <w:t>“</w:t>
      </w:r>
      <w:r w:rsidR="00167061" w:rsidRPr="00167061">
        <w:rPr>
          <w:rFonts w:ascii="Garamond" w:hAnsi="Garamond"/>
          <w:sz w:val="24"/>
          <w:szCs w:val="24"/>
        </w:rPr>
        <w:t>gestione dei servizi</w:t>
      </w:r>
      <w:r>
        <w:rPr>
          <w:rFonts w:ascii="Garamond" w:hAnsi="Garamond"/>
          <w:sz w:val="24"/>
          <w:szCs w:val="24"/>
        </w:rPr>
        <w:t>”.</w:t>
      </w:r>
      <w:r w:rsidR="00167061" w:rsidRPr="00167061">
        <w:rPr>
          <w:rFonts w:ascii="Garamond" w:hAnsi="Garamond"/>
          <w:sz w:val="24"/>
          <w:szCs w:val="24"/>
        </w:rPr>
        <w:t xml:space="preserve"> </w:t>
      </w:r>
      <w:r>
        <w:rPr>
          <w:rFonts w:ascii="Garamond" w:hAnsi="Garamond"/>
          <w:sz w:val="24"/>
          <w:szCs w:val="24"/>
        </w:rPr>
        <w:t>Percepita</w:t>
      </w:r>
      <w:r w:rsidR="00167061" w:rsidRPr="00167061">
        <w:rPr>
          <w:rFonts w:ascii="Garamond" w:hAnsi="Garamond"/>
          <w:sz w:val="24"/>
          <w:szCs w:val="24"/>
        </w:rPr>
        <w:t xml:space="preserve"> inizialmente in termini di alternativa</w:t>
      </w:r>
      <w:r>
        <w:rPr>
          <w:rFonts w:ascii="Garamond" w:hAnsi="Garamond"/>
          <w:sz w:val="24"/>
          <w:szCs w:val="24"/>
        </w:rPr>
        <w:t>,</w:t>
      </w:r>
      <w:r w:rsidR="00167061" w:rsidRPr="00167061">
        <w:rPr>
          <w:rFonts w:ascii="Garamond" w:hAnsi="Garamond"/>
          <w:sz w:val="24"/>
          <w:szCs w:val="24"/>
        </w:rPr>
        <w:t xml:space="preserve"> la dualità è assunta infine come esigenza di corretta composizione di compiti</w:t>
      </w:r>
      <w:r>
        <w:rPr>
          <w:rFonts w:ascii="Garamond" w:hAnsi="Garamond"/>
          <w:sz w:val="24"/>
          <w:szCs w:val="24"/>
        </w:rPr>
        <w:t>.</w:t>
      </w:r>
      <w:r w:rsidR="00167061" w:rsidRPr="00167061">
        <w:rPr>
          <w:rFonts w:ascii="Garamond" w:hAnsi="Garamond"/>
          <w:sz w:val="24"/>
          <w:szCs w:val="24"/>
        </w:rPr>
        <w:t xml:space="preserve"> </w:t>
      </w:r>
      <w:r>
        <w:rPr>
          <w:rFonts w:ascii="Garamond" w:hAnsi="Garamond"/>
          <w:sz w:val="24"/>
          <w:szCs w:val="24"/>
        </w:rPr>
        <w:t>Ciò avviene</w:t>
      </w:r>
      <w:r w:rsidR="00167061" w:rsidRPr="00167061">
        <w:rPr>
          <w:rFonts w:ascii="Garamond" w:hAnsi="Garamond"/>
          <w:sz w:val="24"/>
          <w:szCs w:val="24"/>
        </w:rPr>
        <w:t xml:space="preserve"> con una più puntuale precisazione del proprio oggetto</w:t>
      </w:r>
      <w:r>
        <w:rPr>
          <w:rFonts w:ascii="Garamond" w:hAnsi="Garamond"/>
          <w:sz w:val="24"/>
          <w:szCs w:val="24"/>
        </w:rPr>
        <w:t>:</w:t>
      </w:r>
      <w:r w:rsidR="00167061" w:rsidRPr="00167061">
        <w:rPr>
          <w:rFonts w:ascii="Garamond" w:hAnsi="Garamond"/>
          <w:sz w:val="24"/>
          <w:szCs w:val="24"/>
        </w:rPr>
        <w:t xml:space="preserve"> non generico assistenzialismo </w:t>
      </w:r>
      <w:r>
        <w:rPr>
          <w:rFonts w:ascii="Garamond" w:hAnsi="Garamond"/>
          <w:sz w:val="24"/>
          <w:szCs w:val="24"/>
        </w:rPr>
        <w:t>(</w:t>
      </w:r>
      <w:r w:rsidR="00167061" w:rsidRPr="00167061">
        <w:rPr>
          <w:rFonts w:ascii="Garamond" w:hAnsi="Garamond"/>
          <w:sz w:val="24"/>
          <w:szCs w:val="24"/>
        </w:rPr>
        <w:t>erede moderno dell</w:t>
      </w:r>
      <w:r>
        <w:rPr>
          <w:rFonts w:ascii="Garamond" w:hAnsi="Garamond"/>
          <w:sz w:val="24"/>
          <w:szCs w:val="24"/>
        </w:rPr>
        <w:t>’</w:t>
      </w:r>
      <w:r w:rsidR="00167061" w:rsidRPr="00167061">
        <w:rPr>
          <w:rFonts w:ascii="Garamond" w:hAnsi="Garamond"/>
          <w:sz w:val="24"/>
          <w:szCs w:val="24"/>
        </w:rPr>
        <w:t>elemosina di sempre</w:t>
      </w:r>
      <w:r>
        <w:rPr>
          <w:rFonts w:ascii="Garamond" w:hAnsi="Garamond"/>
          <w:sz w:val="24"/>
          <w:szCs w:val="24"/>
        </w:rPr>
        <w:t>)</w:t>
      </w:r>
      <w:r w:rsidR="00167061" w:rsidRPr="00167061">
        <w:rPr>
          <w:rFonts w:ascii="Garamond" w:hAnsi="Garamond"/>
          <w:sz w:val="24"/>
          <w:szCs w:val="24"/>
        </w:rPr>
        <w:t xml:space="preserve"> ma condivisione delle situazioni di bisogno dell</w:t>
      </w:r>
      <w:r>
        <w:rPr>
          <w:rFonts w:ascii="Garamond" w:hAnsi="Garamond"/>
          <w:sz w:val="24"/>
          <w:szCs w:val="24"/>
        </w:rPr>
        <w:t>’</w:t>
      </w:r>
      <w:r w:rsidR="00167061" w:rsidRPr="00167061">
        <w:rPr>
          <w:rFonts w:ascii="Garamond" w:hAnsi="Garamond"/>
          <w:sz w:val="24"/>
          <w:szCs w:val="24"/>
        </w:rPr>
        <w:t>uomo</w:t>
      </w:r>
      <w:r>
        <w:rPr>
          <w:rFonts w:ascii="Garamond" w:hAnsi="Garamond"/>
          <w:sz w:val="24"/>
          <w:szCs w:val="24"/>
        </w:rPr>
        <w:t>.</w:t>
      </w:r>
      <w:r w:rsidR="00167061" w:rsidRPr="00167061">
        <w:rPr>
          <w:rFonts w:ascii="Garamond" w:hAnsi="Garamond"/>
          <w:sz w:val="24"/>
          <w:szCs w:val="24"/>
        </w:rPr>
        <w:t xml:space="preserve"> </w:t>
      </w:r>
      <w:r>
        <w:rPr>
          <w:rFonts w:ascii="Garamond" w:hAnsi="Garamond"/>
          <w:sz w:val="24"/>
          <w:szCs w:val="24"/>
        </w:rPr>
        <w:t>Al fatto</w:t>
      </w:r>
      <w:r w:rsidR="00167061" w:rsidRPr="00167061">
        <w:rPr>
          <w:rFonts w:ascii="Garamond" w:hAnsi="Garamond"/>
          <w:sz w:val="24"/>
          <w:szCs w:val="24"/>
        </w:rPr>
        <w:t xml:space="preserve"> prevalentemente operativo della prestazione assistenziale si intende sostituire anzitutto un atteggiamento</w:t>
      </w:r>
      <w:r>
        <w:rPr>
          <w:rFonts w:ascii="Garamond" w:hAnsi="Garamond"/>
          <w:sz w:val="24"/>
          <w:szCs w:val="24"/>
        </w:rPr>
        <w:t>,</w:t>
      </w:r>
      <w:r w:rsidR="00167061" w:rsidRPr="00167061">
        <w:rPr>
          <w:rFonts w:ascii="Garamond" w:hAnsi="Garamond"/>
          <w:sz w:val="24"/>
          <w:szCs w:val="24"/>
        </w:rPr>
        <w:t xml:space="preserve"> un modo di porsi in relazione con l</w:t>
      </w:r>
      <w:r>
        <w:rPr>
          <w:rFonts w:ascii="Garamond" w:hAnsi="Garamond"/>
          <w:sz w:val="24"/>
          <w:szCs w:val="24"/>
        </w:rPr>
        <w:t>’</w:t>
      </w:r>
      <w:r w:rsidR="00167061" w:rsidRPr="00167061">
        <w:rPr>
          <w:rFonts w:ascii="Garamond" w:hAnsi="Garamond"/>
          <w:sz w:val="24"/>
          <w:szCs w:val="24"/>
        </w:rPr>
        <w:t>uomo nel bisogno</w:t>
      </w:r>
      <w:r>
        <w:rPr>
          <w:rFonts w:ascii="Garamond" w:hAnsi="Garamond"/>
          <w:sz w:val="24"/>
          <w:szCs w:val="24"/>
        </w:rPr>
        <w:t>. Di</w:t>
      </w:r>
      <w:r w:rsidR="00167061" w:rsidRPr="00167061">
        <w:rPr>
          <w:rFonts w:ascii="Garamond" w:hAnsi="Garamond"/>
          <w:sz w:val="24"/>
          <w:szCs w:val="24"/>
        </w:rPr>
        <w:t>venta impegno sul fronte della percezione del bisogno</w:t>
      </w:r>
      <w:r>
        <w:rPr>
          <w:rFonts w:ascii="Garamond" w:hAnsi="Garamond"/>
          <w:sz w:val="24"/>
          <w:szCs w:val="24"/>
        </w:rPr>
        <w:t>: non soltanto i</w:t>
      </w:r>
      <w:r w:rsidR="00167061" w:rsidRPr="00167061">
        <w:rPr>
          <w:rFonts w:ascii="Garamond" w:hAnsi="Garamond"/>
          <w:sz w:val="24"/>
          <w:szCs w:val="24"/>
        </w:rPr>
        <w:t xml:space="preserve"> luoghi tradizion</w:t>
      </w:r>
      <w:r>
        <w:rPr>
          <w:rFonts w:ascii="Garamond" w:hAnsi="Garamond"/>
          <w:sz w:val="24"/>
          <w:szCs w:val="24"/>
        </w:rPr>
        <w:t>almente praticati</w:t>
      </w:r>
      <w:r w:rsidR="00167061" w:rsidRPr="00167061">
        <w:rPr>
          <w:rFonts w:ascii="Garamond" w:hAnsi="Garamond"/>
          <w:sz w:val="24"/>
          <w:szCs w:val="24"/>
        </w:rPr>
        <w:t xml:space="preserve"> dall</w:t>
      </w:r>
      <w:r>
        <w:rPr>
          <w:rFonts w:ascii="Garamond" w:hAnsi="Garamond"/>
          <w:sz w:val="24"/>
          <w:szCs w:val="24"/>
        </w:rPr>
        <w:t>’</w:t>
      </w:r>
      <w:r w:rsidR="00167061" w:rsidRPr="00167061">
        <w:rPr>
          <w:rFonts w:ascii="Garamond" w:hAnsi="Garamond"/>
          <w:sz w:val="24"/>
          <w:szCs w:val="24"/>
        </w:rPr>
        <w:t xml:space="preserve">assistenza </w:t>
      </w:r>
      <w:r>
        <w:rPr>
          <w:rFonts w:ascii="Garamond" w:hAnsi="Garamond"/>
          <w:sz w:val="24"/>
          <w:szCs w:val="24"/>
        </w:rPr>
        <w:t>e d</w:t>
      </w:r>
      <w:r w:rsidR="00167061" w:rsidRPr="00167061">
        <w:rPr>
          <w:rFonts w:ascii="Garamond" w:hAnsi="Garamond"/>
          <w:sz w:val="24"/>
          <w:szCs w:val="24"/>
        </w:rPr>
        <w:t xml:space="preserve">alla beneficenza ma anche </w:t>
      </w:r>
      <w:r>
        <w:rPr>
          <w:rFonts w:ascii="Garamond" w:hAnsi="Garamond"/>
          <w:sz w:val="24"/>
          <w:szCs w:val="24"/>
        </w:rPr>
        <w:t xml:space="preserve">e soprattutto </w:t>
      </w:r>
      <w:r w:rsidR="00167061" w:rsidRPr="00167061">
        <w:rPr>
          <w:rFonts w:ascii="Garamond" w:hAnsi="Garamond"/>
          <w:sz w:val="24"/>
          <w:szCs w:val="24"/>
        </w:rPr>
        <w:t xml:space="preserve">le </w:t>
      </w:r>
      <w:r>
        <w:rPr>
          <w:rFonts w:ascii="Garamond" w:hAnsi="Garamond"/>
          <w:sz w:val="24"/>
          <w:szCs w:val="24"/>
        </w:rPr>
        <w:t>“</w:t>
      </w:r>
      <w:r w:rsidR="00167061" w:rsidRPr="00167061">
        <w:rPr>
          <w:rFonts w:ascii="Garamond" w:hAnsi="Garamond"/>
          <w:sz w:val="24"/>
          <w:szCs w:val="24"/>
        </w:rPr>
        <w:t>nuove povertà</w:t>
      </w:r>
      <w:r>
        <w:rPr>
          <w:rFonts w:ascii="Garamond" w:hAnsi="Garamond"/>
          <w:sz w:val="24"/>
          <w:szCs w:val="24"/>
        </w:rPr>
        <w:t>”</w:t>
      </w:r>
      <w:r w:rsidR="00167061" w:rsidRPr="00167061">
        <w:rPr>
          <w:rFonts w:ascii="Garamond" w:hAnsi="Garamond"/>
          <w:sz w:val="24"/>
          <w:szCs w:val="24"/>
        </w:rPr>
        <w:t xml:space="preserve"> che si collocano al di fuori di schemi </w:t>
      </w:r>
      <w:r>
        <w:rPr>
          <w:rFonts w:ascii="Garamond" w:hAnsi="Garamond"/>
          <w:sz w:val="24"/>
          <w:szCs w:val="24"/>
        </w:rPr>
        <w:t>usuali e che</w:t>
      </w:r>
      <w:r w:rsidR="00167061" w:rsidRPr="00167061">
        <w:rPr>
          <w:rFonts w:ascii="Garamond" w:hAnsi="Garamond"/>
          <w:sz w:val="24"/>
          <w:szCs w:val="24"/>
        </w:rPr>
        <w:t xml:space="preserve"> per questo </w:t>
      </w:r>
      <w:r>
        <w:rPr>
          <w:rFonts w:ascii="Garamond" w:hAnsi="Garamond"/>
          <w:sz w:val="24"/>
          <w:szCs w:val="24"/>
        </w:rPr>
        <w:t>hanno</w:t>
      </w:r>
      <w:r w:rsidR="00167061" w:rsidRPr="00167061">
        <w:rPr>
          <w:rFonts w:ascii="Garamond" w:hAnsi="Garamond"/>
          <w:sz w:val="24"/>
          <w:szCs w:val="24"/>
        </w:rPr>
        <w:t xml:space="preserve"> bisogno di maggiore sensibilità per essere percepiti </w:t>
      </w:r>
      <w:r>
        <w:rPr>
          <w:rFonts w:ascii="Garamond" w:hAnsi="Garamond"/>
          <w:sz w:val="24"/>
          <w:szCs w:val="24"/>
        </w:rPr>
        <w:t xml:space="preserve">e </w:t>
      </w:r>
      <w:r w:rsidR="00167061" w:rsidRPr="00167061">
        <w:rPr>
          <w:rFonts w:ascii="Garamond" w:hAnsi="Garamond"/>
          <w:sz w:val="24"/>
          <w:szCs w:val="24"/>
        </w:rPr>
        <w:t>di tempestività negli interventi</w:t>
      </w:r>
      <w:r>
        <w:rPr>
          <w:rFonts w:ascii="Garamond" w:hAnsi="Garamond"/>
          <w:sz w:val="24"/>
          <w:szCs w:val="24"/>
        </w:rPr>
        <w:t>.</w:t>
      </w:r>
    </w:p>
    <w:p w14:paraId="01693250" w14:textId="52A9B90A" w:rsidR="00620D20" w:rsidRPr="00E8229C" w:rsidRDefault="00E8229C" w:rsidP="00E8229C">
      <w:pPr>
        <w:tabs>
          <w:tab w:val="left" w:pos="567"/>
        </w:tabs>
        <w:spacing w:after="0" w:line="276" w:lineRule="auto"/>
        <w:jc w:val="both"/>
        <w:rPr>
          <w:rFonts w:ascii="Garamond" w:hAnsi="Garamond"/>
          <w:sz w:val="24"/>
          <w:szCs w:val="24"/>
        </w:rPr>
      </w:pPr>
      <w:r>
        <w:rPr>
          <w:rFonts w:ascii="Garamond" w:hAnsi="Garamond"/>
          <w:sz w:val="24"/>
          <w:szCs w:val="24"/>
        </w:rPr>
        <w:tab/>
        <w:t>S</w:t>
      </w:r>
      <w:r w:rsidR="00167061" w:rsidRPr="00167061">
        <w:rPr>
          <w:rFonts w:ascii="Garamond" w:hAnsi="Garamond"/>
          <w:sz w:val="24"/>
          <w:szCs w:val="24"/>
        </w:rPr>
        <w:t>u questa linea di impegno con quanto si muove nella società si colloca anche</w:t>
      </w:r>
      <w:r>
        <w:rPr>
          <w:rFonts w:ascii="Garamond" w:hAnsi="Garamond"/>
          <w:sz w:val="24"/>
          <w:szCs w:val="24"/>
        </w:rPr>
        <w:t xml:space="preserve"> l’</w:t>
      </w:r>
      <w:r w:rsidR="00167061" w:rsidRPr="00167061">
        <w:rPr>
          <w:rFonts w:ascii="Garamond" w:hAnsi="Garamond"/>
          <w:sz w:val="24"/>
          <w:szCs w:val="24"/>
        </w:rPr>
        <w:t xml:space="preserve">attenzione che la </w:t>
      </w:r>
      <w:r>
        <w:rPr>
          <w:rFonts w:ascii="Garamond" w:hAnsi="Garamond"/>
          <w:sz w:val="24"/>
          <w:szCs w:val="24"/>
        </w:rPr>
        <w:t>Caritas riserva</w:t>
      </w:r>
      <w:r w:rsidR="00167061" w:rsidRPr="00167061">
        <w:rPr>
          <w:rFonts w:ascii="Garamond" w:hAnsi="Garamond"/>
          <w:sz w:val="24"/>
          <w:szCs w:val="24"/>
        </w:rPr>
        <w:t xml:space="preserve"> alle nuove risorse che nella società emergono </w:t>
      </w:r>
      <w:r>
        <w:rPr>
          <w:rFonts w:ascii="Garamond" w:hAnsi="Garamond"/>
          <w:sz w:val="24"/>
          <w:szCs w:val="24"/>
        </w:rPr>
        <w:t xml:space="preserve">per </w:t>
      </w:r>
      <w:r w:rsidR="00167061" w:rsidRPr="00167061">
        <w:rPr>
          <w:rFonts w:ascii="Garamond" w:hAnsi="Garamond"/>
          <w:sz w:val="24"/>
          <w:szCs w:val="24"/>
        </w:rPr>
        <w:t xml:space="preserve">fronteggiare i bisogni </w:t>
      </w:r>
      <w:r>
        <w:rPr>
          <w:rFonts w:ascii="Garamond" w:hAnsi="Garamond"/>
          <w:sz w:val="24"/>
          <w:szCs w:val="24"/>
        </w:rPr>
        <w:t xml:space="preserve">e </w:t>
      </w:r>
      <w:r w:rsidR="00167061" w:rsidRPr="00167061">
        <w:rPr>
          <w:rFonts w:ascii="Garamond" w:hAnsi="Garamond"/>
          <w:sz w:val="24"/>
          <w:szCs w:val="24"/>
        </w:rPr>
        <w:t>per promuovere una società più giusta</w:t>
      </w:r>
      <w:r w:rsidR="00167061">
        <w:rPr>
          <w:rFonts w:ascii="Garamond" w:hAnsi="Garamond"/>
          <w:sz w:val="24"/>
          <w:szCs w:val="24"/>
        </w:rPr>
        <w:t xml:space="preserve">. </w:t>
      </w:r>
      <w:r>
        <w:rPr>
          <w:rFonts w:ascii="Garamond" w:hAnsi="Garamond"/>
          <w:sz w:val="24"/>
          <w:szCs w:val="24"/>
        </w:rPr>
        <w:t>C</w:t>
      </w:r>
      <w:r w:rsidR="00167061" w:rsidRPr="00167061">
        <w:rPr>
          <w:rFonts w:ascii="Garamond" w:hAnsi="Garamond"/>
          <w:sz w:val="24"/>
          <w:szCs w:val="24"/>
        </w:rPr>
        <w:t>ogliere i bisogni</w:t>
      </w:r>
      <w:r>
        <w:rPr>
          <w:rFonts w:ascii="Garamond" w:hAnsi="Garamond"/>
          <w:sz w:val="24"/>
          <w:szCs w:val="24"/>
        </w:rPr>
        <w:t>,</w:t>
      </w:r>
      <w:r w:rsidR="00167061" w:rsidRPr="00167061">
        <w:rPr>
          <w:rFonts w:ascii="Garamond" w:hAnsi="Garamond"/>
          <w:sz w:val="24"/>
          <w:szCs w:val="24"/>
        </w:rPr>
        <w:t xml:space="preserve"> soprattutto quelli non immediatamente rilevabili</w:t>
      </w:r>
      <w:r>
        <w:rPr>
          <w:rFonts w:ascii="Garamond" w:hAnsi="Garamond"/>
          <w:sz w:val="24"/>
          <w:szCs w:val="24"/>
        </w:rPr>
        <w:t>,</w:t>
      </w:r>
      <w:r w:rsidR="00167061" w:rsidRPr="00167061">
        <w:rPr>
          <w:rFonts w:ascii="Garamond" w:hAnsi="Garamond"/>
          <w:sz w:val="24"/>
          <w:szCs w:val="24"/>
        </w:rPr>
        <w:t xml:space="preserve"> e coltivare le risorse per un </w:t>
      </w:r>
      <w:r>
        <w:rPr>
          <w:rFonts w:ascii="Garamond" w:hAnsi="Garamond"/>
          <w:sz w:val="24"/>
          <w:szCs w:val="24"/>
        </w:rPr>
        <w:t>loro</w:t>
      </w:r>
      <w:r w:rsidR="00167061" w:rsidRPr="00167061">
        <w:rPr>
          <w:rFonts w:ascii="Garamond" w:hAnsi="Garamond"/>
          <w:sz w:val="24"/>
          <w:szCs w:val="24"/>
        </w:rPr>
        <w:t xml:space="preserve"> investimento efficace nel sociale sono le finalità che</w:t>
      </w:r>
      <w:r w:rsidR="00FE6FAD">
        <w:rPr>
          <w:rFonts w:ascii="Garamond" w:hAnsi="Garamond"/>
          <w:sz w:val="24"/>
          <w:szCs w:val="24"/>
        </w:rPr>
        <w:t xml:space="preserve"> la Caritas </w:t>
      </w:r>
      <w:r w:rsidR="00167061" w:rsidRPr="00167061">
        <w:rPr>
          <w:rFonts w:ascii="Garamond" w:hAnsi="Garamond"/>
          <w:sz w:val="24"/>
          <w:szCs w:val="24"/>
        </w:rPr>
        <w:t>propone alla propria azione</w:t>
      </w:r>
      <w:r w:rsidR="00FE6FAD">
        <w:rPr>
          <w:rFonts w:ascii="Garamond" w:hAnsi="Garamond"/>
          <w:sz w:val="24"/>
          <w:szCs w:val="24"/>
        </w:rPr>
        <w:t>. Si tratta dei fronti ancora sguarniti o</w:t>
      </w:r>
      <w:r w:rsidR="00167061" w:rsidRPr="00167061">
        <w:rPr>
          <w:rFonts w:ascii="Garamond" w:hAnsi="Garamond"/>
          <w:sz w:val="24"/>
          <w:szCs w:val="24"/>
        </w:rPr>
        <w:t xml:space="preserve"> del tutto inediti </w:t>
      </w:r>
      <w:r w:rsidR="00FE6FAD">
        <w:rPr>
          <w:rFonts w:ascii="Garamond" w:hAnsi="Garamond"/>
          <w:sz w:val="24"/>
          <w:szCs w:val="24"/>
        </w:rPr>
        <w:t xml:space="preserve">dei </w:t>
      </w:r>
      <w:r w:rsidR="00167061" w:rsidRPr="00167061">
        <w:rPr>
          <w:rFonts w:ascii="Garamond" w:hAnsi="Garamond"/>
          <w:sz w:val="24"/>
          <w:szCs w:val="24"/>
        </w:rPr>
        <w:t>bisogni dell</w:t>
      </w:r>
      <w:r w:rsidR="00FE6FAD">
        <w:rPr>
          <w:rFonts w:ascii="Garamond" w:hAnsi="Garamond"/>
          <w:sz w:val="24"/>
          <w:szCs w:val="24"/>
        </w:rPr>
        <w:t>’</w:t>
      </w:r>
      <w:r w:rsidR="00167061" w:rsidRPr="00167061">
        <w:rPr>
          <w:rFonts w:ascii="Garamond" w:hAnsi="Garamond"/>
          <w:sz w:val="24"/>
          <w:szCs w:val="24"/>
        </w:rPr>
        <w:t xml:space="preserve">uomo che ancora non ricevono </w:t>
      </w:r>
      <w:r w:rsidR="00FE6FAD">
        <w:rPr>
          <w:rFonts w:ascii="Garamond" w:hAnsi="Garamond"/>
          <w:sz w:val="24"/>
          <w:szCs w:val="24"/>
        </w:rPr>
        <w:t xml:space="preserve">attenzione o che </w:t>
      </w:r>
      <w:r w:rsidR="00167061" w:rsidRPr="00167061">
        <w:rPr>
          <w:rFonts w:ascii="Garamond" w:hAnsi="Garamond"/>
          <w:sz w:val="24"/>
          <w:szCs w:val="24"/>
        </w:rPr>
        <w:t>appaiono troppo gravosi per essere sostenut</w:t>
      </w:r>
      <w:r w:rsidR="00FE6FAD">
        <w:rPr>
          <w:rFonts w:ascii="Garamond" w:hAnsi="Garamond"/>
          <w:sz w:val="24"/>
          <w:szCs w:val="24"/>
        </w:rPr>
        <w:t xml:space="preserve">i. Sono le emergenze, </w:t>
      </w:r>
      <w:r w:rsidR="00167061" w:rsidRPr="00167061">
        <w:rPr>
          <w:rFonts w:ascii="Garamond" w:hAnsi="Garamond"/>
          <w:sz w:val="24"/>
          <w:szCs w:val="24"/>
        </w:rPr>
        <w:t>naturali o sociali</w:t>
      </w:r>
      <w:r w:rsidR="00FE6FAD">
        <w:rPr>
          <w:rFonts w:ascii="Garamond" w:hAnsi="Garamond"/>
          <w:sz w:val="24"/>
          <w:szCs w:val="24"/>
        </w:rPr>
        <w:t>,</w:t>
      </w:r>
      <w:r w:rsidR="00167061" w:rsidRPr="00167061">
        <w:rPr>
          <w:rFonts w:ascii="Garamond" w:hAnsi="Garamond"/>
          <w:sz w:val="24"/>
          <w:szCs w:val="24"/>
        </w:rPr>
        <w:t xml:space="preserve"> che costituiscono il banco di prova della capacità della Caritas</w:t>
      </w:r>
      <w:r w:rsidR="00FE6FAD">
        <w:rPr>
          <w:rFonts w:ascii="Garamond" w:hAnsi="Garamond"/>
          <w:sz w:val="24"/>
          <w:szCs w:val="24"/>
        </w:rPr>
        <w:t>.</w:t>
      </w:r>
      <w:r w:rsidR="00167061" w:rsidRPr="00167061">
        <w:rPr>
          <w:rFonts w:ascii="Garamond" w:hAnsi="Garamond"/>
          <w:sz w:val="24"/>
          <w:szCs w:val="24"/>
        </w:rPr>
        <w:t xml:space="preserve"> </w:t>
      </w:r>
      <w:r w:rsidR="00FE6FAD">
        <w:rPr>
          <w:rFonts w:ascii="Garamond" w:hAnsi="Garamond"/>
          <w:sz w:val="24"/>
          <w:szCs w:val="24"/>
        </w:rPr>
        <w:t>I</w:t>
      </w:r>
      <w:r w:rsidR="00167061" w:rsidRPr="00167061">
        <w:rPr>
          <w:rFonts w:ascii="Garamond" w:hAnsi="Garamond"/>
          <w:sz w:val="24"/>
          <w:szCs w:val="24"/>
        </w:rPr>
        <w:t xml:space="preserve">n questa direzione si muove la possibile declinazione di </w:t>
      </w:r>
      <w:r w:rsidR="00FE6FAD">
        <w:rPr>
          <w:rFonts w:ascii="Garamond" w:hAnsi="Garamond"/>
          <w:sz w:val="24"/>
          <w:szCs w:val="24"/>
        </w:rPr>
        <w:t>“</w:t>
      </w:r>
      <w:r w:rsidR="00167061" w:rsidRPr="00167061">
        <w:rPr>
          <w:rFonts w:ascii="Garamond" w:hAnsi="Garamond"/>
          <w:sz w:val="24"/>
          <w:szCs w:val="24"/>
        </w:rPr>
        <w:t>promozione della carità</w:t>
      </w:r>
      <w:r w:rsidR="00FE6FAD">
        <w:rPr>
          <w:rFonts w:ascii="Garamond" w:hAnsi="Garamond"/>
          <w:sz w:val="24"/>
          <w:szCs w:val="24"/>
        </w:rPr>
        <w:t>”</w:t>
      </w:r>
      <w:r w:rsidR="00167061" w:rsidRPr="00167061">
        <w:rPr>
          <w:rFonts w:ascii="Garamond" w:hAnsi="Garamond"/>
          <w:sz w:val="24"/>
          <w:szCs w:val="24"/>
        </w:rPr>
        <w:t xml:space="preserve"> e </w:t>
      </w:r>
      <w:r w:rsidR="00FE6FAD">
        <w:rPr>
          <w:rFonts w:ascii="Garamond" w:hAnsi="Garamond"/>
          <w:sz w:val="24"/>
          <w:szCs w:val="24"/>
        </w:rPr>
        <w:t>“</w:t>
      </w:r>
      <w:r w:rsidR="00167061" w:rsidRPr="00167061">
        <w:rPr>
          <w:rFonts w:ascii="Garamond" w:hAnsi="Garamond"/>
          <w:sz w:val="24"/>
          <w:szCs w:val="24"/>
        </w:rPr>
        <w:t>gestione dei servizi</w:t>
      </w:r>
      <w:r w:rsidR="00FE6FAD">
        <w:rPr>
          <w:rFonts w:ascii="Garamond" w:hAnsi="Garamond"/>
          <w:sz w:val="24"/>
          <w:szCs w:val="24"/>
        </w:rPr>
        <w:t>”;</w:t>
      </w:r>
      <w:r w:rsidR="00167061" w:rsidRPr="00167061">
        <w:rPr>
          <w:rFonts w:ascii="Garamond" w:hAnsi="Garamond"/>
          <w:sz w:val="24"/>
          <w:szCs w:val="24"/>
        </w:rPr>
        <w:t xml:space="preserve"> la precedenza di valore della prima non esclude l</w:t>
      </w:r>
      <w:r w:rsidR="00FE6FAD">
        <w:rPr>
          <w:rFonts w:ascii="Garamond" w:hAnsi="Garamond"/>
          <w:sz w:val="24"/>
          <w:szCs w:val="24"/>
        </w:rPr>
        <w:t>’</w:t>
      </w:r>
      <w:r w:rsidR="00167061" w:rsidRPr="00167061">
        <w:rPr>
          <w:rFonts w:ascii="Garamond" w:hAnsi="Garamond"/>
          <w:sz w:val="24"/>
          <w:szCs w:val="24"/>
        </w:rPr>
        <w:t>assunzione in concreto della seconda</w:t>
      </w:r>
      <w:r w:rsidR="00FE6FAD">
        <w:rPr>
          <w:rFonts w:ascii="Garamond" w:hAnsi="Garamond"/>
          <w:sz w:val="24"/>
          <w:szCs w:val="24"/>
        </w:rPr>
        <w:t>, a condizione che</w:t>
      </w:r>
      <w:r w:rsidR="00167061" w:rsidRPr="00167061">
        <w:rPr>
          <w:rFonts w:ascii="Garamond" w:hAnsi="Garamond"/>
          <w:sz w:val="24"/>
          <w:szCs w:val="24"/>
        </w:rPr>
        <w:t xml:space="preserve"> la pratica di fatto della gestione </w:t>
      </w:r>
      <w:r w:rsidR="00FE6FAD">
        <w:rPr>
          <w:rFonts w:ascii="Garamond" w:hAnsi="Garamond"/>
          <w:sz w:val="24"/>
          <w:szCs w:val="24"/>
        </w:rPr>
        <w:t>di</w:t>
      </w:r>
      <w:r w:rsidR="00167061" w:rsidRPr="00167061">
        <w:rPr>
          <w:rFonts w:ascii="Garamond" w:hAnsi="Garamond"/>
          <w:sz w:val="24"/>
          <w:szCs w:val="24"/>
        </w:rPr>
        <w:t xml:space="preserve"> servizi si disponga una prospettiva di promozione della giusta attenzione all</w:t>
      </w:r>
      <w:r w:rsidR="00FE6FAD">
        <w:rPr>
          <w:rFonts w:ascii="Garamond" w:hAnsi="Garamond"/>
          <w:sz w:val="24"/>
          <w:szCs w:val="24"/>
        </w:rPr>
        <w:t>’u</w:t>
      </w:r>
      <w:r w:rsidR="00167061" w:rsidRPr="00167061">
        <w:rPr>
          <w:rFonts w:ascii="Garamond" w:hAnsi="Garamond"/>
          <w:sz w:val="24"/>
          <w:szCs w:val="24"/>
        </w:rPr>
        <w:t xml:space="preserve">omo </w:t>
      </w:r>
      <w:r w:rsidR="00FE6FAD">
        <w:rPr>
          <w:rFonts w:ascii="Garamond" w:hAnsi="Garamond"/>
          <w:sz w:val="24"/>
          <w:szCs w:val="24"/>
        </w:rPr>
        <w:t>n</w:t>
      </w:r>
      <w:r w:rsidR="00167061" w:rsidRPr="00167061">
        <w:rPr>
          <w:rFonts w:ascii="Garamond" w:hAnsi="Garamond"/>
          <w:sz w:val="24"/>
          <w:szCs w:val="24"/>
        </w:rPr>
        <w:t>el bisogno</w:t>
      </w:r>
      <w:r w:rsidR="00FE6FAD">
        <w:rPr>
          <w:rFonts w:ascii="Garamond" w:hAnsi="Garamond"/>
          <w:sz w:val="24"/>
          <w:szCs w:val="24"/>
        </w:rPr>
        <w:t>.</w:t>
      </w:r>
    </w:p>
    <w:sectPr w:rsidR="00620D20" w:rsidRPr="00E8229C" w:rsidSect="008C0941">
      <w:headerReference w:type="default" r:id="rId8"/>
      <w:footerReference w:type="default" r:id="rId9"/>
      <w:pgSz w:w="11906" w:h="16838"/>
      <w:pgMar w:top="1701" w:right="1418" w:bottom="1418" w:left="1418" w:header="851" w:footer="709" w:gutter="0"/>
      <w:pgNumType w:start="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B4539" w14:textId="77777777" w:rsidR="00635C1E" w:rsidRDefault="00635C1E" w:rsidP="00F8763A">
      <w:pPr>
        <w:spacing w:after="0" w:line="240" w:lineRule="auto"/>
      </w:pPr>
      <w:r>
        <w:separator/>
      </w:r>
    </w:p>
  </w:endnote>
  <w:endnote w:type="continuationSeparator" w:id="0">
    <w:p w14:paraId="769D2C4F" w14:textId="77777777" w:rsidR="00635C1E" w:rsidRDefault="00635C1E" w:rsidP="00F8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069825"/>
      <w:docPartObj>
        <w:docPartGallery w:val="Page Numbers (Bottom of Page)"/>
        <w:docPartUnique/>
      </w:docPartObj>
    </w:sdtPr>
    <w:sdtEndPr>
      <w:rPr>
        <w:rFonts w:ascii="Garamond" w:hAnsi="Garamond"/>
        <w:sz w:val="24"/>
        <w:szCs w:val="24"/>
      </w:rPr>
    </w:sdtEndPr>
    <w:sdtContent>
      <w:p w14:paraId="0A627840" w14:textId="65BC1BE9" w:rsidR="008C0941" w:rsidRPr="008C0941" w:rsidRDefault="008C0941" w:rsidP="008C0941">
        <w:pPr>
          <w:pStyle w:val="Pidipagina"/>
          <w:jc w:val="right"/>
          <w:rPr>
            <w:rFonts w:ascii="Garamond" w:hAnsi="Garamond"/>
            <w:sz w:val="24"/>
            <w:szCs w:val="24"/>
          </w:rPr>
        </w:pPr>
        <w:r w:rsidRPr="008C0941">
          <w:rPr>
            <w:rFonts w:ascii="Garamond" w:hAnsi="Garamond"/>
            <w:sz w:val="24"/>
            <w:szCs w:val="24"/>
          </w:rPr>
          <w:fldChar w:fldCharType="begin"/>
        </w:r>
        <w:r w:rsidRPr="008C0941">
          <w:rPr>
            <w:rFonts w:ascii="Garamond" w:hAnsi="Garamond"/>
            <w:sz w:val="24"/>
            <w:szCs w:val="24"/>
          </w:rPr>
          <w:instrText>PAGE   \* MERGEFORMAT</w:instrText>
        </w:r>
        <w:r w:rsidRPr="008C0941">
          <w:rPr>
            <w:rFonts w:ascii="Garamond" w:hAnsi="Garamond"/>
            <w:sz w:val="24"/>
            <w:szCs w:val="24"/>
          </w:rPr>
          <w:fldChar w:fldCharType="separate"/>
        </w:r>
        <w:r w:rsidRPr="008C0941">
          <w:rPr>
            <w:rFonts w:ascii="Garamond" w:hAnsi="Garamond"/>
            <w:sz w:val="24"/>
            <w:szCs w:val="24"/>
          </w:rPr>
          <w:t>2</w:t>
        </w:r>
        <w:r w:rsidRPr="008C0941">
          <w:rPr>
            <w:rFonts w:ascii="Garamond" w:hAnsi="Garamond"/>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A2D2" w14:textId="77777777" w:rsidR="00635C1E" w:rsidRDefault="00635C1E" w:rsidP="00F8763A">
      <w:pPr>
        <w:spacing w:after="0" w:line="240" w:lineRule="auto"/>
      </w:pPr>
      <w:r>
        <w:separator/>
      </w:r>
    </w:p>
  </w:footnote>
  <w:footnote w:type="continuationSeparator" w:id="0">
    <w:p w14:paraId="0E5250BC" w14:textId="77777777" w:rsidR="00635C1E" w:rsidRDefault="00635C1E" w:rsidP="00F8763A">
      <w:pPr>
        <w:spacing w:after="0" w:line="240" w:lineRule="auto"/>
      </w:pPr>
      <w:r>
        <w:continuationSeparator/>
      </w:r>
    </w:p>
  </w:footnote>
  <w:footnote w:id="1">
    <w:p w14:paraId="725AC3B6" w14:textId="13FCEE2B" w:rsidR="008D601A" w:rsidRPr="00A82BC1" w:rsidRDefault="008D601A" w:rsidP="002E365F">
      <w:pPr>
        <w:pStyle w:val="Testonotaapidipagina"/>
        <w:tabs>
          <w:tab w:val="left" w:pos="567"/>
        </w:tabs>
        <w:jc w:val="both"/>
        <w:rPr>
          <w:rFonts w:ascii="Garamond" w:hAnsi="Garamond"/>
        </w:rPr>
      </w:pPr>
      <w:r>
        <w:rPr>
          <w:rFonts w:ascii="Garamond" w:hAnsi="Garamond"/>
        </w:rPr>
        <w:tab/>
      </w:r>
      <w:r w:rsidRPr="00A82BC1">
        <w:rPr>
          <w:rStyle w:val="Rimandonotaapidipagina"/>
          <w:rFonts w:ascii="Garamond" w:hAnsi="Garamond"/>
        </w:rPr>
        <w:footnoteRef/>
      </w:r>
      <w:r w:rsidRPr="00A82BC1">
        <w:rPr>
          <w:rFonts w:ascii="Garamond" w:hAnsi="Garamond"/>
        </w:rPr>
        <w:t xml:space="preserve"> </w:t>
      </w:r>
      <w:r w:rsidR="002E365F" w:rsidRPr="00A82BC1">
        <w:rPr>
          <w:rFonts w:ascii="Garamond" w:hAnsi="Garamond"/>
          <w:smallCaps/>
        </w:rPr>
        <w:t>S. Xeres</w:t>
      </w:r>
      <w:r w:rsidR="002E365F" w:rsidRPr="00A82BC1">
        <w:rPr>
          <w:rFonts w:ascii="Garamond" w:hAnsi="Garamond"/>
        </w:rPr>
        <w:t xml:space="preserve">, </w:t>
      </w:r>
      <w:r w:rsidR="002E365F" w:rsidRPr="00A82BC1">
        <w:rPr>
          <w:rFonts w:ascii="Garamond" w:hAnsi="Garamond"/>
          <w:i/>
          <w:iCs/>
        </w:rPr>
        <w:t>Pio XII e la Chiesa del suo tempo</w:t>
      </w:r>
      <w:r w:rsidR="002E365F" w:rsidRPr="00A82BC1">
        <w:rPr>
          <w:rFonts w:ascii="Garamond" w:hAnsi="Garamond"/>
        </w:rPr>
        <w:t xml:space="preserve">, in </w:t>
      </w:r>
      <w:r w:rsidR="002E365F" w:rsidRPr="00A82BC1">
        <w:rPr>
          <w:rFonts w:ascii="Garamond" w:hAnsi="Garamond"/>
          <w:i/>
          <w:iCs/>
        </w:rPr>
        <w:t>Manuale di storia della Chiesa</w:t>
      </w:r>
      <w:r w:rsidR="002E365F" w:rsidRPr="00A82BC1">
        <w:rPr>
          <w:rFonts w:ascii="Garamond" w:hAnsi="Garamond"/>
        </w:rPr>
        <w:t xml:space="preserve">, vol. IV, 317-364. </w:t>
      </w:r>
    </w:p>
  </w:footnote>
  <w:footnote w:id="2">
    <w:p w14:paraId="51A91FD5" w14:textId="77DC599F" w:rsidR="00092EBC" w:rsidRPr="00092EBC" w:rsidRDefault="002E365F" w:rsidP="00092EBC">
      <w:pPr>
        <w:tabs>
          <w:tab w:val="left" w:pos="567"/>
        </w:tabs>
        <w:spacing w:after="0" w:line="240" w:lineRule="auto"/>
        <w:jc w:val="both"/>
        <w:rPr>
          <w:rFonts w:ascii="Garamond" w:hAnsi="Garamond"/>
          <w:sz w:val="20"/>
          <w:szCs w:val="20"/>
        </w:rPr>
      </w:pPr>
      <w:r w:rsidRPr="00A82BC1">
        <w:rPr>
          <w:rFonts w:ascii="Garamond" w:hAnsi="Garamond"/>
          <w:sz w:val="20"/>
          <w:szCs w:val="20"/>
        </w:rPr>
        <w:tab/>
      </w:r>
      <w:r w:rsidRPr="00A82BC1">
        <w:rPr>
          <w:rStyle w:val="Rimandonotaapidipagina"/>
          <w:rFonts w:ascii="Garamond" w:hAnsi="Garamond"/>
          <w:sz w:val="20"/>
          <w:szCs w:val="20"/>
        </w:rPr>
        <w:footnoteRef/>
      </w:r>
      <w:r w:rsidRPr="00A82BC1">
        <w:rPr>
          <w:rFonts w:ascii="Garamond" w:hAnsi="Garamond"/>
          <w:sz w:val="20"/>
          <w:szCs w:val="20"/>
        </w:rPr>
        <w:t xml:space="preserve"> </w:t>
      </w:r>
      <w:bookmarkStart w:id="1" w:name="_Hlk174527762"/>
      <w:r w:rsidRPr="00A82BC1">
        <w:rPr>
          <w:rFonts w:ascii="Garamond" w:hAnsi="Garamond"/>
          <w:smallCaps/>
          <w:sz w:val="20"/>
          <w:szCs w:val="20"/>
        </w:rPr>
        <w:t>Primo Mazzolari</w:t>
      </w:r>
      <w:r w:rsidRPr="00A82BC1">
        <w:rPr>
          <w:rFonts w:ascii="Garamond" w:hAnsi="Garamond"/>
          <w:sz w:val="20"/>
          <w:szCs w:val="20"/>
        </w:rPr>
        <w:t xml:space="preserve"> [1890-1959], </w:t>
      </w:r>
      <w:r w:rsidRPr="00A82BC1">
        <w:rPr>
          <w:rFonts w:ascii="Garamond" w:hAnsi="Garamond"/>
          <w:i/>
          <w:iCs/>
          <w:sz w:val="20"/>
          <w:szCs w:val="20"/>
        </w:rPr>
        <w:t>La carità del papa. Pio XII e la ricostruzione dell'Italia (1943-1953)</w:t>
      </w:r>
      <w:r w:rsidRPr="00A82BC1">
        <w:rPr>
          <w:rFonts w:ascii="Garamond" w:hAnsi="Garamond"/>
          <w:sz w:val="20"/>
          <w:szCs w:val="20"/>
        </w:rPr>
        <w:t xml:space="preserve"> (1955), Paoline, Cinisello B. 1991; cfr. ora l’edizione critica curata da M. Margotti:</w:t>
      </w:r>
      <w:bookmarkStart w:id="2" w:name="_Hlk174527975"/>
      <w:r w:rsidRPr="00A82BC1">
        <w:rPr>
          <w:rFonts w:ascii="Garamond" w:hAnsi="Garamond"/>
          <w:sz w:val="20"/>
          <w:szCs w:val="20"/>
        </w:rPr>
        <w:t xml:space="preserve"> </w:t>
      </w:r>
      <w:r w:rsidRPr="00A82BC1">
        <w:rPr>
          <w:rFonts w:ascii="Garamond" w:hAnsi="Garamond"/>
          <w:i/>
          <w:iCs/>
          <w:sz w:val="20"/>
          <w:szCs w:val="20"/>
        </w:rPr>
        <w:t>La carità ha vinto la guerra</w:t>
      </w:r>
      <w:r w:rsidRPr="00A82BC1">
        <w:rPr>
          <w:rFonts w:ascii="Garamond" w:hAnsi="Garamond"/>
          <w:sz w:val="20"/>
          <w:szCs w:val="20"/>
        </w:rPr>
        <w:t>, Dehoniane, Bologna 2024.</w:t>
      </w:r>
      <w:bookmarkEnd w:id="1"/>
      <w:bookmarkEnd w:id="2"/>
      <w:r w:rsidR="00092EBC">
        <w:rPr>
          <w:rFonts w:ascii="Garamond" w:hAnsi="Garamond"/>
          <w:sz w:val="20"/>
          <w:szCs w:val="20"/>
        </w:rPr>
        <w:t xml:space="preserve"> </w:t>
      </w:r>
      <w:r w:rsidR="00092EBC" w:rsidRPr="00092EBC">
        <w:rPr>
          <w:rFonts w:ascii="Garamond" w:hAnsi="Garamond"/>
          <w:sz w:val="20"/>
          <w:szCs w:val="20"/>
        </w:rPr>
        <w:t xml:space="preserve">Cfr. </w:t>
      </w:r>
      <w:r w:rsidR="00092EBC" w:rsidRPr="00092EBC">
        <w:rPr>
          <w:rFonts w:ascii="Garamond" w:hAnsi="Garamond"/>
          <w:smallCaps/>
          <w:sz w:val="20"/>
        </w:rPr>
        <w:t>D. Verrastro</w:t>
      </w:r>
      <w:r w:rsidR="00092EBC" w:rsidRPr="00092EBC">
        <w:rPr>
          <w:rFonts w:ascii="Garamond" w:hAnsi="Garamond"/>
          <w:sz w:val="20"/>
        </w:rPr>
        <w:t xml:space="preserve">, </w:t>
      </w:r>
      <w:r w:rsidR="00092EBC" w:rsidRPr="00092EBC">
        <w:rPr>
          <w:rFonts w:ascii="Garamond" w:hAnsi="Garamond"/>
          <w:i/>
          <w:iCs/>
          <w:sz w:val="20"/>
        </w:rPr>
        <w:t>Tra spirito e materia. Assistenza, associazionismo e politiche del lavoro sotto il pontificato di Pio XII (1944-1958)</w:t>
      </w:r>
      <w:r w:rsidR="00092EBC" w:rsidRPr="00092EBC">
        <w:rPr>
          <w:rFonts w:ascii="Garamond" w:hAnsi="Garamond"/>
          <w:sz w:val="20"/>
        </w:rPr>
        <w:t xml:space="preserve">, «Mélanges de l’École française de Rome» 134 (2022) 295-309 online. </w:t>
      </w:r>
    </w:p>
  </w:footnote>
  <w:footnote w:id="3">
    <w:p w14:paraId="2534362F" w14:textId="23836673" w:rsidR="00A82BC1" w:rsidRPr="00A82BC1" w:rsidRDefault="00A82BC1" w:rsidP="00A82BC1">
      <w:pPr>
        <w:tabs>
          <w:tab w:val="left" w:pos="567"/>
        </w:tabs>
        <w:spacing w:after="0" w:line="276" w:lineRule="auto"/>
        <w:jc w:val="both"/>
        <w:rPr>
          <w:rFonts w:ascii="Garamond" w:hAnsi="Garamond"/>
          <w:sz w:val="18"/>
          <w:szCs w:val="18"/>
        </w:rPr>
      </w:pPr>
      <w:r w:rsidRPr="00A82BC1">
        <w:rPr>
          <w:rFonts w:ascii="Garamond" w:hAnsi="Garamond"/>
          <w:sz w:val="20"/>
        </w:rPr>
        <w:tab/>
      </w:r>
      <w:r w:rsidRPr="00A82BC1">
        <w:rPr>
          <w:rStyle w:val="Rimandonotaapidipagina"/>
          <w:rFonts w:ascii="Garamond" w:hAnsi="Garamond"/>
          <w:sz w:val="20"/>
        </w:rPr>
        <w:footnoteRef/>
      </w:r>
      <w:r w:rsidRPr="00A82BC1">
        <w:rPr>
          <w:rFonts w:ascii="Garamond" w:hAnsi="Garamond"/>
          <w:sz w:val="20"/>
        </w:rPr>
        <w:t xml:space="preserve"> </w:t>
      </w:r>
      <w:r w:rsidRPr="00A82BC1">
        <w:rPr>
          <w:rFonts w:ascii="Garamond" w:hAnsi="Garamond"/>
          <w:sz w:val="18"/>
          <w:szCs w:val="18"/>
        </w:rPr>
        <w:t>www.vatican.va/content/pius-xii/it/speeches/1952/documents/hf_p-xii_spe_19520427_vincenzo-de-paoli.html</w:t>
      </w:r>
    </w:p>
  </w:footnote>
  <w:footnote w:id="4">
    <w:p w14:paraId="542FE076" w14:textId="52BE4041" w:rsidR="00EF11EB" w:rsidRPr="006326DE" w:rsidRDefault="006326DE" w:rsidP="006326DE">
      <w:pPr>
        <w:tabs>
          <w:tab w:val="left" w:pos="567"/>
        </w:tabs>
        <w:spacing w:after="0" w:line="240" w:lineRule="auto"/>
        <w:jc w:val="both"/>
        <w:rPr>
          <w:rFonts w:ascii="Garamond" w:hAnsi="Garamond" w:cs="Arial"/>
          <w:iCs/>
          <w:sz w:val="20"/>
        </w:rPr>
      </w:pPr>
      <w:r>
        <w:rPr>
          <w:rFonts w:ascii="Garamond" w:hAnsi="Garamond"/>
        </w:rPr>
        <w:tab/>
      </w:r>
      <w:r w:rsidR="00EF11EB" w:rsidRPr="006326DE">
        <w:rPr>
          <w:rStyle w:val="Rimandonotaapidipagina"/>
          <w:rFonts w:ascii="Garamond" w:hAnsi="Garamond"/>
          <w:sz w:val="20"/>
        </w:rPr>
        <w:footnoteRef/>
      </w:r>
      <w:r w:rsidR="00EF11EB" w:rsidRPr="006326DE">
        <w:rPr>
          <w:rFonts w:ascii="Garamond" w:hAnsi="Garamond"/>
          <w:sz w:val="20"/>
        </w:rPr>
        <w:t xml:space="preserve"> </w:t>
      </w:r>
      <w:r w:rsidRPr="006326DE">
        <w:rPr>
          <w:rFonts w:ascii="Garamond" w:hAnsi="Garamond" w:cs="Arial"/>
          <w:iCs/>
          <w:smallCaps/>
          <w:sz w:val="20"/>
        </w:rPr>
        <w:t>B. Seveso</w:t>
      </w:r>
      <w:r w:rsidRPr="006326DE">
        <w:rPr>
          <w:rFonts w:ascii="Garamond" w:hAnsi="Garamond" w:cs="Arial"/>
          <w:iCs/>
          <w:sz w:val="20"/>
        </w:rPr>
        <w:t xml:space="preserve">, </w:t>
      </w:r>
      <w:r w:rsidRPr="006326DE">
        <w:rPr>
          <w:rFonts w:ascii="Garamond" w:hAnsi="Garamond" w:cs="Arial"/>
          <w:i/>
          <w:sz w:val="20"/>
        </w:rPr>
        <w:t>Nascita e strutturazione della Caritas</w:t>
      </w:r>
      <w:r w:rsidRPr="006326DE">
        <w:rPr>
          <w:rFonts w:ascii="Garamond" w:hAnsi="Garamond" w:cs="Arial"/>
          <w:sz w:val="20"/>
        </w:rPr>
        <w:t>, in G</w:t>
      </w:r>
      <w:r w:rsidRPr="006326DE">
        <w:rPr>
          <w:rFonts w:ascii="Garamond" w:hAnsi="Garamond" w:cs="Arial"/>
          <w:smallCaps/>
          <w:sz w:val="20"/>
        </w:rPr>
        <w:t>. Routhier –</w:t>
      </w:r>
      <w:r w:rsidRPr="006326DE">
        <w:rPr>
          <w:smallCaps/>
        </w:rPr>
        <w:t xml:space="preserve"> </w:t>
      </w:r>
      <w:r w:rsidRPr="006326DE">
        <w:rPr>
          <w:rFonts w:ascii="Garamond" w:hAnsi="Garamond" w:cs="Arial"/>
          <w:smallCaps/>
          <w:sz w:val="20"/>
        </w:rPr>
        <w:t>L. Bressan –</w:t>
      </w:r>
      <w:r w:rsidRPr="006326DE">
        <w:rPr>
          <w:smallCaps/>
        </w:rPr>
        <w:t xml:space="preserve"> </w:t>
      </w:r>
      <w:r w:rsidRPr="006326DE">
        <w:rPr>
          <w:rFonts w:ascii="Garamond" w:hAnsi="Garamond" w:cs="Arial"/>
          <w:smallCaps/>
          <w:sz w:val="20"/>
        </w:rPr>
        <w:t>L. Vaccaro</w:t>
      </w:r>
      <w:r>
        <w:rPr>
          <w:rFonts w:ascii="Garamond" w:hAnsi="Garamond" w:cs="Arial"/>
          <w:sz w:val="20"/>
        </w:rPr>
        <w:t xml:space="preserve"> (ed.), </w:t>
      </w:r>
      <w:r w:rsidRPr="006326DE">
        <w:rPr>
          <w:rFonts w:ascii="Garamond" w:hAnsi="Garamond" w:cs="Arial"/>
          <w:i/>
          <w:sz w:val="20"/>
        </w:rPr>
        <w:t>Da Montini a Martini: il Vaticano II a Milano</w:t>
      </w:r>
      <w:r>
        <w:rPr>
          <w:rFonts w:ascii="Garamond" w:hAnsi="Garamond" w:cs="Arial"/>
          <w:iCs/>
          <w:sz w:val="20"/>
        </w:rPr>
        <w:t xml:space="preserve">, vol. II, </w:t>
      </w:r>
      <w:r w:rsidRPr="006326DE">
        <w:rPr>
          <w:rFonts w:ascii="Garamond" w:hAnsi="Garamond" w:cs="Arial"/>
          <w:sz w:val="20"/>
        </w:rPr>
        <w:t>Morcelliana</w:t>
      </w:r>
      <w:r>
        <w:rPr>
          <w:rFonts w:ascii="Garamond" w:hAnsi="Garamond" w:cs="Arial"/>
          <w:sz w:val="20"/>
        </w:rPr>
        <w:t>, Brescia</w:t>
      </w:r>
      <w:r w:rsidRPr="006326DE">
        <w:rPr>
          <w:rFonts w:ascii="Garamond" w:hAnsi="Garamond" w:cs="Arial"/>
          <w:sz w:val="20"/>
        </w:rPr>
        <w:t xml:space="preserve"> 2016, 205-</w:t>
      </w:r>
      <w:r>
        <w:rPr>
          <w:rFonts w:ascii="Garamond" w:hAnsi="Garamond" w:cs="Arial"/>
          <w:sz w:val="20"/>
        </w:rPr>
        <w:t>2</w:t>
      </w:r>
      <w:r w:rsidRPr="006326DE">
        <w:rPr>
          <w:rFonts w:ascii="Garamond" w:hAnsi="Garamond" w:cs="Arial"/>
          <w:sz w:val="20"/>
        </w:rPr>
        <w:t>23</w:t>
      </w:r>
      <w:r>
        <w:rPr>
          <w:rFonts w:ascii="Garamond" w:hAnsi="Garamond" w:cs="Arial"/>
          <w:sz w:val="20"/>
        </w:rPr>
        <w:t xml:space="preserve">: 213. </w:t>
      </w:r>
      <w:r w:rsidRPr="006326DE">
        <w:rPr>
          <w:rFonts w:ascii="Garamond" w:hAnsi="Garamond" w:cs="Arial"/>
          <w:sz w:val="20"/>
        </w:rPr>
        <w:t xml:space="preserve"> </w:t>
      </w:r>
    </w:p>
  </w:footnote>
  <w:footnote w:id="5">
    <w:p w14:paraId="53281AFF" w14:textId="0375C450" w:rsidR="00EF11EB" w:rsidRPr="006326DE" w:rsidRDefault="002375C3" w:rsidP="006326DE">
      <w:pPr>
        <w:pStyle w:val="NormaleWeb"/>
        <w:tabs>
          <w:tab w:val="left" w:pos="567"/>
        </w:tabs>
        <w:spacing w:before="0" w:beforeAutospacing="0" w:after="0" w:afterAutospacing="0"/>
        <w:jc w:val="both"/>
        <w:rPr>
          <w:rFonts w:ascii="Garamond" w:hAnsi="Garamond"/>
          <w:sz w:val="20"/>
          <w:szCs w:val="23"/>
        </w:rPr>
      </w:pPr>
      <w:r w:rsidRPr="006326DE">
        <w:rPr>
          <w:rFonts w:ascii="Garamond" w:hAnsi="Garamond"/>
          <w:sz w:val="20"/>
        </w:rPr>
        <w:tab/>
      </w:r>
      <w:r w:rsidR="00EF11EB" w:rsidRPr="006326DE">
        <w:rPr>
          <w:rStyle w:val="Rimandonotaapidipagina"/>
          <w:rFonts w:ascii="Garamond" w:hAnsi="Garamond"/>
          <w:sz w:val="20"/>
        </w:rPr>
        <w:footnoteRef/>
      </w:r>
      <w:r w:rsidR="00EF11EB" w:rsidRPr="006326DE">
        <w:rPr>
          <w:rFonts w:ascii="Garamond" w:hAnsi="Garamond"/>
          <w:sz w:val="20"/>
        </w:rPr>
        <w:t xml:space="preserve"> </w:t>
      </w:r>
      <w:r w:rsidR="00EF11EB" w:rsidRPr="006326DE">
        <w:rPr>
          <w:rFonts w:ascii="Garamond" w:hAnsi="Garamond"/>
          <w:sz w:val="20"/>
          <w:szCs w:val="23"/>
        </w:rPr>
        <w:t xml:space="preserve">Quando a metà degli anni </w:t>
      </w:r>
      <w:r w:rsidR="006326DE">
        <w:rPr>
          <w:rFonts w:ascii="Garamond" w:hAnsi="Garamond"/>
          <w:sz w:val="20"/>
          <w:szCs w:val="23"/>
        </w:rPr>
        <w:t>Sessanta</w:t>
      </w:r>
      <w:r w:rsidR="00EF11EB" w:rsidRPr="006326DE">
        <w:rPr>
          <w:rFonts w:ascii="Garamond" w:hAnsi="Garamond"/>
          <w:sz w:val="20"/>
          <w:szCs w:val="23"/>
        </w:rPr>
        <w:t>, col boom economico, le cascine si svuotarono,</w:t>
      </w:r>
      <w:r w:rsidR="006326DE">
        <w:rPr>
          <w:rFonts w:ascii="Garamond" w:hAnsi="Garamond"/>
          <w:sz w:val="20"/>
          <w:szCs w:val="23"/>
        </w:rPr>
        <w:t xml:space="preserve"> don Cesare </w:t>
      </w:r>
      <w:r w:rsidR="00EF11EB" w:rsidRPr="006326DE">
        <w:rPr>
          <w:rFonts w:ascii="Garamond" w:hAnsi="Garamond"/>
          <w:sz w:val="20"/>
          <w:szCs w:val="23"/>
        </w:rPr>
        <w:t>aprì la comunità alle missioni estere</w:t>
      </w:r>
      <w:r w:rsidR="006326DE">
        <w:rPr>
          <w:rFonts w:ascii="Garamond" w:hAnsi="Garamond"/>
          <w:sz w:val="20"/>
          <w:szCs w:val="23"/>
        </w:rPr>
        <w:t xml:space="preserve">; e un </w:t>
      </w:r>
      <w:r w:rsidR="00EF11EB" w:rsidRPr="006326DE">
        <w:rPr>
          <w:rFonts w:ascii="Garamond" w:hAnsi="Garamond"/>
          <w:sz w:val="20"/>
          <w:szCs w:val="23"/>
        </w:rPr>
        <w:t>gruppo di </w:t>
      </w:r>
      <w:r w:rsidR="006326DE">
        <w:rPr>
          <w:rFonts w:ascii="Garamond" w:hAnsi="Garamond"/>
          <w:sz w:val="20"/>
          <w:szCs w:val="23"/>
        </w:rPr>
        <w:t xml:space="preserve">suoi </w:t>
      </w:r>
      <w:r w:rsidR="00EF11EB" w:rsidRPr="006326DE">
        <w:rPr>
          <w:rFonts w:ascii="Garamond" w:hAnsi="Garamond"/>
          <w:sz w:val="20"/>
          <w:szCs w:val="23"/>
        </w:rPr>
        <w:t>giovani della zona di Opera, Locate di Triulzi e Lacchiarella</w:t>
      </w:r>
      <w:r w:rsidR="006326DE">
        <w:rPr>
          <w:rFonts w:ascii="Garamond" w:hAnsi="Garamond"/>
          <w:sz w:val="20"/>
          <w:szCs w:val="23"/>
        </w:rPr>
        <w:t xml:space="preserve"> furono i primi VISPE </w:t>
      </w:r>
      <w:r w:rsidR="00EF11EB" w:rsidRPr="006326DE">
        <w:rPr>
          <w:rFonts w:ascii="Garamond" w:hAnsi="Garamond"/>
          <w:sz w:val="20"/>
          <w:szCs w:val="23"/>
        </w:rPr>
        <w:t>(</w:t>
      </w:r>
      <w:r w:rsidR="006326DE">
        <w:rPr>
          <w:rFonts w:ascii="Garamond" w:hAnsi="Garamond"/>
          <w:sz w:val="20"/>
          <w:szCs w:val="23"/>
        </w:rPr>
        <w:t>V</w:t>
      </w:r>
      <w:r w:rsidR="00EF11EB" w:rsidRPr="006326DE">
        <w:rPr>
          <w:rFonts w:ascii="Garamond" w:hAnsi="Garamond"/>
          <w:sz w:val="20"/>
          <w:szCs w:val="23"/>
        </w:rPr>
        <w:t xml:space="preserve">olontari </w:t>
      </w:r>
      <w:r w:rsidR="006326DE">
        <w:rPr>
          <w:rFonts w:ascii="Garamond" w:hAnsi="Garamond"/>
          <w:sz w:val="20"/>
          <w:szCs w:val="23"/>
        </w:rPr>
        <w:t>I</w:t>
      </w:r>
      <w:r w:rsidR="00EF11EB" w:rsidRPr="006326DE">
        <w:rPr>
          <w:rFonts w:ascii="Garamond" w:hAnsi="Garamond"/>
          <w:sz w:val="20"/>
          <w:szCs w:val="23"/>
        </w:rPr>
        <w:t xml:space="preserve">taliani </w:t>
      </w:r>
      <w:r w:rsidR="006326DE">
        <w:rPr>
          <w:rFonts w:ascii="Garamond" w:hAnsi="Garamond"/>
          <w:sz w:val="20"/>
          <w:szCs w:val="23"/>
        </w:rPr>
        <w:t>S</w:t>
      </w:r>
      <w:r w:rsidR="00EF11EB" w:rsidRPr="006326DE">
        <w:rPr>
          <w:rFonts w:ascii="Garamond" w:hAnsi="Garamond"/>
          <w:sz w:val="20"/>
          <w:szCs w:val="23"/>
        </w:rPr>
        <w:t xml:space="preserve">olidarietà </w:t>
      </w:r>
      <w:r w:rsidR="006326DE">
        <w:rPr>
          <w:rFonts w:ascii="Garamond" w:hAnsi="Garamond"/>
          <w:sz w:val="20"/>
          <w:szCs w:val="23"/>
        </w:rPr>
        <w:t>P</w:t>
      </w:r>
      <w:r w:rsidR="00EF11EB" w:rsidRPr="006326DE">
        <w:rPr>
          <w:rFonts w:ascii="Garamond" w:hAnsi="Garamond"/>
          <w:sz w:val="20"/>
          <w:szCs w:val="23"/>
        </w:rPr>
        <w:t xml:space="preserve">aesi </w:t>
      </w:r>
      <w:r w:rsidR="006326DE">
        <w:rPr>
          <w:rFonts w:ascii="Garamond" w:hAnsi="Garamond"/>
          <w:sz w:val="20"/>
          <w:szCs w:val="23"/>
        </w:rPr>
        <w:t>E</w:t>
      </w:r>
      <w:r w:rsidR="00EF11EB" w:rsidRPr="006326DE">
        <w:rPr>
          <w:rFonts w:ascii="Garamond" w:hAnsi="Garamond"/>
          <w:sz w:val="20"/>
          <w:szCs w:val="23"/>
        </w:rPr>
        <w:t>mergenti).</w:t>
      </w:r>
      <w:r w:rsidR="006326DE">
        <w:rPr>
          <w:rFonts w:ascii="Garamond" w:hAnsi="Garamond"/>
          <w:sz w:val="20"/>
          <w:szCs w:val="23"/>
        </w:rPr>
        <w:t xml:space="preserve"> Nella “bassa milanese” sarà presente anche “Gioventù Studentesca”: </w:t>
      </w:r>
      <w:r w:rsidR="006326DE" w:rsidRPr="006326DE">
        <w:rPr>
          <w:rFonts w:ascii="Garamond" w:hAnsi="Garamond"/>
          <w:smallCaps/>
          <w:sz w:val="20"/>
          <w:szCs w:val="23"/>
        </w:rPr>
        <w:t>L. Giussani</w:t>
      </w:r>
      <w:r w:rsidR="006326DE">
        <w:rPr>
          <w:rFonts w:ascii="Garamond" w:hAnsi="Garamond"/>
          <w:sz w:val="20"/>
          <w:szCs w:val="23"/>
        </w:rPr>
        <w:t xml:space="preserve">, </w:t>
      </w:r>
      <w:r w:rsidR="006326DE">
        <w:rPr>
          <w:rFonts w:ascii="Garamond" w:hAnsi="Garamond"/>
          <w:i/>
          <w:iCs/>
          <w:sz w:val="20"/>
          <w:szCs w:val="23"/>
        </w:rPr>
        <w:t>Il senso della caritativa</w:t>
      </w:r>
      <w:r w:rsidR="006326DE">
        <w:rPr>
          <w:rFonts w:ascii="Garamond" w:hAnsi="Garamond"/>
          <w:sz w:val="20"/>
          <w:szCs w:val="23"/>
        </w:rPr>
        <w:t xml:space="preserve">, 1961, 2018; cfr. </w:t>
      </w:r>
      <w:r w:rsidR="006326DE" w:rsidRPr="006326DE">
        <w:rPr>
          <w:rFonts w:ascii="Garamond" w:hAnsi="Garamond"/>
          <w:smallCaps/>
          <w:sz w:val="20"/>
          <w:szCs w:val="23"/>
        </w:rPr>
        <w:t>M. Camisasca</w:t>
      </w:r>
      <w:r w:rsidR="006326DE">
        <w:rPr>
          <w:rFonts w:ascii="Garamond" w:hAnsi="Garamond"/>
          <w:sz w:val="20"/>
          <w:szCs w:val="23"/>
        </w:rPr>
        <w:t xml:space="preserve">, </w:t>
      </w:r>
      <w:r w:rsidR="006326DE">
        <w:rPr>
          <w:rFonts w:ascii="Garamond" w:hAnsi="Garamond"/>
          <w:i/>
          <w:iCs/>
          <w:sz w:val="20"/>
          <w:szCs w:val="23"/>
        </w:rPr>
        <w:t>Comunione e Liberazione. Le origini (1954-1968)</w:t>
      </w:r>
      <w:r w:rsidR="006326DE">
        <w:rPr>
          <w:rFonts w:ascii="Garamond" w:hAnsi="Garamond"/>
          <w:sz w:val="20"/>
          <w:szCs w:val="23"/>
        </w:rPr>
        <w:t xml:space="preserve">, San Paolo, Cinisello B. 2001, 179-191 e </w:t>
      </w:r>
      <w:r w:rsidR="006326DE" w:rsidRPr="00B06195">
        <w:rPr>
          <w:rFonts w:ascii="Garamond" w:hAnsi="Garamond"/>
          <w:smallCaps/>
          <w:sz w:val="20"/>
          <w:szCs w:val="23"/>
        </w:rPr>
        <w:t>A. Savorana</w:t>
      </w:r>
      <w:r w:rsidR="006326DE">
        <w:rPr>
          <w:rFonts w:ascii="Garamond" w:hAnsi="Garamond"/>
          <w:sz w:val="20"/>
          <w:szCs w:val="23"/>
        </w:rPr>
        <w:t xml:space="preserve">, </w:t>
      </w:r>
      <w:r w:rsidR="006326DE">
        <w:rPr>
          <w:rFonts w:ascii="Garamond" w:hAnsi="Garamond"/>
          <w:i/>
          <w:iCs/>
          <w:sz w:val="20"/>
          <w:szCs w:val="23"/>
        </w:rPr>
        <w:t>Vita di don Giussani</w:t>
      </w:r>
      <w:r w:rsidR="006326DE">
        <w:rPr>
          <w:rFonts w:ascii="Garamond" w:hAnsi="Garamond"/>
          <w:sz w:val="20"/>
          <w:szCs w:val="23"/>
        </w:rPr>
        <w:t>, Rizzoli, Milano 2013,</w:t>
      </w:r>
      <w:bookmarkStart w:id="3" w:name="_Hlk193476829"/>
      <w:r w:rsidR="006326DE">
        <w:rPr>
          <w:rFonts w:ascii="Garamond" w:hAnsi="Garamond"/>
          <w:sz w:val="20"/>
          <w:szCs w:val="23"/>
        </w:rPr>
        <w:t xml:space="preserve"> </w:t>
      </w:r>
      <w:r w:rsidRPr="006326DE">
        <w:rPr>
          <w:rFonts w:ascii="Garamond" w:hAnsi="Garamond"/>
          <w:sz w:val="20"/>
        </w:rPr>
        <w:t>242-246</w:t>
      </w:r>
      <w:r w:rsidR="006326DE">
        <w:rPr>
          <w:rFonts w:ascii="Garamond" w:hAnsi="Garamond"/>
          <w:sz w:val="20"/>
        </w:rPr>
        <w:t xml:space="preserve">. </w:t>
      </w:r>
      <w:bookmarkEnd w:id="3"/>
    </w:p>
  </w:footnote>
  <w:footnote w:id="6">
    <w:p w14:paraId="59518BAC" w14:textId="50E456B1" w:rsidR="000617C1" w:rsidRPr="00622646" w:rsidRDefault="006326DE" w:rsidP="000617C1">
      <w:pPr>
        <w:pStyle w:val="NormaleWeb"/>
        <w:tabs>
          <w:tab w:val="left" w:pos="567"/>
        </w:tabs>
        <w:spacing w:before="0" w:beforeAutospacing="0" w:after="0" w:afterAutospacing="0"/>
        <w:jc w:val="both"/>
        <w:rPr>
          <w:rFonts w:ascii="Garamond" w:hAnsi="Garamond"/>
          <w:sz w:val="20"/>
        </w:rPr>
      </w:pPr>
      <w:r>
        <w:rPr>
          <w:rFonts w:ascii="Garamond" w:hAnsi="Garamond"/>
          <w:sz w:val="20"/>
        </w:rPr>
        <w:tab/>
      </w:r>
      <w:r w:rsidR="00622646" w:rsidRPr="00622646">
        <w:rPr>
          <w:rStyle w:val="Rimandonotaapidipagina"/>
          <w:rFonts w:ascii="Garamond" w:hAnsi="Garamond"/>
          <w:sz w:val="20"/>
        </w:rPr>
        <w:footnoteRef/>
      </w:r>
      <w:r w:rsidR="00622646" w:rsidRPr="00622646">
        <w:rPr>
          <w:rFonts w:ascii="Garamond" w:hAnsi="Garamond"/>
          <w:sz w:val="20"/>
        </w:rPr>
        <w:t xml:space="preserve"> </w:t>
      </w:r>
      <w:r w:rsidR="000617C1" w:rsidRPr="000617C1">
        <w:rPr>
          <w:rFonts w:ascii="Garamond" w:hAnsi="Garamond"/>
          <w:smallCaps/>
          <w:sz w:val="20"/>
        </w:rPr>
        <w:t>A. Carera</w:t>
      </w:r>
      <w:r w:rsidR="000617C1">
        <w:rPr>
          <w:rFonts w:ascii="Garamond" w:hAnsi="Garamond"/>
          <w:sz w:val="20"/>
        </w:rPr>
        <w:t xml:space="preserve">, </w:t>
      </w:r>
      <w:r w:rsidR="000617C1">
        <w:rPr>
          <w:rFonts w:ascii="Garamond" w:hAnsi="Garamond"/>
          <w:i/>
          <w:iCs/>
          <w:sz w:val="20"/>
        </w:rPr>
        <w:t>La regolazione dei conflitti di lavoro</w:t>
      </w:r>
      <w:r w:rsidR="000617C1">
        <w:rPr>
          <w:rFonts w:ascii="Garamond" w:hAnsi="Garamond"/>
          <w:sz w:val="20"/>
        </w:rPr>
        <w:t xml:space="preserve">, in </w:t>
      </w:r>
      <w:r w:rsidR="000617C1" w:rsidRPr="003F2ED2">
        <w:rPr>
          <w:rFonts w:ascii="Garamond" w:hAnsi="Garamond"/>
          <w:smallCaps/>
          <w:sz w:val="20"/>
        </w:rPr>
        <w:t>L. Bressan – A. Maffeis</w:t>
      </w:r>
      <w:r w:rsidR="000617C1">
        <w:rPr>
          <w:rFonts w:ascii="Garamond" w:hAnsi="Garamond"/>
          <w:sz w:val="20"/>
        </w:rPr>
        <w:t xml:space="preserve"> (ed.), </w:t>
      </w:r>
      <w:r w:rsidR="000617C1">
        <w:rPr>
          <w:rFonts w:ascii="Garamond" w:hAnsi="Garamond"/>
          <w:i/>
          <w:iCs/>
          <w:sz w:val="20"/>
        </w:rPr>
        <w:t>Montini Arcivescovo di Milano</w:t>
      </w:r>
      <w:r w:rsidR="000617C1">
        <w:rPr>
          <w:rFonts w:ascii="Garamond" w:hAnsi="Garamond"/>
          <w:sz w:val="20"/>
        </w:rPr>
        <w:t xml:space="preserve">, Istituto Paolo VI – Studium, Brescia – Roma 2016, 391-421: 391. </w:t>
      </w:r>
    </w:p>
  </w:footnote>
  <w:footnote w:id="7">
    <w:p w14:paraId="6A223CFA" w14:textId="783E4134" w:rsidR="00037D3A" w:rsidRPr="00037D3A" w:rsidRDefault="00037D3A" w:rsidP="00C312E0">
      <w:pPr>
        <w:pStyle w:val="Testonotaapidipagina"/>
        <w:tabs>
          <w:tab w:val="left" w:pos="567"/>
        </w:tabs>
        <w:jc w:val="both"/>
        <w:rPr>
          <w:rFonts w:ascii="Garamond" w:hAnsi="Garamond"/>
        </w:rPr>
      </w:pPr>
      <w:r>
        <w:rPr>
          <w:rFonts w:ascii="Garamond" w:hAnsi="Garamond"/>
        </w:rPr>
        <w:tab/>
      </w:r>
      <w:r w:rsidRPr="00037D3A">
        <w:rPr>
          <w:rStyle w:val="Rimandonotaapidipagina"/>
          <w:rFonts w:ascii="Garamond" w:hAnsi="Garamond"/>
        </w:rPr>
        <w:footnoteRef/>
      </w:r>
      <w:r w:rsidRPr="00037D3A">
        <w:rPr>
          <w:rFonts w:ascii="Garamond" w:hAnsi="Garamond"/>
        </w:rPr>
        <w:t xml:space="preserve"> </w:t>
      </w:r>
      <w:r>
        <w:rPr>
          <w:rFonts w:ascii="Garamond" w:hAnsi="Garamond"/>
        </w:rPr>
        <w:t xml:space="preserve">Bisognerà aspettare l’estate successiva: </w:t>
      </w:r>
      <w:r w:rsidRPr="00037D3A">
        <w:rPr>
          <w:rFonts w:ascii="Garamond" w:hAnsi="Garamond"/>
          <w:smallCaps/>
        </w:rPr>
        <w:t>Paolo VI</w:t>
      </w:r>
      <w:r>
        <w:rPr>
          <w:rFonts w:ascii="Garamond" w:hAnsi="Garamond"/>
        </w:rPr>
        <w:t xml:space="preserve">, Lett.enc. </w:t>
      </w:r>
      <w:r>
        <w:rPr>
          <w:rFonts w:ascii="Garamond" w:hAnsi="Garamond"/>
          <w:i/>
          <w:iCs/>
        </w:rPr>
        <w:t>Ecclesiam suam</w:t>
      </w:r>
      <w:r>
        <w:rPr>
          <w:rFonts w:ascii="Garamond" w:hAnsi="Garamond"/>
        </w:rPr>
        <w:t xml:space="preserve"> (6 agosto 1964); l’argomento è così specificato: «per quali vie la Chiesa cattolica debba oggi adempiere il suo mandato». </w:t>
      </w:r>
      <w:r w:rsidR="00063451">
        <w:rPr>
          <w:rFonts w:ascii="Garamond" w:hAnsi="Garamond"/>
        </w:rPr>
        <w:t xml:space="preserve">Delineando il «programma moderno della vita cristiana» Montini segnala due </w:t>
      </w:r>
      <w:r w:rsidR="0093169C">
        <w:rPr>
          <w:rFonts w:ascii="Garamond" w:hAnsi="Garamond"/>
        </w:rPr>
        <w:t xml:space="preserve">orientamenti generali per la </w:t>
      </w:r>
      <w:r w:rsidR="0093169C">
        <w:rPr>
          <w:rFonts w:ascii="Garamond" w:hAnsi="Garamond"/>
          <w:i/>
          <w:iCs/>
        </w:rPr>
        <w:t xml:space="preserve">recta renovatio </w:t>
      </w:r>
      <w:r w:rsidR="0093169C">
        <w:rPr>
          <w:rFonts w:ascii="Garamond" w:hAnsi="Garamond"/>
        </w:rPr>
        <w:t>della vita ecclesiastica, riguardanti rispettivamente la povertà e la carità</w:t>
      </w:r>
      <w:r w:rsidR="0093169C" w:rsidRPr="00984B37">
        <w:rPr>
          <w:rFonts w:ascii="Garamond" w:hAnsi="Garamond"/>
        </w:rPr>
        <w:t xml:space="preserve">: cfr. </w:t>
      </w:r>
      <w:r w:rsidR="0093169C" w:rsidRPr="00984B37">
        <w:rPr>
          <w:rFonts w:ascii="Garamond" w:hAnsi="Garamond"/>
          <w:i/>
          <w:iCs/>
        </w:rPr>
        <w:t>Allegato</w:t>
      </w:r>
      <w:r w:rsidR="00997C94" w:rsidRPr="00984B37">
        <w:rPr>
          <w:rFonts w:ascii="Garamond" w:hAnsi="Garamond"/>
          <w:i/>
          <w:iCs/>
        </w:rPr>
        <w:t xml:space="preserve"> 4</w:t>
      </w:r>
      <w:r w:rsidR="00997C94" w:rsidRPr="00984B37">
        <w:rPr>
          <w:rFonts w:ascii="Garamond" w:hAnsi="Garamond"/>
        </w:rPr>
        <w:t>, pp.</w:t>
      </w:r>
      <w:r w:rsidR="00984B37" w:rsidRPr="00984B37">
        <w:rPr>
          <w:rFonts w:ascii="Garamond" w:hAnsi="Garamond"/>
        </w:rPr>
        <w:t xml:space="preserve"> I-III.</w:t>
      </w:r>
      <w:r w:rsidR="0093169C" w:rsidRPr="00984B37">
        <w:rPr>
          <w:rFonts w:ascii="Garamond" w:hAnsi="Garamond"/>
          <w:i/>
          <w:iCs/>
        </w:rPr>
        <w:t xml:space="preserve"> </w:t>
      </w:r>
      <w:r w:rsidR="0093169C" w:rsidRPr="00984B37">
        <w:rPr>
          <w:rFonts w:ascii="Garamond" w:hAnsi="Garamond"/>
        </w:rPr>
        <w:t>Si sviluppa poi</w:t>
      </w:r>
      <w:r w:rsidR="0093169C">
        <w:rPr>
          <w:rFonts w:ascii="Garamond" w:hAnsi="Garamond"/>
        </w:rPr>
        <w:t xml:space="preserve"> il tema del dialogo disponendo gli interlocutori in tre cerchi: uno, il più esterno, dell’umanità in quanto tale; il secondo dei credenti in Dio; </w:t>
      </w:r>
      <w:proofErr w:type="gramStart"/>
      <w:r w:rsidR="0093169C">
        <w:rPr>
          <w:rFonts w:ascii="Garamond" w:hAnsi="Garamond"/>
        </w:rPr>
        <w:t>infine</w:t>
      </w:r>
      <w:proofErr w:type="gramEnd"/>
      <w:r w:rsidR="0093169C">
        <w:rPr>
          <w:rFonts w:ascii="Garamond" w:hAnsi="Garamond"/>
        </w:rPr>
        <w:t xml:space="preserve"> </w:t>
      </w:r>
      <w:r w:rsidR="00EC4D6A">
        <w:rPr>
          <w:rFonts w:ascii="Garamond" w:hAnsi="Garamond"/>
        </w:rPr>
        <w:t>quello dei cristiani.</w:t>
      </w:r>
    </w:p>
  </w:footnote>
  <w:footnote w:id="8">
    <w:p w14:paraId="4547C6B1" w14:textId="28FB7C43" w:rsidR="00EC4D6A" w:rsidRPr="000405D2" w:rsidRDefault="00EC4D6A" w:rsidP="00C312E0">
      <w:pPr>
        <w:tabs>
          <w:tab w:val="left" w:pos="567"/>
        </w:tabs>
        <w:spacing w:after="0" w:line="240" w:lineRule="auto"/>
        <w:jc w:val="both"/>
        <w:rPr>
          <w:rFonts w:ascii="Garamond" w:hAnsi="Garamond"/>
          <w:sz w:val="20"/>
          <w:szCs w:val="20"/>
        </w:rPr>
      </w:pPr>
      <w:r w:rsidRPr="00EC4D6A">
        <w:rPr>
          <w:rFonts w:ascii="Garamond" w:hAnsi="Garamond"/>
        </w:rPr>
        <w:tab/>
      </w:r>
      <w:r w:rsidRPr="00781C31">
        <w:rPr>
          <w:rStyle w:val="Rimandonotaapidipagina"/>
          <w:rFonts w:ascii="Garamond" w:hAnsi="Garamond"/>
          <w:sz w:val="20"/>
          <w:szCs w:val="20"/>
        </w:rPr>
        <w:footnoteRef/>
      </w:r>
      <w:r w:rsidR="00781C31" w:rsidRPr="00781C31">
        <w:rPr>
          <w:rFonts w:ascii="Garamond" w:hAnsi="Garamond"/>
          <w:sz w:val="20"/>
          <w:szCs w:val="20"/>
        </w:rPr>
        <w:t xml:space="preserve"> </w:t>
      </w:r>
      <w:r w:rsidR="00781C31">
        <w:rPr>
          <w:rFonts w:ascii="Garamond" w:hAnsi="Garamond"/>
          <w:sz w:val="20"/>
          <w:szCs w:val="20"/>
        </w:rPr>
        <w:t xml:space="preserve"> </w:t>
      </w:r>
      <w:bookmarkStart w:id="4" w:name="_Hlk194004306"/>
      <w:r w:rsidRPr="00781C31">
        <w:rPr>
          <w:rFonts w:ascii="Garamond" w:hAnsi="Garamond"/>
          <w:sz w:val="20"/>
          <w:szCs w:val="20"/>
        </w:rPr>
        <w:t>www.vatican.va/content/paul-vi/it/encyclicals/documents/hf_p-vi_enc_06081964_ecclesiam.html</w:t>
      </w:r>
      <w:bookmarkEnd w:id="4"/>
    </w:p>
  </w:footnote>
  <w:footnote w:id="9">
    <w:p w14:paraId="3D86A14B" w14:textId="6A6E41B9" w:rsidR="000405D2" w:rsidRPr="00C312E0" w:rsidRDefault="000405D2" w:rsidP="00C312E0">
      <w:pPr>
        <w:pStyle w:val="Testonotaapidipagina"/>
        <w:tabs>
          <w:tab w:val="left" w:pos="567"/>
        </w:tabs>
        <w:jc w:val="both"/>
        <w:rPr>
          <w:rFonts w:ascii="Garamond" w:hAnsi="Garamond"/>
        </w:rPr>
      </w:pPr>
      <w:r>
        <w:tab/>
      </w:r>
      <w:r w:rsidRPr="00C312E0">
        <w:rPr>
          <w:rStyle w:val="Rimandonotaapidipagina"/>
          <w:rFonts w:ascii="Garamond" w:hAnsi="Garamond"/>
        </w:rPr>
        <w:footnoteRef/>
      </w:r>
      <w:r w:rsidRPr="00C312E0">
        <w:rPr>
          <w:rFonts w:ascii="Garamond" w:hAnsi="Garamond"/>
        </w:rPr>
        <w:t xml:space="preserve"> Cfr. </w:t>
      </w:r>
      <w:r w:rsidRPr="00C312E0">
        <w:rPr>
          <w:rFonts w:ascii="Garamond" w:hAnsi="Garamond"/>
          <w:i/>
          <w:iCs/>
        </w:rPr>
        <w:t>Allegato</w:t>
      </w:r>
      <w:r w:rsidR="00997C94" w:rsidRPr="00C312E0">
        <w:rPr>
          <w:rFonts w:ascii="Garamond" w:hAnsi="Garamond"/>
          <w:i/>
          <w:iCs/>
        </w:rPr>
        <w:t xml:space="preserve"> 4</w:t>
      </w:r>
      <w:r w:rsidR="00997C94" w:rsidRPr="00C312E0">
        <w:rPr>
          <w:rFonts w:ascii="Garamond" w:hAnsi="Garamond"/>
        </w:rPr>
        <w:t xml:space="preserve">, p. </w:t>
      </w:r>
      <w:r w:rsidR="00984B37" w:rsidRPr="00C312E0">
        <w:rPr>
          <w:rFonts w:ascii="Garamond" w:hAnsi="Garamond"/>
        </w:rPr>
        <w:t xml:space="preserve">I. </w:t>
      </w:r>
      <w:r w:rsidRPr="00C312E0">
        <w:rPr>
          <w:rFonts w:ascii="Garamond" w:hAnsi="Garamond"/>
        </w:rPr>
        <w:t xml:space="preserve">Questi passaggi del discorso aprono, insieme ad altri del primo anno di pontificato, il volume del 1965 </w:t>
      </w:r>
      <w:r w:rsidRPr="00C312E0">
        <w:rPr>
          <w:rFonts w:ascii="Garamond" w:hAnsi="Garamond"/>
          <w:i/>
          <w:iCs/>
        </w:rPr>
        <w:t>Teologia e storia della carità</w:t>
      </w:r>
      <w:r w:rsidRPr="00C312E0">
        <w:rPr>
          <w:rFonts w:ascii="Garamond" w:hAnsi="Garamond"/>
        </w:rPr>
        <w:t xml:space="preserve"> (cfr. p. 7 nota 1): pp. 7-30.</w:t>
      </w:r>
    </w:p>
  </w:footnote>
  <w:footnote w:id="10">
    <w:p w14:paraId="31CB8AF0" w14:textId="71F14604" w:rsidR="00192144" w:rsidRPr="00C312E0" w:rsidRDefault="00C312E0" w:rsidP="00C312E0">
      <w:pPr>
        <w:tabs>
          <w:tab w:val="left" w:pos="567"/>
        </w:tabs>
        <w:spacing w:after="0" w:line="240" w:lineRule="auto"/>
        <w:jc w:val="both"/>
        <w:rPr>
          <w:rFonts w:ascii="Garamond" w:hAnsi="Garamond" w:cs="Arial"/>
          <w:sz w:val="20"/>
        </w:rPr>
      </w:pPr>
      <w:r>
        <w:rPr>
          <w:rFonts w:ascii="Garamond" w:hAnsi="Garamond"/>
          <w:sz w:val="20"/>
        </w:rPr>
        <w:tab/>
      </w:r>
      <w:r w:rsidR="00192144" w:rsidRPr="00C312E0">
        <w:rPr>
          <w:rStyle w:val="Rimandonotaapidipagina"/>
          <w:rFonts w:ascii="Garamond" w:hAnsi="Garamond"/>
          <w:sz w:val="20"/>
        </w:rPr>
        <w:footnoteRef/>
      </w:r>
      <w:r w:rsidR="00192144" w:rsidRPr="00C312E0">
        <w:rPr>
          <w:rFonts w:ascii="Garamond" w:hAnsi="Garamond"/>
          <w:sz w:val="20"/>
        </w:rPr>
        <w:t xml:space="preserve"> </w:t>
      </w:r>
      <w:r w:rsidRPr="00C312E0">
        <w:rPr>
          <w:rFonts w:ascii="Garamond" w:hAnsi="Garamond"/>
          <w:smallCaps/>
          <w:sz w:val="20"/>
        </w:rPr>
        <w:t>G. Colombo</w:t>
      </w:r>
      <w:r>
        <w:rPr>
          <w:rFonts w:ascii="Garamond" w:hAnsi="Garamond"/>
          <w:sz w:val="20"/>
        </w:rPr>
        <w:t xml:space="preserve">, </w:t>
      </w:r>
      <w:r w:rsidRPr="00C312E0">
        <w:rPr>
          <w:rFonts w:ascii="Garamond" w:hAnsi="Garamond" w:cs="Arial"/>
          <w:i/>
          <w:sz w:val="20"/>
        </w:rPr>
        <w:t>I discorsi di Paolo VI in apertura e chiusura dei periodi conciliari</w:t>
      </w:r>
      <w:r>
        <w:rPr>
          <w:rFonts w:ascii="Garamond" w:hAnsi="Garamond" w:cs="Arial"/>
          <w:sz w:val="20"/>
        </w:rPr>
        <w:t xml:space="preserve"> (1989), in </w:t>
      </w:r>
      <w:r w:rsidRPr="00C312E0">
        <w:rPr>
          <w:rFonts w:ascii="Garamond" w:hAnsi="Garamond" w:cs="Arial"/>
          <w:i/>
          <w:sz w:val="20"/>
        </w:rPr>
        <w:t xml:space="preserve">Paolo VI e il </w:t>
      </w:r>
      <w:proofErr w:type="gramStart"/>
      <w:r>
        <w:rPr>
          <w:rFonts w:ascii="Garamond" w:hAnsi="Garamond" w:cs="Arial"/>
          <w:i/>
          <w:sz w:val="20"/>
        </w:rPr>
        <w:t>c</w:t>
      </w:r>
      <w:r w:rsidRPr="00C312E0">
        <w:rPr>
          <w:rFonts w:ascii="Garamond" w:hAnsi="Garamond" w:cs="Arial"/>
          <w:i/>
          <w:sz w:val="20"/>
        </w:rPr>
        <w:t>oncilio</w:t>
      </w:r>
      <w:r>
        <w:rPr>
          <w:rFonts w:ascii="Garamond" w:hAnsi="Garamond" w:cs="Arial"/>
          <w:i/>
          <w:sz w:val="20"/>
        </w:rPr>
        <w:t xml:space="preserve"> Vaticano</w:t>
      </w:r>
      <w:proofErr w:type="gramEnd"/>
      <w:r>
        <w:rPr>
          <w:rFonts w:ascii="Garamond" w:hAnsi="Garamond" w:cs="Arial"/>
          <w:i/>
          <w:sz w:val="20"/>
        </w:rPr>
        <w:t xml:space="preserve"> II. Per un incontro fra teologia e pastorale</w:t>
      </w:r>
      <w:r w:rsidRPr="00C312E0">
        <w:rPr>
          <w:rFonts w:ascii="Garamond" w:hAnsi="Garamond" w:cs="Arial"/>
          <w:sz w:val="20"/>
        </w:rPr>
        <w:t>,</w:t>
      </w:r>
      <w:r>
        <w:rPr>
          <w:rFonts w:ascii="Garamond" w:hAnsi="Garamond" w:cs="Arial"/>
          <w:sz w:val="20"/>
        </w:rPr>
        <w:t xml:space="preserve"> a cura di M. Vergottini (Quaderni dell’Istituto 33), Studium, Roma 2015, </w:t>
      </w:r>
      <w:r w:rsidRPr="00C312E0">
        <w:rPr>
          <w:rFonts w:ascii="Garamond" w:hAnsi="Garamond" w:cs="Arial"/>
          <w:sz w:val="20"/>
        </w:rPr>
        <w:t>205-</w:t>
      </w:r>
      <w:r>
        <w:rPr>
          <w:rFonts w:ascii="Garamond" w:hAnsi="Garamond" w:cs="Arial"/>
          <w:sz w:val="20"/>
        </w:rPr>
        <w:t>2</w:t>
      </w:r>
      <w:r w:rsidRPr="00C312E0">
        <w:rPr>
          <w:rFonts w:ascii="Garamond" w:hAnsi="Garamond" w:cs="Arial"/>
          <w:sz w:val="20"/>
        </w:rPr>
        <w:t xml:space="preserve">44: </w:t>
      </w:r>
      <w:r>
        <w:rPr>
          <w:rFonts w:ascii="Garamond" w:hAnsi="Garamond" w:cs="Arial"/>
          <w:sz w:val="20"/>
        </w:rPr>
        <w:t xml:space="preserve">215-216. Per l’intervento integrale di Lercaro cfr. </w:t>
      </w:r>
      <w:r>
        <w:rPr>
          <w:rFonts w:ascii="Garamond" w:hAnsi="Garamond" w:cs="Arial"/>
          <w:i/>
          <w:iCs/>
          <w:sz w:val="20"/>
        </w:rPr>
        <w:t>Per la forza dello Spirito. Discorsi conciliari del card. Giacomo Lercaro</w:t>
      </w:r>
      <w:r>
        <w:rPr>
          <w:rFonts w:ascii="Garamond" w:hAnsi="Garamond" w:cs="Arial"/>
          <w:sz w:val="20"/>
        </w:rPr>
        <w:t xml:space="preserve">, a cura dell’Istituto per le Scienze Religiose, Dehoniane, Bologna 1984, 113-122. </w:t>
      </w:r>
    </w:p>
  </w:footnote>
  <w:footnote w:id="11">
    <w:p w14:paraId="4512E659" w14:textId="704EE541" w:rsidR="00C312E0" w:rsidRPr="00C312E0" w:rsidRDefault="00C312E0" w:rsidP="00C312E0">
      <w:pPr>
        <w:pStyle w:val="Testonotaapidipagina"/>
        <w:tabs>
          <w:tab w:val="left" w:pos="567"/>
        </w:tabs>
        <w:rPr>
          <w:rFonts w:ascii="Garamond" w:hAnsi="Garamond"/>
        </w:rPr>
      </w:pPr>
      <w:r w:rsidRPr="00C312E0">
        <w:rPr>
          <w:rFonts w:ascii="Garamond" w:hAnsi="Garamond"/>
        </w:rPr>
        <w:tab/>
      </w:r>
      <w:r w:rsidRPr="00C312E0">
        <w:rPr>
          <w:rStyle w:val="Rimandonotaapidipagina"/>
          <w:rFonts w:ascii="Garamond" w:hAnsi="Garamond"/>
        </w:rPr>
        <w:footnoteRef/>
      </w:r>
      <w:r w:rsidRPr="00C312E0">
        <w:rPr>
          <w:rFonts w:ascii="Garamond" w:hAnsi="Garamond"/>
        </w:rPr>
        <w:t xml:space="preserve"> </w:t>
      </w:r>
      <w:r>
        <w:rPr>
          <w:rFonts w:ascii="Garamond" w:hAnsi="Garamond"/>
          <w:i/>
          <w:iCs/>
        </w:rPr>
        <w:t>Per la forza</w:t>
      </w:r>
      <w:r>
        <w:rPr>
          <w:rFonts w:ascii="Garamond" w:hAnsi="Garamond"/>
        </w:rPr>
        <w:t xml:space="preserve">, </w:t>
      </w:r>
      <w:r w:rsidR="00430A26">
        <w:rPr>
          <w:rFonts w:ascii="Garamond" w:hAnsi="Garamond"/>
        </w:rPr>
        <w:t>157-170.</w:t>
      </w:r>
    </w:p>
  </w:footnote>
  <w:footnote w:id="12">
    <w:p w14:paraId="2D427555" w14:textId="659C00FD" w:rsidR="000F672F" w:rsidRPr="000F672F" w:rsidRDefault="000F672F" w:rsidP="00445826">
      <w:pPr>
        <w:pStyle w:val="Testonotaapidipagina"/>
        <w:tabs>
          <w:tab w:val="left" w:pos="567"/>
        </w:tabs>
        <w:jc w:val="both"/>
        <w:rPr>
          <w:rFonts w:ascii="Garamond" w:hAnsi="Garamond"/>
        </w:rPr>
      </w:pPr>
      <w:r>
        <w:rPr>
          <w:rFonts w:ascii="Garamond" w:hAnsi="Garamond"/>
        </w:rPr>
        <w:tab/>
      </w:r>
      <w:r w:rsidRPr="000F672F">
        <w:rPr>
          <w:rStyle w:val="Rimandonotaapidipagina"/>
          <w:rFonts w:ascii="Garamond" w:hAnsi="Garamond"/>
        </w:rPr>
        <w:footnoteRef/>
      </w:r>
      <w:r w:rsidRPr="000F672F">
        <w:rPr>
          <w:rFonts w:ascii="Garamond" w:hAnsi="Garamond"/>
        </w:rPr>
        <w:t xml:space="preserve"> </w:t>
      </w:r>
      <w:r w:rsidRPr="000F672F">
        <w:rPr>
          <w:rFonts w:ascii="Garamond" w:hAnsi="Garamond"/>
          <w:smallCaps/>
        </w:rPr>
        <w:t xml:space="preserve">R. Caseri, </w:t>
      </w:r>
      <w:r w:rsidRPr="000F672F">
        <w:rPr>
          <w:rFonts w:ascii="Garamond" w:hAnsi="Garamond"/>
          <w:i/>
          <w:iCs/>
        </w:rPr>
        <w:t>Il principio della carità in teologia morale. Dal contributo di G. Gilleman a una via di riproposta</w:t>
      </w:r>
      <w:r w:rsidRPr="000F672F">
        <w:rPr>
          <w:rFonts w:ascii="Garamond" w:hAnsi="Garamond"/>
        </w:rPr>
        <w:t xml:space="preserve"> (Dissertatio. </w:t>
      </w:r>
      <w:r w:rsidR="00445826">
        <w:rPr>
          <w:rFonts w:ascii="Garamond" w:hAnsi="Garamond"/>
        </w:rPr>
        <w:t>Series ro</w:t>
      </w:r>
      <w:r w:rsidRPr="000F672F">
        <w:rPr>
          <w:rFonts w:ascii="Garamond" w:hAnsi="Garamond"/>
        </w:rPr>
        <w:t>mana 12), Glossa, Milano 1995</w:t>
      </w:r>
      <w:r w:rsidR="00445826">
        <w:rPr>
          <w:rFonts w:ascii="Garamond" w:hAnsi="Garamond"/>
        </w:rPr>
        <w:t xml:space="preserve">, </w:t>
      </w:r>
      <w:r w:rsidRPr="000F672F">
        <w:rPr>
          <w:rFonts w:ascii="Garamond" w:hAnsi="Garamond"/>
        </w:rPr>
        <w:t>115-12</w:t>
      </w:r>
      <w:r w:rsidR="00445826">
        <w:rPr>
          <w:rFonts w:ascii="Garamond" w:hAnsi="Garamond"/>
        </w:rPr>
        <w:t>4: 117.</w:t>
      </w:r>
    </w:p>
  </w:footnote>
  <w:footnote w:id="13">
    <w:p w14:paraId="2DAE85FC" w14:textId="799DC20A" w:rsidR="00E4466D" w:rsidRPr="00E4466D" w:rsidRDefault="00E4466D" w:rsidP="00E4466D">
      <w:pPr>
        <w:pStyle w:val="Testonotaapidipagina"/>
        <w:tabs>
          <w:tab w:val="left" w:pos="567"/>
        </w:tabs>
        <w:rPr>
          <w:rFonts w:ascii="Garamond" w:hAnsi="Garamond"/>
        </w:rPr>
      </w:pPr>
      <w:r>
        <w:tab/>
      </w:r>
      <w:r w:rsidRPr="00E4466D">
        <w:rPr>
          <w:rStyle w:val="Rimandonotaapidipagina"/>
          <w:rFonts w:ascii="Garamond" w:hAnsi="Garamond"/>
        </w:rPr>
        <w:footnoteRef/>
      </w:r>
      <w:r w:rsidRPr="00E4466D">
        <w:rPr>
          <w:rFonts w:ascii="Garamond" w:hAnsi="Garamond"/>
        </w:rPr>
        <w:t xml:space="preserve"> </w:t>
      </w:r>
      <w:r w:rsidRPr="00E4466D">
        <w:rPr>
          <w:rFonts w:ascii="Garamond" w:hAnsi="Garamond"/>
          <w:smallCaps/>
        </w:rPr>
        <w:t>B. Seveso</w:t>
      </w:r>
      <w:r w:rsidRPr="00E4466D">
        <w:rPr>
          <w:rFonts w:ascii="Garamond" w:hAnsi="Garamond"/>
        </w:rPr>
        <w:t xml:space="preserve">, </w:t>
      </w:r>
      <w:r w:rsidRPr="00E4466D">
        <w:rPr>
          <w:rFonts w:ascii="Garamond" w:hAnsi="Garamond"/>
          <w:i/>
          <w:iCs/>
        </w:rPr>
        <w:t>Nascita e strutturazione</w:t>
      </w:r>
      <w:r w:rsidRPr="00E4466D">
        <w:rPr>
          <w:rFonts w:ascii="Garamond" w:hAnsi="Garamond"/>
        </w:rPr>
        <w:t xml:space="preserve">, 206-207. </w:t>
      </w:r>
    </w:p>
    <w:p w14:paraId="1A34E0B8" w14:textId="77777777" w:rsidR="00E4466D" w:rsidRPr="00E4466D" w:rsidRDefault="00E4466D">
      <w:pPr>
        <w:pStyle w:val="Testonotaapidipagina"/>
        <w:rPr>
          <w:rFonts w:ascii="Garamond" w:hAnsi="Garamond"/>
        </w:rPr>
      </w:pPr>
    </w:p>
  </w:footnote>
  <w:footnote w:id="14">
    <w:p w14:paraId="7CA1D561" w14:textId="3860B5B9" w:rsidR="00236821" w:rsidRPr="00B67B3A" w:rsidRDefault="00236821" w:rsidP="00B67B3A">
      <w:pPr>
        <w:pStyle w:val="Testonotaapidipagina"/>
        <w:tabs>
          <w:tab w:val="left" w:pos="567"/>
        </w:tabs>
        <w:jc w:val="both"/>
        <w:rPr>
          <w:rFonts w:ascii="Garamond" w:hAnsi="Garamond"/>
        </w:rPr>
      </w:pPr>
      <w:r>
        <w:rPr>
          <w:rFonts w:ascii="Garamond" w:hAnsi="Garamond"/>
        </w:rPr>
        <w:tab/>
      </w:r>
      <w:r w:rsidRPr="00B67B3A">
        <w:rPr>
          <w:rStyle w:val="Rimandonotaapidipagina"/>
          <w:rFonts w:ascii="Garamond" w:hAnsi="Garamond"/>
        </w:rPr>
        <w:footnoteRef/>
      </w:r>
      <w:r w:rsidRPr="00B67B3A">
        <w:rPr>
          <w:rFonts w:ascii="Garamond" w:hAnsi="Garamond"/>
        </w:rPr>
        <w:t xml:space="preserve"> </w:t>
      </w:r>
      <w:r w:rsidRPr="00B67B3A">
        <w:rPr>
          <w:rFonts w:ascii="Garamond" w:hAnsi="Garamond"/>
          <w:i/>
          <w:iCs/>
        </w:rPr>
        <w:t>Ivi</w:t>
      </w:r>
      <w:r w:rsidRPr="00B67B3A">
        <w:rPr>
          <w:rFonts w:ascii="Garamond" w:hAnsi="Garamond"/>
        </w:rPr>
        <w:t>, 209.</w:t>
      </w:r>
    </w:p>
  </w:footnote>
  <w:footnote w:id="15">
    <w:p w14:paraId="47CD33A9" w14:textId="66A2F9AC" w:rsidR="00B67B3A" w:rsidRPr="00C0793C" w:rsidRDefault="00B67B3A" w:rsidP="00C0793C">
      <w:pPr>
        <w:tabs>
          <w:tab w:val="left" w:pos="567"/>
        </w:tabs>
        <w:spacing w:after="0" w:line="240" w:lineRule="auto"/>
        <w:jc w:val="both"/>
        <w:rPr>
          <w:rFonts w:ascii="Garamond" w:hAnsi="Garamond" w:cs="Arial"/>
          <w:sz w:val="20"/>
        </w:rPr>
      </w:pPr>
      <w:r>
        <w:rPr>
          <w:rFonts w:ascii="Garamond" w:hAnsi="Garamond"/>
          <w:sz w:val="20"/>
          <w:szCs w:val="20"/>
        </w:rPr>
        <w:tab/>
      </w:r>
      <w:r w:rsidRPr="00B67B3A">
        <w:rPr>
          <w:rStyle w:val="Rimandonotaapidipagina"/>
          <w:rFonts w:ascii="Garamond" w:hAnsi="Garamond"/>
          <w:sz w:val="20"/>
          <w:szCs w:val="20"/>
        </w:rPr>
        <w:footnoteRef/>
      </w:r>
      <w:r w:rsidRPr="00B67B3A">
        <w:rPr>
          <w:rFonts w:ascii="Garamond" w:hAnsi="Garamond"/>
          <w:sz w:val="20"/>
          <w:szCs w:val="20"/>
        </w:rPr>
        <w:t xml:space="preserve"> </w:t>
      </w:r>
      <w:r w:rsidRPr="00B67B3A">
        <w:rPr>
          <w:rFonts w:ascii="Garamond" w:hAnsi="Garamond"/>
          <w:i/>
          <w:iCs/>
          <w:sz w:val="20"/>
          <w:szCs w:val="20"/>
        </w:rPr>
        <w:t xml:space="preserve">Ibidem. </w:t>
      </w:r>
      <w:r w:rsidRPr="00B67B3A">
        <w:rPr>
          <w:rFonts w:ascii="Garamond" w:hAnsi="Garamond"/>
          <w:sz w:val="20"/>
          <w:szCs w:val="20"/>
        </w:rPr>
        <w:t xml:space="preserve">Per approfondimenti: </w:t>
      </w:r>
      <w:r w:rsidRPr="00B67B3A">
        <w:rPr>
          <w:rFonts w:ascii="Garamond" w:hAnsi="Garamond"/>
          <w:smallCaps/>
          <w:sz w:val="20"/>
          <w:szCs w:val="20"/>
        </w:rPr>
        <w:t>G. Ruggieri</w:t>
      </w:r>
      <w:r w:rsidRPr="00B67B3A">
        <w:rPr>
          <w:rFonts w:ascii="Garamond" w:hAnsi="Garamond"/>
          <w:sz w:val="20"/>
          <w:szCs w:val="20"/>
        </w:rPr>
        <w:t xml:space="preserve">, </w:t>
      </w:r>
      <w:r w:rsidRPr="00B67B3A">
        <w:rPr>
          <w:rFonts w:ascii="Garamond" w:hAnsi="Garamond" w:cs="Arial"/>
          <w:i/>
          <w:sz w:val="20"/>
        </w:rPr>
        <w:t xml:space="preserve">Evangelizzazione e stili ecclesiali: </w:t>
      </w:r>
      <w:r w:rsidRPr="00B67B3A">
        <w:rPr>
          <w:rFonts w:ascii="Garamond" w:hAnsi="Garamond" w:cs="Arial"/>
          <w:sz w:val="20"/>
        </w:rPr>
        <w:t xml:space="preserve">Lumen gentium </w:t>
      </w:r>
      <w:r w:rsidRPr="00B67B3A">
        <w:rPr>
          <w:rFonts w:ascii="Garamond" w:hAnsi="Garamond" w:cs="Arial"/>
          <w:i/>
          <w:sz w:val="20"/>
        </w:rPr>
        <w:t>8,3</w:t>
      </w:r>
      <w:r w:rsidR="00C0793C">
        <w:rPr>
          <w:rFonts w:ascii="Garamond" w:hAnsi="Garamond" w:cs="Arial"/>
          <w:i/>
          <w:sz w:val="20"/>
        </w:rPr>
        <w:t xml:space="preserve"> </w:t>
      </w:r>
      <w:r w:rsidR="00C0793C">
        <w:rPr>
          <w:rFonts w:ascii="Garamond" w:hAnsi="Garamond" w:cs="Arial"/>
          <w:iCs/>
          <w:sz w:val="20"/>
        </w:rPr>
        <w:t>(2003)</w:t>
      </w:r>
      <w:r w:rsidRPr="00B67B3A">
        <w:rPr>
          <w:rFonts w:ascii="Garamond" w:hAnsi="Garamond" w:cs="Arial"/>
          <w:sz w:val="20"/>
        </w:rPr>
        <w:t xml:space="preserve">, in </w:t>
      </w:r>
      <w:r w:rsidR="00C0793C" w:rsidRPr="00C0793C">
        <w:rPr>
          <w:rFonts w:ascii="Garamond" w:hAnsi="Garamond" w:cs="Arial"/>
          <w:smallCaps/>
          <w:sz w:val="20"/>
        </w:rPr>
        <w:t>D. Vitali</w:t>
      </w:r>
      <w:r w:rsidR="00C0793C">
        <w:rPr>
          <w:rFonts w:ascii="Garamond" w:hAnsi="Garamond" w:cs="Arial"/>
          <w:sz w:val="20"/>
        </w:rPr>
        <w:t xml:space="preserve"> (ed.), </w:t>
      </w:r>
      <w:r w:rsidRPr="00B67B3A">
        <w:rPr>
          <w:rFonts w:ascii="Garamond" w:hAnsi="Garamond" w:cs="Arial"/>
          <w:i/>
          <w:sz w:val="20"/>
        </w:rPr>
        <w:t xml:space="preserve">Annuncio del Vangelo, </w:t>
      </w:r>
      <w:r w:rsidRPr="00B67B3A">
        <w:rPr>
          <w:rFonts w:ascii="Garamond" w:hAnsi="Garamond" w:cs="Arial"/>
          <w:sz w:val="20"/>
        </w:rPr>
        <w:t>forma Ecclesia</w:t>
      </w:r>
      <w:r w:rsidR="00C0793C">
        <w:rPr>
          <w:rFonts w:ascii="Garamond" w:hAnsi="Garamond" w:cs="Arial"/>
          <w:sz w:val="20"/>
        </w:rPr>
        <w:t xml:space="preserve">e, </w:t>
      </w:r>
      <w:r w:rsidRPr="00B67B3A">
        <w:rPr>
          <w:rFonts w:ascii="Garamond" w:hAnsi="Garamond" w:cs="Arial"/>
          <w:sz w:val="20"/>
        </w:rPr>
        <w:t xml:space="preserve">San Paolo, </w:t>
      </w:r>
      <w:r w:rsidR="00C0793C">
        <w:rPr>
          <w:rFonts w:ascii="Garamond" w:hAnsi="Garamond" w:cs="Arial"/>
          <w:sz w:val="20"/>
        </w:rPr>
        <w:t xml:space="preserve">Cinisello B. </w:t>
      </w:r>
      <w:r w:rsidRPr="00B67B3A">
        <w:rPr>
          <w:rFonts w:ascii="Garamond" w:hAnsi="Garamond" w:cs="Arial"/>
          <w:sz w:val="20"/>
        </w:rPr>
        <w:t>2005, 225-256</w:t>
      </w:r>
      <w:r w:rsidR="00C0793C">
        <w:rPr>
          <w:rFonts w:ascii="Garamond" w:hAnsi="Garamond" w:cs="Arial"/>
          <w:sz w:val="20"/>
        </w:rPr>
        <w:t xml:space="preserve">; </w:t>
      </w:r>
      <w:r w:rsidR="00C0793C" w:rsidRPr="00C0793C">
        <w:rPr>
          <w:rFonts w:ascii="Garamond" w:hAnsi="Garamond" w:cs="Arial"/>
          <w:smallCaps/>
          <w:sz w:val="20"/>
        </w:rPr>
        <w:t>R. Repole</w:t>
      </w:r>
      <w:r w:rsidR="00C0793C">
        <w:rPr>
          <w:rFonts w:ascii="Garamond" w:hAnsi="Garamond" w:cs="Arial"/>
          <w:sz w:val="20"/>
        </w:rPr>
        <w:t xml:space="preserve">, </w:t>
      </w:r>
      <w:r w:rsidR="00C0793C">
        <w:rPr>
          <w:rFonts w:ascii="Garamond" w:hAnsi="Garamond" w:cs="Arial"/>
          <w:i/>
          <w:iCs/>
          <w:sz w:val="20"/>
        </w:rPr>
        <w:t>Capitolo I</w:t>
      </w:r>
      <w:r w:rsidR="00C0793C">
        <w:rPr>
          <w:rFonts w:ascii="Garamond" w:hAnsi="Garamond" w:cs="Arial"/>
          <w:sz w:val="20"/>
        </w:rPr>
        <w:t xml:space="preserve">, in </w:t>
      </w:r>
      <w:r w:rsidR="00C0793C" w:rsidRPr="00C0793C">
        <w:rPr>
          <w:rFonts w:ascii="Garamond" w:hAnsi="Garamond" w:cs="Arial"/>
          <w:smallCaps/>
          <w:sz w:val="20"/>
        </w:rPr>
        <w:t>S. Noceti – R. Repole</w:t>
      </w:r>
      <w:r w:rsidR="00C0793C">
        <w:rPr>
          <w:rFonts w:ascii="Garamond" w:hAnsi="Garamond" w:cs="Arial"/>
          <w:sz w:val="20"/>
        </w:rPr>
        <w:t xml:space="preserve"> (ed.), </w:t>
      </w:r>
      <w:r w:rsidR="00C0793C">
        <w:rPr>
          <w:rFonts w:ascii="Garamond" w:hAnsi="Garamond" w:cs="Arial"/>
          <w:i/>
          <w:iCs/>
          <w:sz w:val="20"/>
        </w:rPr>
        <w:t>Commentario ai documenti del Vaticano II</w:t>
      </w:r>
      <w:r w:rsidR="00C0793C">
        <w:rPr>
          <w:rFonts w:ascii="Garamond" w:hAnsi="Garamond" w:cs="Arial"/>
          <w:sz w:val="20"/>
        </w:rPr>
        <w:t>, vol. II, Dehoniane, Bologna 2015, 79-142: 138-141. Abbiamo segnalato (p. 3) il corso di Bressan su questo tema.</w:t>
      </w:r>
    </w:p>
  </w:footnote>
  <w:footnote w:id="16">
    <w:p w14:paraId="788FC5CD" w14:textId="3FFC8F48" w:rsidR="00381010" w:rsidRPr="00B900DA" w:rsidRDefault="00E8138E" w:rsidP="00B900DA">
      <w:pPr>
        <w:pStyle w:val="Testonotaapidipagina"/>
        <w:tabs>
          <w:tab w:val="left" w:pos="567"/>
        </w:tabs>
        <w:jc w:val="both"/>
        <w:rPr>
          <w:rFonts w:ascii="Garamond" w:hAnsi="Garamond"/>
          <w:i/>
          <w:iCs/>
        </w:rPr>
      </w:pPr>
      <w:r>
        <w:rPr>
          <w:rFonts w:ascii="Garamond" w:hAnsi="Garamond"/>
        </w:rPr>
        <w:tab/>
      </w:r>
      <w:r w:rsidR="00381010" w:rsidRPr="00B900DA">
        <w:rPr>
          <w:rStyle w:val="Rimandonotaapidipagina"/>
          <w:rFonts w:ascii="Garamond" w:hAnsi="Garamond"/>
        </w:rPr>
        <w:footnoteRef/>
      </w:r>
      <w:r w:rsidR="00381010" w:rsidRPr="00B900DA">
        <w:rPr>
          <w:rFonts w:ascii="Garamond" w:hAnsi="Garamond"/>
        </w:rPr>
        <w:t xml:space="preserve"> </w:t>
      </w:r>
      <w:r w:rsidRPr="00B900DA">
        <w:rPr>
          <w:rFonts w:ascii="Garamond" w:hAnsi="Garamond"/>
          <w:smallCaps/>
        </w:rPr>
        <w:t xml:space="preserve">S. </w:t>
      </w:r>
      <w:r w:rsidR="00381010" w:rsidRPr="00B900DA">
        <w:rPr>
          <w:rFonts w:ascii="Garamond" w:hAnsi="Garamond"/>
          <w:smallCaps/>
        </w:rPr>
        <w:t>Noceti</w:t>
      </w:r>
      <w:r w:rsidRPr="00B900DA">
        <w:rPr>
          <w:rFonts w:ascii="Garamond" w:hAnsi="Garamond"/>
          <w:smallCaps/>
        </w:rPr>
        <w:t>,</w:t>
      </w:r>
      <w:r w:rsidRPr="00B900DA">
        <w:rPr>
          <w:rFonts w:ascii="Garamond" w:hAnsi="Garamond"/>
        </w:rPr>
        <w:t xml:space="preserve"> </w:t>
      </w:r>
      <w:r w:rsidRPr="00B900DA">
        <w:rPr>
          <w:rFonts w:ascii="Garamond" w:hAnsi="Garamond"/>
          <w:i/>
          <w:iCs/>
        </w:rPr>
        <w:t>Capitolo III</w:t>
      </w:r>
      <w:r w:rsidRPr="00B900DA">
        <w:rPr>
          <w:rFonts w:ascii="Garamond" w:hAnsi="Garamond"/>
        </w:rPr>
        <w:t xml:space="preserve">, in </w:t>
      </w:r>
      <w:r w:rsidRPr="00B900DA">
        <w:rPr>
          <w:rFonts w:ascii="Garamond" w:hAnsi="Garamond" w:cs="Arial"/>
          <w:i/>
          <w:iCs/>
        </w:rPr>
        <w:t>Commentario ai documenti del Vaticano II</w:t>
      </w:r>
      <w:r w:rsidRPr="00B900DA">
        <w:rPr>
          <w:rFonts w:ascii="Garamond" w:hAnsi="Garamond" w:cs="Arial"/>
        </w:rPr>
        <w:t>, vol. II, 209-313:</w:t>
      </w:r>
      <w:r w:rsidR="00087707" w:rsidRPr="00B900DA">
        <w:rPr>
          <w:rFonts w:ascii="Garamond" w:hAnsi="Garamond"/>
        </w:rPr>
        <w:t xml:space="preserve"> 307-313</w:t>
      </w:r>
      <w:r w:rsidRPr="00B900DA">
        <w:rPr>
          <w:rFonts w:ascii="Garamond" w:hAnsi="Garamond"/>
        </w:rPr>
        <w:t xml:space="preserve">. </w:t>
      </w:r>
    </w:p>
  </w:footnote>
  <w:footnote w:id="17">
    <w:p w14:paraId="4E48E748" w14:textId="23E1D60D" w:rsidR="004C4EE6" w:rsidRPr="00B900DA" w:rsidRDefault="00E8138E" w:rsidP="00B900DA">
      <w:pPr>
        <w:pStyle w:val="Testonotaapidipagina"/>
        <w:tabs>
          <w:tab w:val="left" w:pos="567"/>
        </w:tabs>
        <w:jc w:val="both"/>
        <w:rPr>
          <w:rFonts w:ascii="Garamond" w:hAnsi="Garamond"/>
        </w:rPr>
      </w:pPr>
      <w:r w:rsidRPr="00B900DA">
        <w:rPr>
          <w:rFonts w:ascii="Garamond" w:hAnsi="Garamond"/>
        </w:rPr>
        <w:tab/>
      </w:r>
      <w:r w:rsidR="004C4EE6" w:rsidRPr="00B900DA">
        <w:rPr>
          <w:rStyle w:val="Rimandonotaapidipagina"/>
          <w:rFonts w:ascii="Garamond" w:hAnsi="Garamond"/>
        </w:rPr>
        <w:footnoteRef/>
      </w:r>
      <w:r w:rsidR="004C4EE6" w:rsidRPr="00B900DA">
        <w:rPr>
          <w:rFonts w:ascii="Garamond" w:hAnsi="Garamond"/>
        </w:rPr>
        <w:t xml:space="preserve"> </w:t>
      </w:r>
      <w:r w:rsidRPr="00B900DA">
        <w:rPr>
          <w:rFonts w:ascii="Garamond" w:hAnsi="Garamond"/>
          <w:smallCaps/>
        </w:rPr>
        <w:t>M. Antonelli</w:t>
      </w:r>
      <w:r w:rsidRPr="00B900DA">
        <w:rPr>
          <w:rFonts w:ascii="Garamond" w:hAnsi="Garamond"/>
        </w:rPr>
        <w:t xml:space="preserve">, </w:t>
      </w:r>
      <w:r w:rsidRPr="00B900DA">
        <w:rPr>
          <w:rFonts w:ascii="Garamond" w:hAnsi="Garamond"/>
          <w:i/>
          <w:iCs/>
        </w:rPr>
        <w:t>Ad gentes. Introduzione e commento</w:t>
      </w:r>
      <w:r w:rsidRPr="00B900DA">
        <w:rPr>
          <w:rFonts w:ascii="Garamond" w:hAnsi="Garamond"/>
        </w:rPr>
        <w:t xml:space="preserve">, in </w:t>
      </w:r>
      <w:r w:rsidRPr="00B900DA">
        <w:rPr>
          <w:rFonts w:ascii="Garamond" w:hAnsi="Garamond"/>
          <w:smallCaps/>
        </w:rPr>
        <w:t>S. Noceti – R. Repole</w:t>
      </w:r>
      <w:r w:rsidRPr="00B900DA">
        <w:rPr>
          <w:rFonts w:ascii="Garamond" w:hAnsi="Garamond"/>
        </w:rPr>
        <w:t xml:space="preserve"> (ed.), </w:t>
      </w:r>
      <w:r w:rsidRPr="00B900DA">
        <w:rPr>
          <w:rFonts w:ascii="Garamond" w:hAnsi="Garamond"/>
          <w:i/>
          <w:iCs/>
        </w:rPr>
        <w:t>Commentario ai documenti del Vaticano II</w:t>
      </w:r>
      <w:r w:rsidRPr="00B900DA">
        <w:rPr>
          <w:rFonts w:ascii="Garamond" w:hAnsi="Garamond"/>
        </w:rPr>
        <w:t>, vol. VI, Dehoniane, Bologna 2018, 11-479:</w:t>
      </w:r>
      <w:r w:rsidR="00B900DA" w:rsidRPr="00B900DA">
        <w:rPr>
          <w:rFonts w:ascii="Garamond" w:hAnsi="Garamond"/>
        </w:rPr>
        <w:t xml:space="preserve"> </w:t>
      </w:r>
      <w:r w:rsidR="004C4EE6" w:rsidRPr="00B900DA">
        <w:rPr>
          <w:rFonts w:ascii="Garamond" w:hAnsi="Garamond"/>
        </w:rPr>
        <w:t>254-262</w:t>
      </w:r>
      <w:r w:rsidR="00B900DA" w:rsidRPr="00B900DA">
        <w:rPr>
          <w:rFonts w:ascii="Garamond" w:hAnsi="Garamond"/>
        </w:rPr>
        <w:t xml:space="preserve"> (qui </w:t>
      </w:r>
      <w:r w:rsidR="004C4EE6" w:rsidRPr="00B900DA">
        <w:rPr>
          <w:rFonts w:ascii="Garamond" w:hAnsi="Garamond"/>
        </w:rPr>
        <w:t>260-261</w:t>
      </w:r>
      <w:r w:rsidR="00B900DA" w:rsidRPr="00B900DA">
        <w:rPr>
          <w:rFonts w:ascii="Garamond" w:hAnsi="Garamond"/>
        </w:rPr>
        <w:t xml:space="preserve">). </w:t>
      </w:r>
    </w:p>
  </w:footnote>
  <w:footnote w:id="18">
    <w:p w14:paraId="3FBB8EE8" w14:textId="7F861443" w:rsidR="007F72BC" w:rsidRPr="00B900DA" w:rsidRDefault="00E8138E" w:rsidP="00B900DA">
      <w:pPr>
        <w:pStyle w:val="Testonotaapidipagina"/>
        <w:tabs>
          <w:tab w:val="left" w:pos="567"/>
        </w:tabs>
        <w:jc w:val="both"/>
        <w:rPr>
          <w:rFonts w:ascii="Garamond" w:hAnsi="Garamond"/>
        </w:rPr>
      </w:pPr>
      <w:r w:rsidRPr="00B900DA">
        <w:rPr>
          <w:rFonts w:ascii="Garamond" w:hAnsi="Garamond"/>
        </w:rPr>
        <w:tab/>
      </w:r>
      <w:r w:rsidR="007F72BC" w:rsidRPr="00B900DA">
        <w:rPr>
          <w:rStyle w:val="Rimandonotaapidipagina"/>
          <w:rFonts w:ascii="Garamond" w:hAnsi="Garamond"/>
        </w:rPr>
        <w:footnoteRef/>
      </w:r>
      <w:r w:rsidR="007F72BC" w:rsidRPr="00B900DA">
        <w:rPr>
          <w:rFonts w:ascii="Garamond" w:hAnsi="Garamond"/>
        </w:rPr>
        <w:t xml:space="preserve"> </w:t>
      </w:r>
      <w:r w:rsidR="00B900DA" w:rsidRPr="00B900DA">
        <w:rPr>
          <w:rFonts w:ascii="Garamond" w:hAnsi="Garamond"/>
          <w:smallCaps/>
        </w:rPr>
        <w:t>S. Mazzolini</w:t>
      </w:r>
      <w:r w:rsidR="00B900DA">
        <w:rPr>
          <w:rFonts w:ascii="Garamond" w:hAnsi="Garamond"/>
        </w:rPr>
        <w:t xml:space="preserve">, </w:t>
      </w:r>
      <w:r w:rsidR="00B900DA">
        <w:rPr>
          <w:rFonts w:ascii="Garamond" w:hAnsi="Garamond"/>
          <w:i/>
          <w:iCs/>
        </w:rPr>
        <w:t>Capitolo V</w:t>
      </w:r>
      <w:r w:rsidR="00B900DA">
        <w:rPr>
          <w:rFonts w:ascii="Garamond" w:hAnsi="Garamond"/>
        </w:rPr>
        <w:t xml:space="preserve">, in </w:t>
      </w:r>
      <w:r w:rsidR="00B900DA">
        <w:rPr>
          <w:rFonts w:ascii="Garamond" w:hAnsi="Garamond"/>
          <w:i/>
          <w:iCs/>
        </w:rPr>
        <w:t>Commentario</w:t>
      </w:r>
      <w:r w:rsidR="00B900DA">
        <w:rPr>
          <w:rFonts w:ascii="Garamond" w:hAnsi="Garamond"/>
        </w:rPr>
        <w:t xml:space="preserve">, vol. II, 355-375: </w:t>
      </w:r>
      <w:r w:rsidR="007F72BC" w:rsidRPr="00B900DA">
        <w:rPr>
          <w:rFonts w:ascii="Garamond" w:hAnsi="Garamond"/>
        </w:rPr>
        <w:t>364-365.</w:t>
      </w:r>
    </w:p>
  </w:footnote>
  <w:footnote w:id="19">
    <w:p w14:paraId="0A17BE86" w14:textId="35651D76" w:rsidR="00B900DA" w:rsidRPr="00CC6316" w:rsidRDefault="00B900DA" w:rsidP="00B900DA">
      <w:pPr>
        <w:pStyle w:val="Testonotaapidipagina"/>
        <w:tabs>
          <w:tab w:val="left" w:pos="567"/>
        </w:tabs>
        <w:jc w:val="both"/>
        <w:rPr>
          <w:rFonts w:ascii="Garamond" w:hAnsi="Garamond" w:cs="Times New Roman"/>
        </w:rPr>
      </w:pPr>
      <w:r>
        <w:tab/>
      </w:r>
      <w:r w:rsidRPr="00B900DA">
        <w:rPr>
          <w:rStyle w:val="Rimandonotaapidipagina"/>
          <w:rFonts w:ascii="Garamond" w:hAnsi="Garamond" w:cs="Times New Roman"/>
        </w:rPr>
        <w:footnoteRef/>
      </w:r>
      <w:r w:rsidRPr="00B900DA">
        <w:rPr>
          <w:rFonts w:ascii="Garamond" w:hAnsi="Garamond" w:cs="Times New Roman"/>
        </w:rPr>
        <w:t xml:space="preserve"> </w:t>
      </w:r>
      <w:r>
        <w:rPr>
          <w:rFonts w:ascii="Garamond" w:hAnsi="Garamond" w:cs="Times New Roman"/>
        </w:rPr>
        <w:t xml:space="preserve">Cfr. rispettivamente: </w:t>
      </w:r>
      <w:r w:rsidRPr="00B900DA">
        <w:rPr>
          <w:rFonts w:ascii="Garamond" w:hAnsi="Garamond" w:cs="Times New Roman"/>
          <w:smallCaps/>
        </w:rPr>
        <w:t>F. Neri</w:t>
      </w:r>
      <w:r>
        <w:rPr>
          <w:rFonts w:ascii="Garamond" w:hAnsi="Garamond" w:cs="Times New Roman"/>
        </w:rPr>
        <w:t xml:space="preserve">, </w:t>
      </w:r>
      <w:r>
        <w:rPr>
          <w:rFonts w:ascii="Garamond" w:hAnsi="Garamond" w:cs="Times New Roman"/>
          <w:i/>
          <w:iCs/>
        </w:rPr>
        <w:t>Perfectae caritatis. Commento</w:t>
      </w:r>
      <w:r>
        <w:rPr>
          <w:rFonts w:ascii="Garamond" w:hAnsi="Garamond" w:cs="Times New Roman"/>
        </w:rPr>
        <w:t xml:space="preserve">, in </w:t>
      </w:r>
      <w:r w:rsidRPr="00B900DA">
        <w:rPr>
          <w:rFonts w:ascii="Garamond" w:hAnsi="Garamond"/>
          <w:smallCaps/>
        </w:rPr>
        <w:t>S. Noceti – R. Repole</w:t>
      </w:r>
      <w:r w:rsidRPr="00B900DA">
        <w:rPr>
          <w:rFonts w:ascii="Garamond" w:hAnsi="Garamond"/>
        </w:rPr>
        <w:t xml:space="preserve"> (ed.), </w:t>
      </w:r>
      <w:r w:rsidRPr="00B900DA">
        <w:rPr>
          <w:rFonts w:ascii="Garamond" w:hAnsi="Garamond"/>
          <w:i/>
          <w:iCs/>
        </w:rPr>
        <w:t>Commentario ai documenti del Vaticano II</w:t>
      </w:r>
      <w:r w:rsidRPr="00B900DA">
        <w:rPr>
          <w:rFonts w:ascii="Garamond" w:hAnsi="Garamond"/>
        </w:rPr>
        <w:t>, vol. V</w:t>
      </w:r>
      <w:r>
        <w:rPr>
          <w:rFonts w:ascii="Garamond" w:hAnsi="Garamond"/>
        </w:rPr>
        <w:t>I</w:t>
      </w:r>
      <w:r w:rsidRPr="00B900DA">
        <w:rPr>
          <w:rFonts w:ascii="Garamond" w:hAnsi="Garamond"/>
        </w:rPr>
        <w:t>I, Dehoniane, Bologna 201</w:t>
      </w:r>
      <w:r>
        <w:rPr>
          <w:rFonts w:ascii="Garamond" w:hAnsi="Garamond"/>
        </w:rPr>
        <w:t xml:space="preserve">9, 85-198: 161-166; </w:t>
      </w:r>
      <w:r w:rsidRPr="00CC6316">
        <w:rPr>
          <w:rFonts w:ascii="Garamond" w:hAnsi="Garamond"/>
          <w:smallCaps/>
        </w:rPr>
        <w:t>E. Castellucci</w:t>
      </w:r>
      <w:r>
        <w:rPr>
          <w:rFonts w:ascii="Garamond" w:hAnsi="Garamond"/>
        </w:rPr>
        <w:t xml:space="preserve">, </w:t>
      </w:r>
      <w:r w:rsidR="00CC6316">
        <w:rPr>
          <w:rFonts w:ascii="Garamond" w:hAnsi="Garamond"/>
          <w:i/>
          <w:iCs/>
        </w:rPr>
        <w:t>Presbyterorum ordinis. Introduzione e commento</w:t>
      </w:r>
      <w:r w:rsidR="00CC6316">
        <w:rPr>
          <w:rFonts w:ascii="Garamond" w:hAnsi="Garamond"/>
        </w:rPr>
        <w:t xml:space="preserve">, in </w:t>
      </w:r>
      <w:r w:rsidR="00CC6316" w:rsidRPr="00B900DA">
        <w:rPr>
          <w:rFonts w:ascii="Garamond" w:hAnsi="Garamond"/>
          <w:smallCaps/>
        </w:rPr>
        <w:t>S. Noceti – R. Repole</w:t>
      </w:r>
      <w:r w:rsidR="00CC6316" w:rsidRPr="00B900DA">
        <w:rPr>
          <w:rFonts w:ascii="Garamond" w:hAnsi="Garamond"/>
        </w:rPr>
        <w:t xml:space="preserve"> (ed.), </w:t>
      </w:r>
      <w:r w:rsidR="00CC6316" w:rsidRPr="00B900DA">
        <w:rPr>
          <w:rFonts w:ascii="Garamond" w:hAnsi="Garamond"/>
          <w:i/>
          <w:iCs/>
        </w:rPr>
        <w:t>Commentario ai documenti del Vaticano II</w:t>
      </w:r>
      <w:r w:rsidR="00CC6316" w:rsidRPr="00B900DA">
        <w:rPr>
          <w:rFonts w:ascii="Garamond" w:hAnsi="Garamond"/>
        </w:rPr>
        <w:t xml:space="preserve">, vol. </w:t>
      </w:r>
      <w:r w:rsidR="00CC6316">
        <w:rPr>
          <w:rFonts w:ascii="Garamond" w:hAnsi="Garamond"/>
        </w:rPr>
        <w:t>I</w:t>
      </w:r>
      <w:r w:rsidR="00CC6316" w:rsidRPr="00B900DA">
        <w:rPr>
          <w:rFonts w:ascii="Garamond" w:hAnsi="Garamond"/>
        </w:rPr>
        <w:t>V, Dehoniane, Bologna 201</w:t>
      </w:r>
      <w:r w:rsidR="00CC6316">
        <w:rPr>
          <w:rFonts w:ascii="Garamond" w:hAnsi="Garamond"/>
        </w:rPr>
        <w:t xml:space="preserve">7, 295-474: 458-460. </w:t>
      </w:r>
    </w:p>
  </w:footnote>
  <w:footnote w:id="20">
    <w:p w14:paraId="641A592B" w14:textId="57072D7D" w:rsidR="00311F6E" w:rsidRPr="00593C21" w:rsidRDefault="00593C21" w:rsidP="00593C21">
      <w:pPr>
        <w:pStyle w:val="Testonotaapidipagina"/>
        <w:tabs>
          <w:tab w:val="left" w:pos="567"/>
        </w:tabs>
        <w:rPr>
          <w:rFonts w:ascii="Garamond" w:hAnsi="Garamond" w:cs="Times New Roman"/>
        </w:rPr>
      </w:pPr>
      <w:r w:rsidRPr="00593C21">
        <w:rPr>
          <w:rFonts w:ascii="Garamond" w:hAnsi="Garamond" w:cs="Times New Roman"/>
        </w:rPr>
        <w:tab/>
      </w:r>
      <w:r w:rsidR="00311F6E" w:rsidRPr="00593C21">
        <w:rPr>
          <w:rStyle w:val="Rimandonotaapidipagina"/>
          <w:rFonts w:ascii="Garamond" w:hAnsi="Garamond" w:cs="Times New Roman"/>
        </w:rPr>
        <w:footnoteRef/>
      </w:r>
      <w:r w:rsidR="00311F6E" w:rsidRPr="00593C21">
        <w:rPr>
          <w:rFonts w:ascii="Garamond" w:hAnsi="Garamond" w:cs="Times New Roman"/>
        </w:rPr>
        <w:t xml:space="preserve"> Cfr. </w:t>
      </w:r>
      <w:r w:rsidR="00311F6E" w:rsidRPr="00593C21">
        <w:rPr>
          <w:rFonts w:ascii="Garamond" w:hAnsi="Garamond" w:cs="Times New Roman"/>
          <w:i/>
          <w:iCs/>
        </w:rPr>
        <w:t>Allegato 4</w:t>
      </w:r>
      <w:r w:rsidR="00311F6E" w:rsidRPr="00593C21">
        <w:rPr>
          <w:rFonts w:ascii="Garamond" w:hAnsi="Garamond" w:cs="Times New Roman"/>
        </w:rPr>
        <w:t>, p</w:t>
      </w:r>
      <w:r w:rsidR="002E6FBB">
        <w:rPr>
          <w:rFonts w:ascii="Garamond" w:hAnsi="Garamond" w:cs="Times New Roman"/>
        </w:rPr>
        <w:t xml:space="preserve">. III. </w:t>
      </w:r>
    </w:p>
  </w:footnote>
  <w:footnote w:id="21">
    <w:p w14:paraId="1D32466B" w14:textId="426C6C51" w:rsidR="00593C21" w:rsidRPr="008029D2" w:rsidRDefault="0040144B" w:rsidP="0040144B">
      <w:pPr>
        <w:tabs>
          <w:tab w:val="left" w:pos="567"/>
        </w:tabs>
        <w:spacing w:after="0" w:line="240" w:lineRule="auto"/>
        <w:jc w:val="both"/>
        <w:rPr>
          <w:rFonts w:ascii="Garamond" w:hAnsi="Garamond" w:cs="Times New Roman"/>
          <w:sz w:val="20"/>
          <w:szCs w:val="20"/>
        </w:rPr>
      </w:pPr>
      <w:r>
        <w:rPr>
          <w:rFonts w:ascii="Garamond" w:hAnsi="Garamond" w:cs="Times New Roman"/>
          <w:sz w:val="20"/>
          <w:szCs w:val="20"/>
        </w:rPr>
        <w:tab/>
      </w:r>
      <w:r w:rsidR="00593C21" w:rsidRPr="00593C21">
        <w:rPr>
          <w:rStyle w:val="Rimandonotaapidipagina"/>
          <w:rFonts w:ascii="Garamond" w:hAnsi="Garamond" w:cs="Times New Roman"/>
          <w:sz w:val="20"/>
          <w:szCs w:val="20"/>
        </w:rPr>
        <w:footnoteRef/>
      </w:r>
      <w:r w:rsidR="00593C21" w:rsidRPr="00593C21">
        <w:rPr>
          <w:rFonts w:ascii="Garamond" w:hAnsi="Garamond" w:cs="Times New Roman"/>
          <w:sz w:val="20"/>
          <w:szCs w:val="20"/>
        </w:rPr>
        <w:t xml:space="preserve"> </w:t>
      </w:r>
      <w:r w:rsidR="002E6FBB">
        <w:rPr>
          <w:rFonts w:ascii="Garamond" w:hAnsi="Garamond" w:cs="Times New Roman"/>
          <w:sz w:val="20"/>
          <w:szCs w:val="20"/>
        </w:rPr>
        <w:t xml:space="preserve">Cfr. già </w:t>
      </w:r>
      <w:r w:rsidR="002E6FBB">
        <w:rPr>
          <w:rFonts w:ascii="Garamond" w:hAnsi="Garamond" w:cs="Times New Roman"/>
          <w:i/>
          <w:iCs/>
          <w:sz w:val="20"/>
          <w:szCs w:val="20"/>
        </w:rPr>
        <w:t xml:space="preserve">LG </w:t>
      </w:r>
      <w:r w:rsidR="002E6FBB">
        <w:rPr>
          <w:rFonts w:ascii="Garamond" w:hAnsi="Garamond" w:cs="Times New Roman"/>
          <w:sz w:val="20"/>
          <w:szCs w:val="20"/>
        </w:rPr>
        <w:t>33: «</w:t>
      </w:r>
      <w:r w:rsidR="002E6FBB" w:rsidRPr="00593C21">
        <w:rPr>
          <w:rFonts w:ascii="Garamond" w:hAnsi="Garamond" w:cs="Times New Roman"/>
          <w:sz w:val="20"/>
          <w:szCs w:val="20"/>
        </w:rPr>
        <w:t>I sacramenti, specialmente la santa eucaristia, comunicano e alimentano la carità verso Dio e verso gli uomini che è l’anima di tutto l’apostolato</w:t>
      </w:r>
      <w:r w:rsidR="002E6FBB">
        <w:rPr>
          <w:rFonts w:ascii="Garamond" w:hAnsi="Garamond" w:cs="Times New Roman"/>
          <w:sz w:val="20"/>
          <w:szCs w:val="20"/>
        </w:rPr>
        <w:t>»; siamo nel quarto capitolo</w:t>
      </w:r>
      <w:r w:rsidR="008029D2">
        <w:rPr>
          <w:rFonts w:ascii="Garamond" w:hAnsi="Garamond" w:cs="Times New Roman"/>
          <w:sz w:val="20"/>
          <w:szCs w:val="20"/>
        </w:rPr>
        <w:t xml:space="preserve"> (nn. 30-38)</w:t>
      </w:r>
      <w:r w:rsidR="002E6FBB">
        <w:rPr>
          <w:rFonts w:ascii="Garamond" w:hAnsi="Garamond" w:cs="Times New Roman"/>
          <w:sz w:val="20"/>
          <w:szCs w:val="20"/>
        </w:rPr>
        <w:t xml:space="preserve">, dedicato ai «laici» cioè </w:t>
      </w:r>
      <w:r w:rsidR="008029D2">
        <w:rPr>
          <w:rFonts w:ascii="Garamond" w:hAnsi="Garamond" w:cs="Times New Roman"/>
          <w:sz w:val="20"/>
          <w:szCs w:val="20"/>
        </w:rPr>
        <w:t>a tutti i cristiani – eccetto gli uomini ordinati (vescovi, preti e diaconi) e i membri di qualsiasi «stato religioso riconosciuto dalla Chiesa» – caratterizzati dal «carattere secolare», dal «cercare il regno di Dio trattando le cose temporali e ordinandole secondo Dio» vivendo «in mezzo agli impegni e alle occupazioni del mondo, dentro le condizioni ordinarie della vita famigliare e sociale»; essi «rendono Cristo visibile agli altri soprattutto con la testimonianza di una vita che splende di fede, speranza e carità» (n. 31).</w:t>
      </w:r>
    </w:p>
  </w:footnote>
  <w:footnote w:id="22">
    <w:p w14:paraId="0CAFADDC" w14:textId="5773B049" w:rsidR="00E2628A" w:rsidRPr="005820EF" w:rsidRDefault="005820EF" w:rsidP="005820EF">
      <w:pPr>
        <w:pStyle w:val="NormaleWeb"/>
        <w:tabs>
          <w:tab w:val="left" w:pos="567"/>
        </w:tabs>
        <w:spacing w:before="0" w:beforeAutospacing="0" w:after="0" w:afterAutospacing="0"/>
        <w:jc w:val="both"/>
        <w:rPr>
          <w:rFonts w:ascii="Garamond" w:hAnsi="Garamond"/>
          <w:sz w:val="20"/>
        </w:rPr>
      </w:pPr>
      <w:r w:rsidRPr="005820EF">
        <w:rPr>
          <w:rFonts w:ascii="Garamond" w:hAnsi="Garamond"/>
          <w:sz w:val="20"/>
        </w:rPr>
        <w:tab/>
      </w:r>
      <w:r w:rsidR="00E2628A" w:rsidRPr="005820EF">
        <w:rPr>
          <w:rStyle w:val="Rimandonotaapidipagina"/>
          <w:rFonts w:ascii="Garamond" w:hAnsi="Garamond"/>
          <w:sz w:val="20"/>
        </w:rPr>
        <w:footnoteRef/>
      </w:r>
      <w:r w:rsidR="00E2628A" w:rsidRPr="005820EF">
        <w:rPr>
          <w:rFonts w:ascii="Garamond" w:hAnsi="Garamond"/>
          <w:sz w:val="20"/>
        </w:rPr>
        <w:t xml:space="preserve"> </w:t>
      </w:r>
      <w:r w:rsidRPr="005820EF">
        <w:rPr>
          <w:rFonts w:ascii="Garamond" w:hAnsi="Garamond"/>
          <w:sz w:val="20"/>
        </w:rPr>
        <w:t xml:space="preserve">Versetti utilizzati anche da </w:t>
      </w:r>
      <w:r w:rsidRPr="005820EF">
        <w:rPr>
          <w:rFonts w:ascii="Garamond" w:hAnsi="Garamond"/>
          <w:i/>
          <w:iCs/>
          <w:sz w:val="20"/>
        </w:rPr>
        <w:t>monsieur Vincent</w:t>
      </w:r>
      <w:r w:rsidRPr="005820EF">
        <w:rPr>
          <w:rFonts w:ascii="Garamond" w:hAnsi="Garamond"/>
          <w:sz w:val="20"/>
        </w:rPr>
        <w:t xml:space="preserve">: cfr. </w:t>
      </w:r>
      <w:r w:rsidR="00E2628A" w:rsidRPr="005820EF">
        <w:rPr>
          <w:rFonts w:ascii="Garamond" w:hAnsi="Garamond"/>
          <w:sz w:val="20"/>
          <w:szCs w:val="23"/>
        </w:rPr>
        <w:t>p. 23 n. 55</w:t>
      </w:r>
      <w:r>
        <w:rPr>
          <w:rFonts w:ascii="Garamond" w:hAnsi="Garamond"/>
          <w:sz w:val="20"/>
          <w:szCs w:val="23"/>
        </w:rPr>
        <w:t xml:space="preserve">. </w:t>
      </w:r>
    </w:p>
  </w:footnote>
  <w:footnote w:id="23">
    <w:p w14:paraId="4AF57171" w14:textId="602EDB62" w:rsidR="005820EF" w:rsidRPr="00101070" w:rsidRDefault="005820EF" w:rsidP="005820EF">
      <w:pPr>
        <w:pStyle w:val="Testonotaapidipagina"/>
        <w:tabs>
          <w:tab w:val="left" w:pos="567"/>
        </w:tabs>
        <w:rPr>
          <w:rFonts w:ascii="Garamond" w:hAnsi="Garamond"/>
        </w:rPr>
      </w:pPr>
      <w:r>
        <w:rPr>
          <w:rFonts w:ascii="Garamond" w:hAnsi="Garamond"/>
        </w:rPr>
        <w:tab/>
      </w:r>
      <w:r w:rsidRPr="005820EF">
        <w:rPr>
          <w:rStyle w:val="Rimandonotaapidipagina"/>
          <w:rFonts w:ascii="Garamond" w:hAnsi="Garamond"/>
        </w:rPr>
        <w:footnoteRef/>
      </w:r>
      <w:r w:rsidRPr="005820EF">
        <w:rPr>
          <w:rFonts w:ascii="Garamond" w:hAnsi="Garamond"/>
        </w:rPr>
        <w:t xml:space="preserve"> </w:t>
      </w:r>
      <w:r w:rsidR="00101070">
        <w:rPr>
          <w:rFonts w:ascii="Garamond" w:hAnsi="Garamond"/>
        </w:rPr>
        <w:t xml:space="preserve">Cfr. </w:t>
      </w:r>
      <w:r w:rsidR="00101070" w:rsidRPr="00101070">
        <w:rPr>
          <w:rFonts w:ascii="Garamond" w:hAnsi="Garamond"/>
          <w:smallCaps/>
        </w:rPr>
        <w:t>B. Seveso</w:t>
      </w:r>
      <w:r w:rsidR="00101070">
        <w:rPr>
          <w:rFonts w:ascii="Garamond" w:hAnsi="Garamond"/>
        </w:rPr>
        <w:t xml:space="preserve">, </w:t>
      </w:r>
      <w:r w:rsidR="00101070">
        <w:rPr>
          <w:rFonts w:ascii="Garamond" w:hAnsi="Garamond"/>
          <w:i/>
          <w:iCs/>
        </w:rPr>
        <w:t>Nascita e strutturazione</w:t>
      </w:r>
      <w:r w:rsidR="00101070">
        <w:rPr>
          <w:rFonts w:ascii="Garamond" w:hAnsi="Garamond"/>
        </w:rPr>
        <w:t xml:space="preserve">, 208-209. </w:t>
      </w:r>
    </w:p>
  </w:footnote>
  <w:footnote w:id="24">
    <w:p w14:paraId="44F3206F" w14:textId="739BC548" w:rsidR="009A3E20" w:rsidRPr="000C74A3" w:rsidRDefault="00463E38" w:rsidP="000C74A3">
      <w:pPr>
        <w:tabs>
          <w:tab w:val="left" w:pos="567"/>
        </w:tabs>
        <w:spacing w:after="0" w:line="240" w:lineRule="auto"/>
        <w:jc w:val="both"/>
        <w:rPr>
          <w:rFonts w:ascii="Garamond" w:hAnsi="Garamond" w:cs="Arial"/>
          <w:sz w:val="20"/>
        </w:rPr>
      </w:pPr>
      <w:r>
        <w:rPr>
          <w:rFonts w:ascii="Garamond" w:hAnsi="Garamond"/>
        </w:rPr>
        <w:tab/>
      </w:r>
      <w:r w:rsidR="0040144B" w:rsidRPr="00463E38">
        <w:rPr>
          <w:rStyle w:val="Rimandonotaapidipagina"/>
          <w:rFonts w:ascii="Garamond" w:hAnsi="Garamond"/>
          <w:sz w:val="20"/>
        </w:rPr>
        <w:footnoteRef/>
      </w:r>
      <w:r w:rsidR="0040144B" w:rsidRPr="00463E38">
        <w:rPr>
          <w:rFonts w:ascii="Garamond" w:hAnsi="Garamond"/>
          <w:sz w:val="20"/>
        </w:rPr>
        <w:t xml:space="preserve"> </w:t>
      </w:r>
      <w:r w:rsidR="009A3E20" w:rsidRPr="00463E38">
        <w:rPr>
          <w:rFonts w:ascii="Garamond" w:hAnsi="Garamond"/>
          <w:sz w:val="20"/>
        </w:rPr>
        <w:t xml:space="preserve">Cfr. gli acuti interrogativi che il testo suscitò in don Moioli: «Come si pone per il laico il </w:t>
      </w:r>
      <w:r w:rsidR="009A3E20" w:rsidRPr="00463E38">
        <w:rPr>
          <w:rFonts w:ascii="Garamond" w:hAnsi="Garamond"/>
          <w:i/>
          <w:iCs/>
          <w:sz w:val="20"/>
        </w:rPr>
        <w:t>problema della preghiera</w:t>
      </w:r>
      <w:r w:rsidR="009A3E20" w:rsidRPr="00463E38">
        <w:rPr>
          <w:rFonts w:ascii="Garamond" w:hAnsi="Garamond"/>
          <w:sz w:val="20"/>
        </w:rPr>
        <w:t>, delle forme, del modo, del tempo da dedicare ad essa, quando si sa che egli può organizzare in maniera talvolta limitatissima la propria giornata, e ha il dovere di dedicare tempo, preoccupazioni, attenzioni alla famiglia, al lavoro professionale, all’apostolato? […] Come non lasciarsi incatenare dalle cose e dalle situazioni per volere veramente e sempre “la verità, la giustizia, l’amore”? C</w:t>
      </w:r>
      <w:r w:rsidRPr="00463E38">
        <w:rPr>
          <w:rFonts w:ascii="Garamond" w:hAnsi="Garamond"/>
          <w:sz w:val="20"/>
        </w:rPr>
        <w:t xml:space="preserve">ome creare in sé un distacco tale da sentirsi sempre e soltanto umile collaboratore di Dio…? […] Sarà riflettendo e rispondendo (con la </w:t>
      </w:r>
      <w:r w:rsidRPr="00463E38">
        <w:rPr>
          <w:rFonts w:ascii="Garamond" w:hAnsi="Garamond"/>
          <w:i/>
          <w:iCs/>
          <w:sz w:val="20"/>
        </w:rPr>
        <w:t xml:space="preserve">teoria </w:t>
      </w:r>
      <w:r w:rsidRPr="00463E38">
        <w:rPr>
          <w:rFonts w:ascii="Garamond" w:hAnsi="Garamond"/>
          <w:sz w:val="20"/>
        </w:rPr>
        <w:t>e l’</w:t>
      </w:r>
      <w:r w:rsidRPr="00463E38">
        <w:rPr>
          <w:rFonts w:ascii="Garamond" w:hAnsi="Garamond"/>
          <w:i/>
          <w:iCs/>
          <w:sz w:val="20"/>
        </w:rPr>
        <w:t>esperienza</w:t>
      </w:r>
      <w:r w:rsidRPr="00463E38">
        <w:rPr>
          <w:rFonts w:ascii="Garamond" w:hAnsi="Garamond"/>
          <w:sz w:val="20"/>
        </w:rPr>
        <w:t xml:space="preserve">) a questi e simili interrogativi che i laici costruiranno la propria spiritualità, chiarendo cioè a </w:t>
      </w:r>
      <w:proofErr w:type="gramStart"/>
      <w:r w:rsidRPr="00463E38">
        <w:rPr>
          <w:rFonts w:ascii="Garamond" w:hAnsi="Garamond"/>
          <w:sz w:val="20"/>
        </w:rPr>
        <w:t>se</w:t>
      </w:r>
      <w:proofErr w:type="gramEnd"/>
      <w:r w:rsidRPr="00463E38">
        <w:rPr>
          <w:rFonts w:ascii="Garamond" w:hAnsi="Garamond"/>
          <w:sz w:val="20"/>
        </w:rPr>
        <w:t xml:space="preserve"> stessi, secondo le indicazioni della loro esistenza concreta, come lo Spirito di Cristo li chiama a vivere la carità»</w:t>
      </w:r>
      <w:r>
        <w:rPr>
          <w:rFonts w:ascii="Garamond" w:hAnsi="Garamond"/>
          <w:sz w:val="20"/>
        </w:rPr>
        <w:t xml:space="preserve"> </w:t>
      </w:r>
      <w:r w:rsidRPr="00463E38">
        <w:rPr>
          <w:rFonts w:ascii="Garamond" w:hAnsi="Garamond"/>
          <w:sz w:val="20"/>
        </w:rPr>
        <w:t>(</w:t>
      </w:r>
      <w:r w:rsidRPr="00463E38">
        <w:rPr>
          <w:rFonts w:ascii="Garamond" w:hAnsi="Garamond" w:cs="Arial"/>
          <w:i/>
          <w:sz w:val="20"/>
        </w:rPr>
        <w:t xml:space="preserve">Lo Spirito di Cristo chiama a vivere la carità. Interrogativi ed orientamenti </w:t>
      </w:r>
      <w:r w:rsidRPr="000C74A3">
        <w:rPr>
          <w:rFonts w:ascii="Garamond" w:hAnsi="Garamond" w:cs="Arial"/>
          <w:i/>
          <w:sz w:val="20"/>
        </w:rPr>
        <w:t>sulla spiritualità dei laici</w:t>
      </w:r>
      <w:r w:rsidRPr="000C74A3">
        <w:rPr>
          <w:rFonts w:ascii="Garamond" w:hAnsi="Garamond" w:cs="Arial"/>
          <w:sz w:val="20"/>
        </w:rPr>
        <w:t xml:space="preserve">, 1966, in </w:t>
      </w:r>
      <w:r w:rsidRPr="000C74A3">
        <w:rPr>
          <w:rFonts w:ascii="Garamond" w:hAnsi="Garamond" w:cs="Arial"/>
          <w:i/>
          <w:iCs/>
          <w:sz w:val="20"/>
        </w:rPr>
        <w:t>Opera omnia</w:t>
      </w:r>
      <w:r w:rsidRPr="000C74A3">
        <w:rPr>
          <w:rFonts w:ascii="Garamond" w:hAnsi="Garamond" w:cs="Arial"/>
          <w:sz w:val="20"/>
        </w:rPr>
        <w:t xml:space="preserve">, vol. VI, Centro Ambrosiano, Milano 2018, 71-79: 78-79). </w:t>
      </w:r>
    </w:p>
  </w:footnote>
  <w:footnote w:id="25">
    <w:p w14:paraId="28164C35" w14:textId="3D4EE99A" w:rsidR="000C74A3" w:rsidRPr="000C74A3" w:rsidRDefault="000C74A3" w:rsidP="000C74A3">
      <w:pPr>
        <w:pStyle w:val="Testonotaapidipagina"/>
        <w:tabs>
          <w:tab w:val="left" w:pos="567"/>
        </w:tabs>
        <w:jc w:val="both"/>
        <w:rPr>
          <w:rFonts w:ascii="Garamond" w:hAnsi="Garamond"/>
        </w:rPr>
      </w:pPr>
      <w:r w:rsidRPr="000C74A3">
        <w:rPr>
          <w:rFonts w:ascii="Garamond" w:hAnsi="Garamond"/>
        </w:rPr>
        <w:tab/>
      </w:r>
      <w:r w:rsidRPr="000C74A3">
        <w:rPr>
          <w:rStyle w:val="Rimandonotaapidipagina"/>
          <w:rFonts w:ascii="Garamond" w:hAnsi="Garamond"/>
        </w:rPr>
        <w:footnoteRef/>
      </w:r>
      <w:r w:rsidRPr="000C74A3">
        <w:rPr>
          <w:rFonts w:ascii="Garamond" w:hAnsi="Garamond"/>
        </w:rPr>
        <w:t xml:space="preserve"> Cfr. ad es. </w:t>
      </w:r>
      <w:r w:rsidRPr="000C74A3">
        <w:rPr>
          <w:rFonts w:ascii="Garamond" w:hAnsi="Garamond"/>
          <w:smallCaps/>
        </w:rPr>
        <w:t>V.  Mignozzi</w:t>
      </w:r>
      <w:r w:rsidRPr="000C74A3">
        <w:rPr>
          <w:rFonts w:ascii="Garamond" w:hAnsi="Garamond"/>
        </w:rPr>
        <w:t xml:space="preserve">, </w:t>
      </w:r>
      <w:r w:rsidRPr="000C74A3">
        <w:rPr>
          <w:rFonts w:ascii="Garamond" w:hAnsi="Garamond"/>
          <w:i/>
          <w:iCs/>
        </w:rPr>
        <w:t>Apostolicam actuositatem. Commento</w:t>
      </w:r>
      <w:r w:rsidRPr="000C74A3">
        <w:rPr>
          <w:rFonts w:ascii="Garamond" w:hAnsi="Garamond"/>
        </w:rPr>
        <w:t xml:space="preserve">, in </w:t>
      </w:r>
      <w:r w:rsidRPr="000C74A3">
        <w:rPr>
          <w:rFonts w:ascii="Garamond" w:hAnsi="Garamond"/>
          <w:smallCaps/>
        </w:rPr>
        <w:t>S. Noceti – R. Repole</w:t>
      </w:r>
      <w:r w:rsidRPr="000C74A3">
        <w:rPr>
          <w:rFonts w:ascii="Garamond" w:hAnsi="Garamond"/>
        </w:rPr>
        <w:t xml:space="preserve"> (ed.), </w:t>
      </w:r>
      <w:r w:rsidRPr="000C74A3">
        <w:rPr>
          <w:rFonts w:ascii="Garamond" w:hAnsi="Garamond"/>
          <w:i/>
          <w:iCs/>
        </w:rPr>
        <w:t>Commentario ai documenti del Vaticano II</w:t>
      </w:r>
      <w:r w:rsidRPr="000C74A3">
        <w:rPr>
          <w:rFonts w:ascii="Garamond" w:hAnsi="Garamond"/>
        </w:rPr>
        <w:t>, vol. VII, 235-395: 285-291</w:t>
      </w:r>
      <w:r>
        <w:rPr>
          <w:rFonts w:ascii="Garamond" w:hAnsi="Garamond"/>
        </w:rPr>
        <w:t xml:space="preserve">; </w:t>
      </w:r>
      <w:r w:rsidRPr="000C74A3">
        <w:rPr>
          <w:rFonts w:ascii="Garamond" w:hAnsi="Garamond"/>
          <w:smallCaps/>
        </w:rPr>
        <w:t>G. Ziviani</w:t>
      </w:r>
      <w:r>
        <w:rPr>
          <w:rFonts w:ascii="Garamond" w:hAnsi="Garamond"/>
        </w:rPr>
        <w:t xml:space="preserve">, </w:t>
      </w:r>
      <w:r>
        <w:rPr>
          <w:rFonts w:ascii="Garamond" w:hAnsi="Garamond"/>
          <w:i/>
          <w:iCs/>
        </w:rPr>
        <w:t>Una Chiesa di popolo. La parrocchia nel Vaticano II</w:t>
      </w:r>
      <w:r>
        <w:rPr>
          <w:rFonts w:ascii="Garamond" w:hAnsi="Garamond"/>
        </w:rPr>
        <w:t xml:space="preserve">, Dehoniane, Bologna 2011, 213-216. </w:t>
      </w:r>
    </w:p>
  </w:footnote>
  <w:footnote w:id="26">
    <w:p w14:paraId="0D1C4313" w14:textId="49C4BD1D" w:rsidR="00B551A7" w:rsidRPr="00B551A7" w:rsidRDefault="00B551A7" w:rsidP="00B551A7">
      <w:pPr>
        <w:pStyle w:val="Testonotaapidipagina"/>
        <w:tabs>
          <w:tab w:val="left" w:pos="567"/>
        </w:tabs>
        <w:jc w:val="both"/>
        <w:rPr>
          <w:rFonts w:ascii="Garamond" w:hAnsi="Garamond"/>
        </w:rPr>
      </w:pPr>
      <w:r>
        <w:rPr>
          <w:rFonts w:ascii="Garamond" w:hAnsi="Garamond"/>
        </w:rPr>
        <w:tab/>
      </w:r>
      <w:r w:rsidRPr="00B551A7">
        <w:rPr>
          <w:rStyle w:val="Rimandonotaapidipagina"/>
          <w:rFonts w:ascii="Garamond" w:hAnsi="Garamond"/>
        </w:rPr>
        <w:footnoteRef/>
      </w:r>
      <w:r w:rsidRPr="00B551A7">
        <w:rPr>
          <w:rFonts w:ascii="Garamond" w:hAnsi="Garamond"/>
        </w:rPr>
        <w:t xml:space="preserve"> </w:t>
      </w:r>
      <w:r>
        <w:rPr>
          <w:rFonts w:ascii="Garamond" w:hAnsi="Garamond"/>
        </w:rPr>
        <w:t>Nel contesto: siamo nell’ultimo capitolo (nn. 77-9</w:t>
      </w:r>
      <w:r w:rsidR="00637AD9">
        <w:rPr>
          <w:rFonts w:ascii="Garamond" w:hAnsi="Garamond"/>
        </w:rPr>
        <w:t>0</w:t>
      </w:r>
      <w:r>
        <w:rPr>
          <w:rFonts w:ascii="Garamond" w:hAnsi="Garamond"/>
        </w:rPr>
        <w:t xml:space="preserve">: «La promozione della pace e della comunità dei popoli») della seconda parte di </w:t>
      </w:r>
      <w:r>
        <w:rPr>
          <w:rFonts w:ascii="Garamond" w:hAnsi="Garamond"/>
          <w:i/>
          <w:iCs/>
        </w:rPr>
        <w:t>GS</w:t>
      </w:r>
      <w:r>
        <w:rPr>
          <w:rFonts w:ascii="Garamond" w:hAnsi="Garamond"/>
        </w:rPr>
        <w:t xml:space="preserve"> (nn. 46-93: «Alcuni problemi più urgenti»); dopo l’introduzione (nn. 77-78), il capitolo è diviso in due sezioni: «Necessità di evitare la guerra» (nn. 79-82) e «La costruzione della comunità internazionale» (nn. 83-9</w:t>
      </w:r>
      <w:r w:rsidR="00637AD9">
        <w:rPr>
          <w:rFonts w:ascii="Garamond" w:hAnsi="Garamond"/>
        </w:rPr>
        <w:t>0</w:t>
      </w:r>
      <w:r>
        <w:rPr>
          <w:rFonts w:ascii="Garamond" w:hAnsi="Garamond"/>
        </w:rPr>
        <w:t xml:space="preserve">). </w:t>
      </w:r>
    </w:p>
  </w:footnote>
  <w:footnote w:id="27">
    <w:p w14:paraId="3A869146" w14:textId="021ADFAD" w:rsidR="00B551A7" w:rsidRPr="00637AD9" w:rsidRDefault="00B551A7" w:rsidP="00B551A7">
      <w:pPr>
        <w:pStyle w:val="Testonotaapidipagina"/>
        <w:tabs>
          <w:tab w:val="left" w:pos="567"/>
        </w:tabs>
        <w:jc w:val="both"/>
      </w:pPr>
      <w:r>
        <w:rPr>
          <w:rFonts w:ascii="Garamond" w:hAnsi="Garamond"/>
        </w:rPr>
        <w:tab/>
      </w:r>
      <w:r w:rsidRPr="00B551A7">
        <w:rPr>
          <w:rStyle w:val="Rimandonotaapidipagina"/>
          <w:rFonts w:ascii="Garamond" w:hAnsi="Garamond"/>
        </w:rPr>
        <w:footnoteRef/>
      </w:r>
      <w:r w:rsidRPr="00B551A7">
        <w:rPr>
          <w:rFonts w:ascii="Garamond" w:hAnsi="Garamond"/>
        </w:rPr>
        <w:t xml:space="preserve"> </w:t>
      </w:r>
      <w:r>
        <w:rPr>
          <w:rFonts w:ascii="Garamond" w:hAnsi="Garamond"/>
        </w:rPr>
        <w:t xml:space="preserve">Tale organismo sarà la Pontificia Commissione “Iustitia et Pax” (1967), le cui funzioni dal 2017 sono esercitate dal Dicastero “per il servizio dello sviluppo umano integrale”. </w:t>
      </w:r>
      <w:r w:rsidR="00637AD9">
        <w:rPr>
          <w:rFonts w:ascii="Garamond" w:hAnsi="Garamond"/>
        </w:rPr>
        <w:t xml:space="preserve">Cfr. </w:t>
      </w:r>
      <w:r w:rsidR="00637AD9" w:rsidRPr="00637AD9">
        <w:rPr>
          <w:rFonts w:ascii="Garamond" w:hAnsi="Garamond"/>
          <w:smallCaps/>
        </w:rPr>
        <w:t>G. Mazzillo</w:t>
      </w:r>
      <w:r w:rsidR="00637AD9">
        <w:rPr>
          <w:rFonts w:ascii="Garamond" w:hAnsi="Garamond"/>
        </w:rPr>
        <w:t xml:space="preserve">, </w:t>
      </w:r>
      <w:r w:rsidR="00637AD9">
        <w:rPr>
          <w:rFonts w:ascii="Garamond" w:hAnsi="Garamond"/>
          <w:i/>
          <w:iCs/>
        </w:rPr>
        <w:t>Parte II – Capitolo V</w:t>
      </w:r>
      <w:r w:rsidR="00637AD9">
        <w:rPr>
          <w:rFonts w:ascii="Garamond" w:hAnsi="Garamond"/>
        </w:rPr>
        <w:t xml:space="preserve">, in </w:t>
      </w:r>
      <w:r w:rsidR="00637AD9" w:rsidRPr="00637AD9">
        <w:rPr>
          <w:rFonts w:ascii="Garamond" w:hAnsi="Garamond"/>
          <w:smallCaps/>
        </w:rPr>
        <w:t>S. Noceti – R. Repole</w:t>
      </w:r>
      <w:r w:rsidR="00637AD9">
        <w:rPr>
          <w:rFonts w:ascii="Garamond" w:hAnsi="Garamond"/>
        </w:rPr>
        <w:t xml:space="preserve">, </w:t>
      </w:r>
      <w:r w:rsidR="00637AD9">
        <w:rPr>
          <w:rFonts w:ascii="Garamond" w:hAnsi="Garamond"/>
          <w:i/>
          <w:iCs/>
        </w:rPr>
        <w:t>Commentario ai documenti del Vaticano II</w:t>
      </w:r>
      <w:r w:rsidR="00637AD9">
        <w:rPr>
          <w:rFonts w:ascii="Garamond" w:hAnsi="Garamond"/>
        </w:rPr>
        <w:t xml:space="preserve">, vol. VIII, Dehoniane, Bologna 2020, 493-548: 543-548. </w:t>
      </w:r>
    </w:p>
  </w:footnote>
  <w:footnote w:id="28">
    <w:p w14:paraId="258CCD1E" w14:textId="7C9BF486" w:rsidR="00FF0E64" w:rsidRPr="0096018B" w:rsidRDefault="00EC112F" w:rsidP="0096018B">
      <w:pPr>
        <w:pStyle w:val="Testonotaapidipagina"/>
        <w:tabs>
          <w:tab w:val="left" w:pos="567"/>
        </w:tabs>
        <w:jc w:val="both"/>
        <w:rPr>
          <w:rFonts w:ascii="Garamond" w:hAnsi="Garamond"/>
        </w:rPr>
      </w:pPr>
      <w:r>
        <w:tab/>
      </w:r>
      <w:r w:rsidR="00FF0E64" w:rsidRPr="0096018B">
        <w:rPr>
          <w:rStyle w:val="Rimandonotaapidipagina"/>
          <w:rFonts w:ascii="Garamond" w:hAnsi="Garamond"/>
        </w:rPr>
        <w:footnoteRef/>
      </w:r>
      <w:r w:rsidR="00FF0E64" w:rsidRPr="0096018B">
        <w:rPr>
          <w:rFonts w:ascii="Garamond" w:hAnsi="Garamond"/>
        </w:rPr>
        <w:t xml:space="preserve"> </w:t>
      </w:r>
      <w:r w:rsidR="0096018B" w:rsidRPr="0096018B">
        <w:rPr>
          <w:rFonts w:ascii="Garamond" w:hAnsi="Garamond"/>
          <w:smallCaps/>
        </w:rPr>
        <w:t>G. Ancona</w:t>
      </w:r>
      <w:r w:rsidR="0096018B" w:rsidRPr="0096018B">
        <w:rPr>
          <w:rFonts w:ascii="Garamond" w:hAnsi="Garamond"/>
        </w:rPr>
        <w:t xml:space="preserve">, </w:t>
      </w:r>
      <w:r w:rsidR="0096018B" w:rsidRPr="0096018B">
        <w:rPr>
          <w:rFonts w:ascii="Garamond" w:hAnsi="Garamond"/>
          <w:i/>
          <w:iCs/>
        </w:rPr>
        <w:t>Parte I. La Chiesa e la vocazione dell’uomo. Introduzioni e commento</w:t>
      </w:r>
      <w:r w:rsidR="0096018B" w:rsidRPr="0096018B">
        <w:rPr>
          <w:rFonts w:ascii="Garamond" w:hAnsi="Garamond"/>
        </w:rPr>
        <w:t xml:space="preserve">, in </w:t>
      </w:r>
      <w:r w:rsidR="0096018B" w:rsidRPr="0096018B">
        <w:rPr>
          <w:rFonts w:ascii="Garamond" w:hAnsi="Garamond"/>
          <w:i/>
          <w:iCs/>
        </w:rPr>
        <w:t>Idem</w:t>
      </w:r>
      <w:r w:rsidR="0096018B" w:rsidRPr="0096018B">
        <w:rPr>
          <w:rFonts w:ascii="Garamond" w:hAnsi="Garamond"/>
        </w:rPr>
        <w:t xml:space="preserve">, 149-296: </w:t>
      </w:r>
      <w:r w:rsidR="0096018B">
        <w:rPr>
          <w:rFonts w:ascii="Garamond" w:hAnsi="Garamond"/>
        </w:rPr>
        <w:t xml:space="preserve">271. </w:t>
      </w:r>
    </w:p>
  </w:footnote>
  <w:footnote w:id="29">
    <w:p w14:paraId="0F1FB555" w14:textId="30C5B0A1" w:rsidR="00993274" w:rsidRPr="0088653B" w:rsidRDefault="00993274" w:rsidP="0088653B">
      <w:pPr>
        <w:pStyle w:val="Testonotaapidipagina"/>
        <w:tabs>
          <w:tab w:val="left" w:pos="567"/>
        </w:tabs>
        <w:jc w:val="both"/>
        <w:rPr>
          <w:rFonts w:ascii="Garamond" w:hAnsi="Garamond"/>
        </w:rPr>
      </w:pPr>
      <w:r>
        <w:rPr>
          <w:rFonts w:ascii="Garamond" w:hAnsi="Garamond"/>
        </w:rPr>
        <w:tab/>
      </w:r>
      <w:r w:rsidR="00DC6359" w:rsidRPr="0088653B">
        <w:rPr>
          <w:rStyle w:val="Rimandonotaapidipagina"/>
          <w:rFonts w:ascii="Garamond" w:hAnsi="Garamond"/>
        </w:rPr>
        <w:footnoteRef/>
      </w:r>
      <w:r w:rsidR="00DC6359" w:rsidRPr="0088653B">
        <w:rPr>
          <w:rFonts w:ascii="Garamond" w:hAnsi="Garamond"/>
        </w:rPr>
        <w:t xml:space="preserve"> </w:t>
      </w:r>
      <w:r w:rsidRPr="0088653B">
        <w:rPr>
          <w:rFonts w:ascii="Garamond" w:hAnsi="Garamond"/>
        </w:rPr>
        <w:t xml:space="preserve">«La Chiesa cammina insieme con l’umanità tutta e sperimenta assieme al mondo la medesima sorte terrena, ed è come il fermento e quasi l’anima della società umana, destinata a rinnovarsi in Cristo e a trasformarsi in famiglia di Dio»; si rinvia a </w:t>
      </w:r>
      <w:r w:rsidRPr="0088653B">
        <w:rPr>
          <w:rFonts w:ascii="Garamond" w:hAnsi="Garamond"/>
          <w:i/>
          <w:iCs/>
        </w:rPr>
        <w:t xml:space="preserve">LG </w:t>
      </w:r>
      <w:r w:rsidRPr="0088653B">
        <w:rPr>
          <w:rFonts w:ascii="Garamond" w:hAnsi="Garamond"/>
        </w:rPr>
        <w:t xml:space="preserve">38 (chiusura del capitolo sui laici) e alla sua nota. </w:t>
      </w:r>
    </w:p>
  </w:footnote>
  <w:footnote w:id="30">
    <w:p w14:paraId="076CC821" w14:textId="11B50C0E" w:rsidR="00B76105" w:rsidRPr="0088653B" w:rsidRDefault="00993274" w:rsidP="0088653B">
      <w:pPr>
        <w:pStyle w:val="Testonotaapidipagina"/>
        <w:tabs>
          <w:tab w:val="left" w:pos="567"/>
        </w:tabs>
        <w:jc w:val="both"/>
        <w:rPr>
          <w:rFonts w:ascii="Garamond" w:hAnsi="Garamond"/>
        </w:rPr>
      </w:pPr>
      <w:r w:rsidRPr="0088653B">
        <w:rPr>
          <w:rFonts w:ascii="Garamond" w:hAnsi="Garamond"/>
        </w:rPr>
        <w:tab/>
      </w:r>
      <w:r w:rsidR="00B76105" w:rsidRPr="0088653B">
        <w:rPr>
          <w:rStyle w:val="Rimandonotaapidipagina"/>
          <w:rFonts w:ascii="Garamond" w:hAnsi="Garamond"/>
        </w:rPr>
        <w:footnoteRef/>
      </w:r>
      <w:r w:rsidR="00B76105" w:rsidRPr="0088653B">
        <w:rPr>
          <w:rFonts w:ascii="Garamond" w:hAnsi="Garamond"/>
        </w:rPr>
        <w:t xml:space="preserve"> </w:t>
      </w:r>
      <w:r w:rsidRPr="0088653B">
        <w:rPr>
          <w:rFonts w:ascii="Garamond" w:hAnsi="Garamond"/>
        </w:rPr>
        <w:t xml:space="preserve">Sull’intero capitolo cfr. </w:t>
      </w:r>
      <w:r w:rsidRPr="0088653B">
        <w:rPr>
          <w:rFonts w:ascii="Garamond" w:hAnsi="Garamond"/>
          <w:smallCaps/>
        </w:rPr>
        <w:t xml:space="preserve">G. </w:t>
      </w:r>
      <w:r w:rsidR="00B76105" w:rsidRPr="0088653B">
        <w:rPr>
          <w:rFonts w:ascii="Garamond" w:hAnsi="Garamond"/>
          <w:smallCaps/>
        </w:rPr>
        <w:t>Ancona</w:t>
      </w:r>
      <w:r w:rsidRPr="0088653B">
        <w:rPr>
          <w:rFonts w:ascii="Garamond" w:hAnsi="Garamond"/>
        </w:rPr>
        <w:t xml:space="preserve">, </w:t>
      </w:r>
      <w:r w:rsidRPr="0088653B">
        <w:rPr>
          <w:rFonts w:ascii="Garamond" w:hAnsi="Garamond"/>
          <w:i/>
          <w:iCs/>
        </w:rPr>
        <w:t>Parte I</w:t>
      </w:r>
      <w:r w:rsidRPr="0088653B">
        <w:rPr>
          <w:rFonts w:ascii="Garamond" w:hAnsi="Garamond"/>
        </w:rPr>
        <w:t>,</w:t>
      </w:r>
      <w:r w:rsidR="00B76105" w:rsidRPr="0088653B">
        <w:rPr>
          <w:rFonts w:ascii="Garamond" w:hAnsi="Garamond"/>
        </w:rPr>
        <w:t xml:space="preserve"> 271-296.</w:t>
      </w:r>
    </w:p>
  </w:footnote>
  <w:footnote w:id="31">
    <w:p w14:paraId="6BA87824" w14:textId="021568E9" w:rsidR="0088653B" w:rsidRPr="005C78C8" w:rsidRDefault="0088653B" w:rsidP="005C78C8">
      <w:pPr>
        <w:tabs>
          <w:tab w:val="left" w:pos="567"/>
        </w:tabs>
        <w:spacing w:after="0" w:line="240" w:lineRule="auto"/>
        <w:jc w:val="both"/>
        <w:rPr>
          <w:rFonts w:ascii="Garamond" w:hAnsi="Garamond" w:cs="Times New Roman"/>
          <w:sz w:val="20"/>
          <w:szCs w:val="20"/>
        </w:rPr>
      </w:pPr>
      <w:r>
        <w:rPr>
          <w:rFonts w:ascii="Garamond" w:hAnsi="Garamond"/>
          <w:sz w:val="20"/>
          <w:szCs w:val="20"/>
        </w:rPr>
        <w:tab/>
      </w:r>
      <w:r w:rsidRPr="0088653B">
        <w:rPr>
          <w:rStyle w:val="Rimandonotaapidipagina"/>
          <w:rFonts w:ascii="Garamond" w:hAnsi="Garamond"/>
          <w:sz w:val="20"/>
          <w:szCs w:val="20"/>
        </w:rPr>
        <w:footnoteRef/>
      </w:r>
      <w:r w:rsidRPr="0088653B">
        <w:rPr>
          <w:rFonts w:ascii="Garamond" w:hAnsi="Garamond"/>
          <w:sz w:val="20"/>
          <w:szCs w:val="20"/>
        </w:rPr>
        <w:t xml:space="preserve"> </w:t>
      </w:r>
      <w:r>
        <w:rPr>
          <w:rFonts w:ascii="Garamond" w:eastAsia="Times New Roman" w:hAnsi="Garamond" w:cs="Times New Roman"/>
          <w:color w:val="000000"/>
          <w:sz w:val="20"/>
          <w:szCs w:val="20"/>
          <w:lang w:eastAsia="it-IT"/>
        </w:rPr>
        <w:t xml:space="preserve">L.F. </w:t>
      </w:r>
      <w:r w:rsidRPr="0088653B">
        <w:rPr>
          <w:rFonts w:ascii="Garamond" w:hAnsi="Garamond" w:cs="Times New Roman"/>
          <w:smallCaps/>
          <w:sz w:val="20"/>
          <w:szCs w:val="20"/>
        </w:rPr>
        <w:t>Ladaria,</w:t>
      </w:r>
      <w:r w:rsidRPr="0088653B">
        <w:rPr>
          <w:rFonts w:ascii="Garamond" w:hAnsi="Garamond" w:cs="Times New Roman"/>
          <w:sz w:val="20"/>
          <w:szCs w:val="20"/>
        </w:rPr>
        <w:t xml:space="preserve"> </w:t>
      </w:r>
      <w:r w:rsidRPr="0088653B">
        <w:rPr>
          <w:rFonts w:ascii="Garamond" w:hAnsi="Garamond" w:cs="Times New Roman"/>
          <w:i/>
          <w:iCs/>
          <w:sz w:val="20"/>
          <w:szCs w:val="20"/>
        </w:rPr>
        <w:t>Destino dell’uomo e fine dei tempi</w:t>
      </w:r>
      <w:r w:rsidRPr="0088653B">
        <w:rPr>
          <w:rFonts w:ascii="Garamond" w:hAnsi="Garamond" w:cs="Times New Roman"/>
          <w:sz w:val="20"/>
          <w:szCs w:val="20"/>
        </w:rPr>
        <w:t xml:space="preserve">, </w:t>
      </w:r>
      <w:r>
        <w:rPr>
          <w:rFonts w:ascii="Garamond" w:hAnsi="Garamond" w:cs="Times New Roman"/>
          <w:sz w:val="20"/>
          <w:szCs w:val="20"/>
        </w:rPr>
        <w:t xml:space="preserve">in </w:t>
      </w:r>
      <w:r w:rsidRPr="0088653B">
        <w:rPr>
          <w:rFonts w:ascii="Garamond" w:hAnsi="Garamond" w:cs="Times New Roman"/>
          <w:smallCaps/>
          <w:sz w:val="20"/>
          <w:szCs w:val="20"/>
        </w:rPr>
        <w:t>B. Sesboüé</w:t>
      </w:r>
      <w:r>
        <w:rPr>
          <w:rFonts w:ascii="Garamond" w:hAnsi="Garamond" w:cs="Times New Roman"/>
          <w:sz w:val="20"/>
          <w:szCs w:val="20"/>
        </w:rPr>
        <w:t xml:space="preserve"> (ed.), </w:t>
      </w:r>
      <w:r>
        <w:rPr>
          <w:rFonts w:ascii="Garamond" w:hAnsi="Garamond" w:cs="Times New Roman"/>
          <w:i/>
          <w:iCs/>
          <w:sz w:val="20"/>
          <w:szCs w:val="20"/>
        </w:rPr>
        <w:t>Storia dei dogmi</w:t>
      </w:r>
      <w:r>
        <w:rPr>
          <w:rFonts w:ascii="Garamond" w:hAnsi="Garamond" w:cs="Times New Roman"/>
          <w:sz w:val="20"/>
          <w:szCs w:val="20"/>
        </w:rPr>
        <w:t xml:space="preserve">, vol. II, Piemme, Casale Monf. 1997, </w:t>
      </w:r>
      <w:r w:rsidR="005C78C8">
        <w:rPr>
          <w:rFonts w:ascii="Garamond" w:hAnsi="Garamond" w:cs="Times New Roman"/>
          <w:sz w:val="20"/>
          <w:szCs w:val="20"/>
        </w:rPr>
        <w:t>361-417: 414-415. L’ultimo paragrafo aggiunge: «i beni quali la dignità dell’uomo, la fraternità e la libertà, cioè tutti i buoni frutti della natura e della nostra operosità, dopo che li avremo diffusi sulla terra nello Spirito del Signore e secondo il suo precetto, li ritroveremo poi di nuovo, ma purificati da ogni macchia, illuminati e trasfigurati, quando</w:t>
      </w:r>
      <w:r w:rsidR="00633581">
        <w:rPr>
          <w:rFonts w:ascii="Garamond" w:hAnsi="Garamond" w:cs="Times New Roman"/>
          <w:sz w:val="20"/>
          <w:szCs w:val="20"/>
        </w:rPr>
        <w:tab/>
      </w:r>
      <w:r w:rsidR="005C78C8">
        <w:rPr>
          <w:rFonts w:ascii="Garamond" w:hAnsi="Garamond" w:cs="Times New Roman"/>
          <w:sz w:val="20"/>
          <w:szCs w:val="20"/>
        </w:rPr>
        <w:t xml:space="preserve"> Cristo rimetterà al Padre il regno eterno e universale…». </w:t>
      </w:r>
    </w:p>
  </w:footnote>
  <w:footnote w:id="32">
    <w:p w14:paraId="067E3940" w14:textId="13A1C3F5" w:rsidR="00375C4F" w:rsidRPr="00964765" w:rsidRDefault="00375C4F" w:rsidP="00964765">
      <w:pPr>
        <w:pStyle w:val="Testonotaapidipagina"/>
        <w:tabs>
          <w:tab w:val="left" w:pos="567"/>
        </w:tabs>
        <w:jc w:val="both"/>
        <w:rPr>
          <w:rFonts w:ascii="Garamond" w:hAnsi="Garamond"/>
        </w:rPr>
      </w:pPr>
      <w:r w:rsidRPr="00375C4F">
        <w:rPr>
          <w:rFonts w:ascii="Garamond" w:hAnsi="Garamond"/>
        </w:rPr>
        <w:tab/>
      </w:r>
      <w:r w:rsidRPr="00964765">
        <w:rPr>
          <w:rStyle w:val="Rimandonotaapidipagina"/>
          <w:rFonts w:ascii="Garamond" w:hAnsi="Garamond"/>
        </w:rPr>
        <w:footnoteRef/>
      </w:r>
      <w:r w:rsidRPr="00964765">
        <w:rPr>
          <w:rFonts w:ascii="Garamond" w:hAnsi="Garamond"/>
        </w:rPr>
        <w:t xml:space="preserve"> </w:t>
      </w:r>
      <w:r w:rsidRPr="00964765">
        <w:rPr>
          <w:rFonts w:ascii="Garamond" w:hAnsi="Garamond"/>
          <w:smallCaps/>
        </w:rPr>
        <w:t>G. Ancona</w:t>
      </w:r>
      <w:r w:rsidRPr="00964765">
        <w:rPr>
          <w:rFonts w:ascii="Garamond" w:hAnsi="Garamond"/>
        </w:rPr>
        <w:t xml:space="preserve">, </w:t>
      </w:r>
      <w:r w:rsidRPr="00964765">
        <w:rPr>
          <w:rFonts w:ascii="Garamond" w:hAnsi="Garamond"/>
          <w:i/>
          <w:iCs/>
        </w:rPr>
        <w:t>Parte I</w:t>
      </w:r>
      <w:r w:rsidRPr="00964765">
        <w:rPr>
          <w:rFonts w:ascii="Garamond" w:hAnsi="Garamond"/>
        </w:rPr>
        <w:t xml:space="preserve">, 287-291. </w:t>
      </w:r>
    </w:p>
  </w:footnote>
  <w:footnote w:id="33">
    <w:p w14:paraId="3CEA73C0" w14:textId="6C26A328" w:rsidR="005E10F6" w:rsidRPr="00964765" w:rsidRDefault="005E10F6" w:rsidP="00964765">
      <w:pPr>
        <w:tabs>
          <w:tab w:val="left" w:pos="567"/>
        </w:tabs>
        <w:spacing w:after="0" w:line="240" w:lineRule="auto"/>
        <w:jc w:val="both"/>
        <w:rPr>
          <w:rFonts w:ascii="Garamond" w:hAnsi="Garamond" w:cs="Arial"/>
          <w:sz w:val="20"/>
        </w:rPr>
      </w:pPr>
      <w:r w:rsidRPr="00964765">
        <w:rPr>
          <w:rFonts w:ascii="Garamond" w:hAnsi="Garamond"/>
          <w:sz w:val="20"/>
        </w:rPr>
        <w:tab/>
      </w:r>
      <w:r w:rsidRPr="00964765">
        <w:rPr>
          <w:rStyle w:val="Rimandonotaapidipagina"/>
          <w:rFonts w:ascii="Garamond" w:hAnsi="Garamond"/>
          <w:sz w:val="20"/>
        </w:rPr>
        <w:footnoteRef/>
      </w:r>
      <w:r w:rsidRPr="00964765">
        <w:rPr>
          <w:rFonts w:ascii="Garamond" w:hAnsi="Garamond"/>
          <w:sz w:val="20"/>
        </w:rPr>
        <w:t xml:space="preserve"> </w:t>
      </w:r>
      <w:r w:rsidRPr="00964765">
        <w:rPr>
          <w:rFonts w:ascii="Garamond" w:hAnsi="Garamond"/>
          <w:smallCaps/>
          <w:sz w:val="20"/>
        </w:rPr>
        <w:t>G. Canobbio</w:t>
      </w:r>
      <w:r w:rsidRPr="00964765">
        <w:rPr>
          <w:rFonts w:ascii="Garamond" w:hAnsi="Garamond"/>
          <w:sz w:val="20"/>
        </w:rPr>
        <w:t xml:space="preserve">, </w:t>
      </w:r>
      <w:r w:rsidRPr="00964765">
        <w:rPr>
          <w:rFonts w:ascii="Garamond" w:hAnsi="Garamond" w:cs="Arial"/>
          <w:i/>
          <w:sz w:val="20"/>
        </w:rPr>
        <w:t>Dalla ‘funzione regale’ alla carità. Il percorso di una categoria teologica</w:t>
      </w:r>
      <w:r w:rsidRPr="00964765">
        <w:rPr>
          <w:rFonts w:ascii="Garamond" w:hAnsi="Garamond" w:cs="Arial"/>
          <w:sz w:val="20"/>
        </w:rPr>
        <w:t xml:space="preserve">, </w:t>
      </w:r>
      <w:r w:rsidR="00964765" w:rsidRPr="00964765">
        <w:rPr>
          <w:rFonts w:ascii="Garamond" w:hAnsi="Garamond" w:cs="Arial"/>
          <w:sz w:val="20"/>
        </w:rPr>
        <w:t xml:space="preserve">«Quaderni Teologici del Seminario di Brescia» 7 (1997) </w:t>
      </w:r>
      <w:r w:rsidRPr="00964765">
        <w:rPr>
          <w:rFonts w:ascii="Garamond" w:hAnsi="Garamond" w:cs="Arial"/>
          <w:sz w:val="20"/>
        </w:rPr>
        <w:t xml:space="preserve">239-277: </w:t>
      </w:r>
      <w:r w:rsidR="00964765" w:rsidRPr="00964765">
        <w:rPr>
          <w:rFonts w:ascii="Garamond" w:hAnsi="Garamond" w:cs="Arial"/>
          <w:sz w:val="20"/>
        </w:rPr>
        <w:t xml:space="preserve">254. </w:t>
      </w:r>
    </w:p>
  </w:footnote>
  <w:footnote w:id="34">
    <w:p w14:paraId="00C2B2C5" w14:textId="4C1BB95B" w:rsidR="00E727E7" w:rsidRPr="00E7340D" w:rsidRDefault="00E727E7" w:rsidP="00525498">
      <w:pPr>
        <w:pStyle w:val="Testonotaapidipagina"/>
        <w:tabs>
          <w:tab w:val="left" w:pos="567"/>
        </w:tabs>
        <w:jc w:val="both"/>
        <w:rPr>
          <w:rFonts w:ascii="Garamond" w:hAnsi="Garamond" w:cs="Times New Roman"/>
        </w:rPr>
      </w:pPr>
      <w:r>
        <w:rPr>
          <w:rFonts w:ascii="Garamond" w:hAnsi="Garamond"/>
        </w:rPr>
        <w:tab/>
      </w:r>
      <w:r w:rsidRPr="00E7340D">
        <w:rPr>
          <w:rStyle w:val="Rimandonotaapidipagina"/>
          <w:rFonts w:ascii="Garamond" w:hAnsi="Garamond" w:cs="Times New Roman"/>
        </w:rPr>
        <w:footnoteRef/>
      </w:r>
      <w:r w:rsidRPr="00E7340D">
        <w:rPr>
          <w:rFonts w:ascii="Garamond" w:hAnsi="Garamond" w:cs="Times New Roman"/>
        </w:rPr>
        <w:t xml:space="preserve"> </w:t>
      </w:r>
      <w:r w:rsidRPr="00E7340D">
        <w:rPr>
          <w:rFonts w:ascii="Garamond" w:hAnsi="Garamond" w:cs="Times New Roman"/>
          <w:i/>
          <w:iCs/>
        </w:rPr>
        <w:t>Ivi</w:t>
      </w:r>
      <w:r w:rsidRPr="00E7340D">
        <w:rPr>
          <w:rFonts w:ascii="Garamond" w:hAnsi="Garamond" w:cs="Times New Roman"/>
        </w:rPr>
        <w:t xml:space="preserve">, 255. </w:t>
      </w:r>
    </w:p>
  </w:footnote>
  <w:footnote w:id="35">
    <w:p w14:paraId="59FCC179" w14:textId="2AD0F86D" w:rsidR="00525498" w:rsidRPr="00E7340D" w:rsidRDefault="00525498" w:rsidP="00135075">
      <w:pPr>
        <w:pStyle w:val="Testonotaapidipagina"/>
        <w:tabs>
          <w:tab w:val="left" w:pos="567"/>
        </w:tabs>
        <w:jc w:val="both"/>
        <w:rPr>
          <w:rFonts w:ascii="Garamond" w:hAnsi="Garamond" w:cs="Times New Roman"/>
          <w:i/>
        </w:rPr>
      </w:pPr>
      <w:r w:rsidRPr="00E7340D">
        <w:rPr>
          <w:rFonts w:ascii="Garamond" w:hAnsi="Garamond" w:cs="Times New Roman"/>
        </w:rPr>
        <w:tab/>
      </w:r>
      <w:r w:rsidRPr="00135075">
        <w:rPr>
          <w:rStyle w:val="Rimandonotaapidipagina"/>
          <w:rFonts w:ascii="Garamond" w:hAnsi="Garamond" w:cs="Times New Roman"/>
        </w:rPr>
        <w:footnoteRef/>
      </w:r>
      <w:r w:rsidRPr="00135075">
        <w:rPr>
          <w:rFonts w:ascii="Garamond" w:hAnsi="Garamond" w:cs="Times New Roman"/>
        </w:rPr>
        <w:t xml:space="preserve"> </w:t>
      </w:r>
      <w:r w:rsidR="00135075" w:rsidRPr="00135075">
        <w:rPr>
          <w:rFonts w:ascii="Garamond" w:hAnsi="Garamond" w:cs="Times New Roman"/>
          <w:iCs/>
          <w:smallCaps/>
        </w:rPr>
        <w:t>Giustino,</w:t>
      </w:r>
      <w:r w:rsidR="00135075" w:rsidRPr="00135075">
        <w:rPr>
          <w:rFonts w:ascii="Garamond" w:hAnsi="Garamond" w:cs="Times New Roman"/>
          <w:iCs/>
        </w:rPr>
        <w:t xml:space="preserve"> </w:t>
      </w:r>
      <w:r w:rsidR="00135075" w:rsidRPr="00135075">
        <w:rPr>
          <w:rFonts w:ascii="Garamond" w:hAnsi="Garamond" w:cs="Times New Roman"/>
          <w:i/>
        </w:rPr>
        <w:t>Prima apologia</w:t>
      </w:r>
      <w:r w:rsidR="00135075" w:rsidRPr="00135075">
        <w:rPr>
          <w:rFonts w:ascii="Garamond" w:hAnsi="Garamond" w:cs="Times New Roman"/>
          <w:iCs/>
        </w:rPr>
        <w:t xml:space="preserve"> 67,6.</w:t>
      </w:r>
      <w:r w:rsidR="00135075">
        <w:rPr>
          <w:rFonts w:ascii="Garamond" w:hAnsi="Garamond" w:cs="Times New Roman"/>
          <w:iCs/>
        </w:rPr>
        <w:t xml:space="preserve"> </w:t>
      </w:r>
      <w:r w:rsidR="00E7340D" w:rsidRPr="00E7340D">
        <w:rPr>
          <w:rFonts w:ascii="Garamond" w:hAnsi="Garamond" w:cs="Times New Roman"/>
          <w:i/>
        </w:rPr>
        <w:t xml:space="preserve"> </w:t>
      </w:r>
    </w:p>
  </w:footnote>
  <w:footnote w:id="36">
    <w:p w14:paraId="5BAF0D83" w14:textId="5F1BD34C" w:rsidR="00E7340D" w:rsidRPr="00E7340D" w:rsidRDefault="00E7340D" w:rsidP="00E7340D">
      <w:pPr>
        <w:pStyle w:val="Testonotaapidipagina"/>
        <w:tabs>
          <w:tab w:val="left" w:pos="567"/>
        </w:tabs>
        <w:rPr>
          <w:rFonts w:ascii="Garamond" w:hAnsi="Garamond" w:cs="Times New Roman"/>
        </w:rPr>
      </w:pPr>
      <w:r w:rsidRPr="00E7340D">
        <w:rPr>
          <w:rFonts w:ascii="Garamond" w:hAnsi="Garamond" w:cs="Times New Roman"/>
        </w:rPr>
        <w:tab/>
      </w:r>
      <w:r w:rsidRPr="00E7340D">
        <w:rPr>
          <w:rStyle w:val="Rimandonotaapidipagina"/>
          <w:rFonts w:ascii="Garamond" w:hAnsi="Garamond" w:cs="Times New Roman"/>
        </w:rPr>
        <w:footnoteRef/>
      </w:r>
      <w:r w:rsidRPr="00E7340D">
        <w:rPr>
          <w:rFonts w:ascii="Garamond" w:hAnsi="Garamond" w:cs="Times New Roman"/>
        </w:rPr>
        <w:t xml:space="preserve"> </w:t>
      </w:r>
      <w:r w:rsidRPr="00E7340D">
        <w:rPr>
          <w:rFonts w:ascii="Garamond" w:hAnsi="Garamond" w:cs="Times New Roman"/>
          <w:i/>
          <w:iCs/>
        </w:rPr>
        <w:t>Messale Romano</w:t>
      </w:r>
      <w:r w:rsidRPr="00E7340D">
        <w:rPr>
          <w:rFonts w:ascii="Garamond" w:hAnsi="Garamond" w:cs="Times New Roman"/>
        </w:rPr>
        <w:t>, 2020</w:t>
      </w:r>
      <w:r w:rsidRPr="00E7340D">
        <w:rPr>
          <w:rFonts w:ascii="Garamond" w:hAnsi="Garamond" w:cs="Times New Roman"/>
          <w:vertAlign w:val="superscript"/>
        </w:rPr>
        <w:t>3</w:t>
      </w:r>
      <w:r w:rsidRPr="00E7340D">
        <w:rPr>
          <w:rFonts w:ascii="Garamond" w:hAnsi="Garamond" w:cs="Times New Roman"/>
        </w:rPr>
        <w:t xml:space="preserve">, 324. </w:t>
      </w:r>
    </w:p>
  </w:footnote>
  <w:footnote w:id="37">
    <w:p w14:paraId="3ED134FE" w14:textId="1E35008D" w:rsidR="00E7340D" w:rsidRPr="00E7340D" w:rsidRDefault="00E7340D" w:rsidP="00E7340D">
      <w:pPr>
        <w:pStyle w:val="Testonotaapidipagina"/>
        <w:tabs>
          <w:tab w:val="left" w:pos="567"/>
        </w:tabs>
        <w:rPr>
          <w:rFonts w:ascii="Garamond" w:hAnsi="Garamond" w:cs="Times New Roman"/>
        </w:rPr>
      </w:pPr>
      <w:r w:rsidRPr="00E7340D">
        <w:rPr>
          <w:rFonts w:ascii="Garamond" w:hAnsi="Garamond" w:cs="Times New Roman"/>
        </w:rPr>
        <w:tab/>
      </w:r>
      <w:r w:rsidRPr="00E7340D">
        <w:rPr>
          <w:rStyle w:val="Rimandonotaapidipagina"/>
          <w:rFonts w:ascii="Garamond" w:hAnsi="Garamond" w:cs="Times New Roman"/>
        </w:rPr>
        <w:footnoteRef/>
      </w:r>
      <w:r w:rsidRPr="00E7340D">
        <w:rPr>
          <w:rFonts w:ascii="Garamond" w:hAnsi="Garamond" w:cs="Times New Roman"/>
        </w:rPr>
        <w:t xml:space="preserve"> </w:t>
      </w:r>
      <w:r w:rsidRPr="00E7340D">
        <w:rPr>
          <w:rFonts w:ascii="Garamond" w:hAnsi="Garamond" w:cs="Times New Roman"/>
          <w:i/>
          <w:iCs/>
        </w:rPr>
        <w:t>Ivi</w:t>
      </w:r>
      <w:r w:rsidRPr="00E7340D">
        <w:rPr>
          <w:rFonts w:ascii="Garamond" w:hAnsi="Garamond" w:cs="Times New Roman"/>
        </w:rPr>
        <w:t xml:space="preserve">, XXV: </w:t>
      </w:r>
      <w:r w:rsidRPr="00E7340D">
        <w:rPr>
          <w:rFonts w:ascii="Garamond" w:hAnsi="Garamond" w:cs="Times New Roman"/>
          <w:i/>
          <w:iCs/>
        </w:rPr>
        <w:t>Ordinamento generale del Messale Romano</w:t>
      </w:r>
      <w:r w:rsidRPr="00E7340D">
        <w:rPr>
          <w:rFonts w:ascii="Garamond" w:hAnsi="Garamond" w:cs="Times New Roman"/>
        </w:rPr>
        <w:t xml:space="preserve">, n. 69. </w:t>
      </w:r>
    </w:p>
  </w:footnote>
  <w:footnote w:id="38">
    <w:p w14:paraId="51307C54" w14:textId="3CABDEAF" w:rsidR="00E7340D" w:rsidRPr="004A5A46" w:rsidRDefault="00E7340D" w:rsidP="004A5A46">
      <w:pPr>
        <w:tabs>
          <w:tab w:val="left" w:pos="567"/>
        </w:tabs>
        <w:spacing w:after="0" w:line="240" w:lineRule="auto"/>
        <w:jc w:val="both"/>
        <w:rPr>
          <w:rFonts w:ascii="Garamond" w:hAnsi="Garamond" w:cs="Arial"/>
          <w:sz w:val="20"/>
          <w:szCs w:val="24"/>
        </w:rPr>
      </w:pPr>
      <w:r>
        <w:rPr>
          <w:rFonts w:ascii="Garamond" w:hAnsi="Garamond"/>
        </w:rPr>
        <w:tab/>
      </w:r>
      <w:r w:rsidRPr="00E7340D">
        <w:rPr>
          <w:rStyle w:val="Rimandonotaapidipagina"/>
          <w:rFonts w:ascii="Garamond" w:hAnsi="Garamond"/>
          <w:sz w:val="20"/>
        </w:rPr>
        <w:footnoteRef/>
      </w:r>
      <w:r w:rsidRPr="00E7340D">
        <w:rPr>
          <w:rFonts w:ascii="Garamond" w:hAnsi="Garamond"/>
          <w:sz w:val="20"/>
        </w:rPr>
        <w:t xml:space="preserve"> </w:t>
      </w:r>
      <w:r w:rsidRPr="00E7340D">
        <w:rPr>
          <w:rFonts w:ascii="Garamond" w:hAnsi="Garamond" w:cs="Arial"/>
          <w:sz w:val="20"/>
          <w:szCs w:val="24"/>
        </w:rPr>
        <w:t xml:space="preserve">CEI, </w:t>
      </w:r>
      <w:r w:rsidRPr="00E7340D">
        <w:rPr>
          <w:rFonts w:ascii="Garamond" w:hAnsi="Garamond" w:cs="Arial"/>
          <w:i/>
          <w:iCs/>
          <w:sz w:val="20"/>
          <w:szCs w:val="24"/>
        </w:rPr>
        <w:t>Orazionale per la preghiera universale</w:t>
      </w:r>
      <w:r w:rsidRPr="00E7340D">
        <w:rPr>
          <w:rFonts w:ascii="Garamond" w:hAnsi="Garamond" w:cs="Arial"/>
          <w:sz w:val="20"/>
          <w:szCs w:val="24"/>
        </w:rPr>
        <w:t>, 2020</w:t>
      </w:r>
      <w:r w:rsidRPr="00E7340D">
        <w:rPr>
          <w:rFonts w:ascii="Garamond" w:hAnsi="Garamond" w:cs="Arial"/>
          <w:sz w:val="20"/>
          <w:szCs w:val="24"/>
          <w:vertAlign w:val="superscript"/>
        </w:rPr>
        <w:t>2</w:t>
      </w:r>
      <w:r>
        <w:rPr>
          <w:rFonts w:ascii="Garamond" w:hAnsi="Garamond" w:cs="Arial"/>
          <w:sz w:val="20"/>
          <w:szCs w:val="24"/>
        </w:rPr>
        <w:t xml:space="preserve">, </w:t>
      </w:r>
      <w:r w:rsidR="004A5A46">
        <w:rPr>
          <w:rFonts w:ascii="Garamond" w:hAnsi="Garamond" w:cs="Arial"/>
          <w:sz w:val="20"/>
          <w:szCs w:val="24"/>
        </w:rPr>
        <w:t xml:space="preserve">7. Il fatto che «proporre ai fedeli le intenzioni della Preghiera universale» spetta </w:t>
      </w:r>
      <w:r w:rsidR="004A5A46">
        <w:rPr>
          <w:rFonts w:ascii="Garamond" w:hAnsi="Garamond" w:cs="Arial"/>
          <w:i/>
          <w:iCs/>
          <w:sz w:val="20"/>
          <w:szCs w:val="24"/>
        </w:rPr>
        <w:t xml:space="preserve">in primis </w:t>
      </w:r>
      <w:r w:rsidR="004A5A46">
        <w:rPr>
          <w:rFonts w:ascii="Garamond" w:hAnsi="Garamond" w:cs="Arial"/>
          <w:sz w:val="20"/>
          <w:szCs w:val="24"/>
        </w:rPr>
        <w:t>al diacono (</w:t>
      </w:r>
      <w:r w:rsidR="004A5A46">
        <w:rPr>
          <w:rFonts w:ascii="Garamond" w:hAnsi="Garamond" w:cs="Arial"/>
          <w:i/>
          <w:iCs/>
          <w:sz w:val="20"/>
          <w:szCs w:val="24"/>
        </w:rPr>
        <w:t>Ordinamento</w:t>
      </w:r>
      <w:r w:rsidR="004A5A46">
        <w:rPr>
          <w:rFonts w:ascii="Garamond" w:hAnsi="Garamond" w:cs="Arial"/>
          <w:sz w:val="20"/>
          <w:szCs w:val="24"/>
        </w:rPr>
        <w:t>, nn. 71.94) porta a pensare che egli debba più di altri dilatare il proprio cuore, e aiutare la comunità a fare altrettanto.</w:t>
      </w:r>
    </w:p>
  </w:footnote>
  <w:footnote w:id="39">
    <w:p w14:paraId="05F3E8C3" w14:textId="1732B8DA" w:rsidR="00A6220D" w:rsidRPr="00C16911" w:rsidRDefault="00A6220D" w:rsidP="00AB70A7">
      <w:pPr>
        <w:pStyle w:val="Testonotaapidipagina"/>
        <w:tabs>
          <w:tab w:val="left" w:pos="567"/>
        </w:tabs>
        <w:jc w:val="both"/>
        <w:rPr>
          <w:rFonts w:ascii="Garamond" w:hAnsi="Garamond"/>
          <w:iCs/>
        </w:rPr>
      </w:pPr>
      <w:r>
        <w:tab/>
      </w:r>
      <w:r w:rsidRPr="00C16911">
        <w:rPr>
          <w:rStyle w:val="Rimandonotaapidipagina"/>
          <w:rFonts w:ascii="Garamond" w:hAnsi="Garamond"/>
        </w:rPr>
        <w:footnoteRef/>
      </w:r>
      <w:r w:rsidRPr="00C16911">
        <w:rPr>
          <w:rFonts w:ascii="Garamond" w:hAnsi="Garamond"/>
        </w:rPr>
        <w:t xml:space="preserve"> </w:t>
      </w:r>
      <w:r w:rsidR="006B48D8" w:rsidRPr="00C16911">
        <w:rPr>
          <w:rFonts w:ascii="Garamond" w:hAnsi="Garamond"/>
          <w:i/>
          <w:iCs/>
        </w:rPr>
        <w:t>Messale Romano</w:t>
      </w:r>
      <w:r w:rsidR="006B48D8" w:rsidRPr="00C16911">
        <w:rPr>
          <w:rFonts w:ascii="Garamond" w:hAnsi="Garamond"/>
        </w:rPr>
        <w:t xml:space="preserve">, 325 e </w:t>
      </w:r>
      <w:r w:rsidR="00AB70A7" w:rsidRPr="00C16911">
        <w:rPr>
          <w:rFonts w:ascii="Garamond" w:hAnsi="Garamond"/>
        </w:rPr>
        <w:t>26 (</w:t>
      </w:r>
      <w:r w:rsidR="00AB70A7" w:rsidRPr="00C16911">
        <w:rPr>
          <w:rFonts w:ascii="Garamond" w:hAnsi="Garamond"/>
          <w:i/>
          <w:iCs/>
        </w:rPr>
        <w:t>Ordinamento generale</w:t>
      </w:r>
      <w:r w:rsidR="00AB70A7" w:rsidRPr="00C16911">
        <w:rPr>
          <w:rFonts w:ascii="Garamond" w:hAnsi="Garamond"/>
          <w:iCs/>
        </w:rPr>
        <w:t xml:space="preserve">, n. 73). </w:t>
      </w:r>
    </w:p>
  </w:footnote>
  <w:footnote w:id="40">
    <w:p w14:paraId="1F4F012B" w14:textId="1A232B6C" w:rsidR="00A6220D" w:rsidRPr="00C16911" w:rsidRDefault="00A6220D" w:rsidP="00AB70A7">
      <w:pPr>
        <w:tabs>
          <w:tab w:val="left" w:pos="567"/>
        </w:tabs>
        <w:spacing w:after="0" w:line="240" w:lineRule="auto"/>
        <w:jc w:val="both"/>
        <w:rPr>
          <w:rFonts w:ascii="Garamond" w:hAnsi="Garamond"/>
          <w:i/>
          <w:iCs/>
          <w:sz w:val="20"/>
        </w:rPr>
      </w:pPr>
      <w:r w:rsidRPr="00C16911">
        <w:rPr>
          <w:rFonts w:ascii="Garamond" w:hAnsi="Garamond"/>
          <w:sz w:val="20"/>
        </w:rPr>
        <w:tab/>
      </w:r>
      <w:r w:rsidRPr="00C16911">
        <w:rPr>
          <w:rStyle w:val="Rimandonotaapidipagina"/>
          <w:rFonts w:ascii="Garamond" w:hAnsi="Garamond"/>
          <w:sz w:val="20"/>
        </w:rPr>
        <w:footnoteRef/>
      </w:r>
      <w:r w:rsidRPr="00C16911">
        <w:rPr>
          <w:rFonts w:ascii="Garamond" w:hAnsi="Garamond"/>
          <w:sz w:val="20"/>
        </w:rPr>
        <w:t xml:space="preserve"> </w:t>
      </w:r>
      <w:r w:rsidR="00AB70A7" w:rsidRPr="00C16911">
        <w:rPr>
          <w:rFonts w:ascii="Garamond" w:hAnsi="Garamond"/>
          <w:i/>
          <w:iCs/>
          <w:sz w:val="20"/>
        </w:rPr>
        <w:t>Ivi</w:t>
      </w:r>
      <w:r w:rsidR="00AB70A7" w:rsidRPr="00C16911">
        <w:rPr>
          <w:rFonts w:ascii="Garamond" w:hAnsi="Garamond"/>
          <w:sz w:val="20"/>
        </w:rPr>
        <w:t xml:space="preserve">, 139; si propone che le parole che accompagnano il gesto siano «Ubi caritas est vera, Deus ibi est». </w:t>
      </w:r>
    </w:p>
  </w:footnote>
  <w:footnote w:id="41">
    <w:p w14:paraId="34684884" w14:textId="37548EFF" w:rsidR="00A6220D" w:rsidRPr="00C16911" w:rsidRDefault="00AB70A7" w:rsidP="00AB70A7">
      <w:pPr>
        <w:tabs>
          <w:tab w:val="left" w:pos="567"/>
        </w:tabs>
        <w:spacing w:after="0" w:line="240" w:lineRule="auto"/>
        <w:rPr>
          <w:rFonts w:ascii="Garamond" w:hAnsi="Garamond" w:cs="Arial"/>
          <w:sz w:val="20"/>
          <w:szCs w:val="24"/>
        </w:rPr>
      </w:pPr>
      <w:r w:rsidRPr="00C16911">
        <w:rPr>
          <w:rFonts w:ascii="Garamond" w:hAnsi="Garamond"/>
          <w:sz w:val="20"/>
        </w:rPr>
        <w:tab/>
      </w:r>
      <w:r w:rsidR="00A6220D" w:rsidRPr="00C16911">
        <w:rPr>
          <w:rStyle w:val="Rimandonotaapidipagina"/>
          <w:rFonts w:ascii="Garamond" w:hAnsi="Garamond"/>
          <w:sz w:val="20"/>
        </w:rPr>
        <w:footnoteRef/>
      </w:r>
      <w:r w:rsidR="00A6220D" w:rsidRPr="00C16911">
        <w:rPr>
          <w:rFonts w:ascii="Garamond" w:hAnsi="Garamond"/>
          <w:sz w:val="20"/>
        </w:rPr>
        <w:t xml:space="preserve"> </w:t>
      </w:r>
      <w:r w:rsidRPr="00C16911">
        <w:rPr>
          <w:rFonts w:ascii="Garamond" w:hAnsi="Garamond"/>
          <w:sz w:val="20"/>
        </w:rPr>
        <w:t xml:space="preserve">CEI, </w:t>
      </w:r>
      <w:r w:rsidRPr="00C16911">
        <w:rPr>
          <w:rFonts w:ascii="Garamond" w:hAnsi="Garamond"/>
          <w:i/>
          <w:iCs/>
          <w:sz w:val="20"/>
        </w:rPr>
        <w:t>Rituale romano. Rito del matrimonio</w:t>
      </w:r>
      <w:r w:rsidRPr="00C16911">
        <w:rPr>
          <w:rFonts w:ascii="Garamond" w:hAnsi="Garamond"/>
          <w:sz w:val="20"/>
        </w:rPr>
        <w:t>, 2004, 53: «</w:t>
      </w:r>
      <w:r w:rsidRPr="00C16911">
        <w:rPr>
          <w:rFonts w:ascii="Garamond" w:hAnsi="Garamond" w:cs="Arial"/>
          <w:sz w:val="20"/>
          <w:szCs w:val="24"/>
        </w:rPr>
        <w:t>Alla presentazione dei doni, lo sposo e la sposa possono portare all’altare il pane e il vino e si possono raccogliere le offerte per particolari situazioni di povertà» (n. 82).</w:t>
      </w:r>
    </w:p>
  </w:footnote>
  <w:footnote w:id="42">
    <w:p w14:paraId="52625433" w14:textId="2FC76E6B" w:rsidR="00AB70A7" w:rsidRPr="00C16911" w:rsidRDefault="00AB70A7" w:rsidP="00AB70A7">
      <w:pPr>
        <w:pStyle w:val="Testonotaapidipagina"/>
        <w:tabs>
          <w:tab w:val="left" w:pos="567"/>
        </w:tabs>
        <w:jc w:val="both"/>
        <w:rPr>
          <w:rFonts w:ascii="Garamond" w:hAnsi="Garamond"/>
        </w:rPr>
      </w:pPr>
      <w:r w:rsidRPr="00C16911">
        <w:rPr>
          <w:rFonts w:ascii="Garamond" w:hAnsi="Garamond"/>
        </w:rPr>
        <w:tab/>
      </w:r>
      <w:r w:rsidRPr="00C16911">
        <w:rPr>
          <w:rStyle w:val="Rimandonotaapidipagina"/>
          <w:rFonts w:ascii="Garamond" w:hAnsi="Garamond"/>
        </w:rPr>
        <w:footnoteRef/>
      </w:r>
      <w:r w:rsidRPr="00C16911">
        <w:rPr>
          <w:rFonts w:ascii="Garamond" w:hAnsi="Garamond"/>
        </w:rPr>
        <w:t xml:space="preserve"> Ovviamente tutti questi riferimenti vanno verificati nel rito ambrosiano. </w:t>
      </w:r>
    </w:p>
  </w:footnote>
  <w:footnote w:id="43">
    <w:p w14:paraId="6092631C" w14:textId="3C996894" w:rsidR="00C16911" w:rsidRPr="00827803" w:rsidRDefault="00C16911" w:rsidP="00827803">
      <w:pPr>
        <w:pStyle w:val="Testonotaapidipagina"/>
        <w:tabs>
          <w:tab w:val="left" w:pos="567"/>
        </w:tabs>
        <w:jc w:val="both"/>
        <w:rPr>
          <w:rFonts w:ascii="Garamond" w:hAnsi="Garamond"/>
        </w:rPr>
      </w:pPr>
      <w:r w:rsidRPr="00C16911">
        <w:rPr>
          <w:rFonts w:ascii="Garamond" w:hAnsi="Garamond"/>
        </w:rPr>
        <w:tab/>
      </w:r>
      <w:r w:rsidRPr="00827803">
        <w:rPr>
          <w:rStyle w:val="Rimandonotaapidipagina"/>
          <w:rFonts w:ascii="Garamond" w:hAnsi="Garamond"/>
        </w:rPr>
        <w:footnoteRef/>
      </w:r>
      <w:r w:rsidRPr="00827803">
        <w:rPr>
          <w:rFonts w:ascii="Garamond" w:hAnsi="Garamond"/>
        </w:rPr>
        <w:t xml:space="preserve"> </w:t>
      </w:r>
      <w:r w:rsidR="000E0788" w:rsidRPr="00827803">
        <w:rPr>
          <w:rFonts w:ascii="Garamond" w:hAnsi="Garamond"/>
        </w:rPr>
        <w:t>Portano la stessa data (15 agosto 1972) le due lettere di Paolo VI sul diaconato (</w:t>
      </w:r>
      <w:r w:rsidR="000E0788" w:rsidRPr="00827803">
        <w:rPr>
          <w:rFonts w:ascii="Garamond" w:hAnsi="Garamond"/>
          <w:i/>
          <w:iCs/>
        </w:rPr>
        <w:t>Ad pascendum</w:t>
      </w:r>
      <w:r w:rsidR="000E0788" w:rsidRPr="00827803">
        <w:rPr>
          <w:rFonts w:ascii="Garamond" w:hAnsi="Garamond"/>
        </w:rPr>
        <w:t>) e su tutto ciò che precedeva (</w:t>
      </w:r>
      <w:r w:rsidR="000E0788" w:rsidRPr="00827803">
        <w:rPr>
          <w:rFonts w:ascii="Garamond" w:hAnsi="Garamond"/>
          <w:i/>
          <w:iCs/>
        </w:rPr>
        <w:t>Ministeria quaedam</w:t>
      </w:r>
      <w:r w:rsidR="000E0788" w:rsidRPr="00827803">
        <w:rPr>
          <w:rFonts w:ascii="Garamond" w:hAnsi="Garamond"/>
        </w:rPr>
        <w:t xml:space="preserve">); </w:t>
      </w:r>
      <w:r w:rsidR="00827803" w:rsidRPr="00827803">
        <w:rPr>
          <w:rFonts w:ascii="Garamond" w:hAnsi="Garamond"/>
        </w:rPr>
        <w:t xml:space="preserve">l’istruzione </w:t>
      </w:r>
      <w:r w:rsidR="00827803" w:rsidRPr="00827803">
        <w:rPr>
          <w:rFonts w:ascii="Garamond" w:hAnsi="Garamond"/>
          <w:i/>
          <w:iCs/>
        </w:rPr>
        <w:t xml:space="preserve">Immensae caritatis </w:t>
      </w:r>
      <w:r w:rsidR="00827803" w:rsidRPr="00827803">
        <w:rPr>
          <w:rFonts w:ascii="Garamond" w:hAnsi="Garamond"/>
        </w:rPr>
        <w:t>(</w:t>
      </w:r>
      <w:proofErr w:type="gramStart"/>
      <w:r w:rsidR="00827803" w:rsidRPr="00827803">
        <w:rPr>
          <w:rFonts w:ascii="Garamond" w:hAnsi="Garamond"/>
        </w:rPr>
        <w:t>1 gennaio</w:t>
      </w:r>
      <w:proofErr w:type="gramEnd"/>
      <w:r w:rsidR="00827803" w:rsidRPr="00827803">
        <w:rPr>
          <w:rFonts w:ascii="Garamond" w:hAnsi="Garamond"/>
        </w:rPr>
        <w:t xml:space="preserve"> 1973) riguarda il nuovo ministero straordinario della Comunione.</w:t>
      </w:r>
    </w:p>
  </w:footnote>
  <w:footnote w:id="44">
    <w:p w14:paraId="425B5B29" w14:textId="6DBFBB5D" w:rsidR="00913782" w:rsidRPr="00827803" w:rsidRDefault="00913782" w:rsidP="00827803">
      <w:pPr>
        <w:pStyle w:val="NormaleWeb"/>
        <w:tabs>
          <w:tab w:val="left" w:pos="567"/>
        </w:tabs>
        <w:spacing w:before="0" w:beforeAutospacing="0" w:after="0" w:afterAutospacing="0"/>
        <w:jc w:val="both"/>
        <w:rPr>
          <w:rFonts w:ascii="Garamond" w:hAnsi="Garamond"/>
          <w:sz w:val="20"/>
        </w:rPr>
      </w:pPr>
      <w:r w:rsidRPr="00827803">
        <w:rPr>
          <w:rFonts w:ascii="Garamond" w:hAnsi="Garamond"/>
        </w:rPr>
        <w:tab/>
      </w:r>
      <w:r w:rsidRPr="00827803">
        <w:rPr>
          <w:rStyle w:val="Rimandonotaapidipagina"/>
          <w:rFonts w:ascii="Garamond" w:hAnsi="Garamond"/>
          <w:sz w:val="20"/>
        </w:rPr>
        <w:footnoteRef/>
      </w:r>
      <w:r w:rsidRPr="00827803">
        <w:rPr>
          <w:rFonts w:ascii="Garamond" w:hAnsi="Garamond"/>
          <w:sz w:val="20"/>
        </w:rPr>
        <w:t xml:space="preserve"> </w:t>
      </w:r>
      <w:r w:rsidR="00827803" w:rsidRPr="00827803">
        <w:rPr>
          <w:rFonts w:ascii="Garamond" w:hAnsi="Garamond"/>
          <w:sz w:val="20"/>
        </w:rPr>
        <w:t>Sua questa frase: «</w:t>
      </w:r>
      <w:r w:rsidRPr="00827803">
        <w:rPr>
          <w:rFonts w:ascii="Garamond" w:hAnsi="Garamond"/>
          <w:sz w:val="20"/>
        </w:rPr>
        <w:t>se la giustizia sociale ci fa rispettare il bene comune, solo la carità sociale ce lo fa amare» e quindi «la carità, che vuol dire amore fraterno, è il motore di tutto il progresso sociale»</w:t>
      </w:r>
      <w:r w:rsidR="00827803" w:rsidRPr="00827803">
        <w:rPr>
          <w:rFonts w:ascii="Garamond" w:hAnsi="Garamond"/>
          <w:sz w:val="20"/>
        </w:rPr>
        <w:t xml:space="preserve"> (1970).</w:t>
      </w:r>
    </w:p>
  </w:footnote>
  <w:footnote w:id="45">
    <w:p w14:paraId="7F2E14CE" w14:textId="1220AB08" w:rsidR="00AF30CF" w:rsidRPr="007D2839" w:rsidRDefault="00541D65" w:rsidP="00541D65">
      <w:pPr>
        <w:tabs>
          <w:tab w:val="left" w:pos="567"/>
        </w:tabs>
        <w:spacing w:after="0" w:line="240" w:lineRule="auto"/>
        <w:jc w:val="both"/>
        <w:rPr>
          <w:rFonts w:ascii="Garamond" w:hAnsi="Garamond" w:cs="Arial"/>
          <w:sz w:val="20"/>
        </w:rPr>
      </w:pPr>
      <w:r>
        <w:rPr>
          <w:rFonts w:ascii="Garamond" w:hAnsi="Garamond"/>
          <w:sz w:val="20"/>
        </w:rPr>
        <w:tab/>
      </w:r>
      <w:r w:rsidR="00AF30CF" w:rsidRPr="007D2839">
        <w:rPr>
          <w:rStyle w:val="Rimandonotaapidipagina"/>
          <w:rFonts w:ascii="Garamond" w:hAnsi="Garamond"/>
          <w:sz w:val="20"/>
        </w:rPr>
        <w:footnoteRef/>
      </w:r>
      <w:r w:rsidR="00AF30CF" w:rsidRPr="007D2839">
        <w:rPr>
          <w:rFonts w:ascii="Garamond" w:hAnsi="Garamond"/>
          <w:sz w:val="20"/>
        </w:rPr>
        <w:t xml:space="preserve"> </w:t>
      </w:r>
      <w:r w:rsidR="00AF30CF" w:rsidRPr="007D2839">
        <w:rPr>
          <w:rFonts w:ascii="Garamond" w:hAnsi="Garamond" w:cs="Arial"/>
          <w:smallCaps/>
          <w:sz w:val="20"/>
        </w:rPr>
        <w:t>G. Perego</w:t>
      </w:r>
      <w:r w:rsidR="00AF30CF" w:rsidRPr="007D2839">
        <w:rPr>
          <w:rFonts w:ascii="Garamond" w:hAnsi="Garamond" w:cs="Arial"/>
          <w:sz w:val="20"/>
        </w:rPr>
        <w:t xml:space="preserve">, </w:t>
      </w:r>
      <w:r w:rsidR="00AF30CF" w:rsidRPr="007D2839">
        <w:rPr>
          <w:rFonts w:ascii="Garamond" w:hAnsi="Garamond" w:cs="Arial"/>
          <w:i/>
          <w:iCs/>
          <w:sz w:val="20"/>
        </w:rPr>
        <w:t xml:space="preserve">Alle origini di Caritas Italiana: la costituzione conciliare </w:t>
      </w:r>
      <w:r w:rsidR="00AF30CF" w:rsidRPr="007D2839">
        <w:rPr>
          <w:rFonts w:ascii="Garamond" w:hAnsi="Garamond" w:cs="Arial"/>
          <w:sz w:val="20"/>
        </w:rPr>
        <w:t xml:space="preserve">Gaudium et spes </w:t>
      </w:r>
      <w:r w:rsidR="00AF30CF" w:rsidRPr="007D2839">
        <w:rPr>
          <w:rFonts w:ascii="Garamond" w:hAnsi="Garamond" w:cs="Arial"/>
          <w:i/>
          <w:iCs/>
          <w:sz w:val="20"/>
        </w:rPr>
        <w:t xml:space="preserve">(1965) e l’enciclica </w:t>
      </w:r>
      <w:r w:rsidR="00AF30CF" w:rsidRPr="007D2839">
        <w:rPr>
          <w:rFonts w:ascii="Garamond" w:hAnsi="Garamond" w:cs="Arial"/>
          <w:sz w:val="20"/>
        </w:rPr>
        <w:t xml:space="preserve">Populorum progressio </w:t>
      </w:r>
      <w:r w:rsidR="00AF30CF" w:rsidRPr="007D2839">
        <w:rPr>
          <w:rFonts w:ascii="Garamond" w:hAnsi="Garamond" w:cs="Arial"/>
          <w:i/>
          <w:iCs/>
          <w:sz w:val="20"/>
        </w:rPr>
        <w:t>di Paolo VI (1967)</w:t>
      </w:r>
      <w:r w:rsidR="00AF30CF" w:rsidRPr="007D2839">
        <w:rPr>
          <w:rFonts w:ascii="Garamond" w:hAnsi="Garamond" w:cs="Arial"/>
          <w:sz w:val="20"/>
        </w:rPr>
        <w:t xml:space="preserve">, in </w:t>
      </w:r>
      <w:r w:rsidR="00AF30CF" w:rsidRPr="007D2839">
        <w:rPr>
          <w:rFonts w:ascii="Garamond" w:hAnsi="Garamond" w:cs="Arial"/>
          <w:smallCaps/>
          <w:sz w:val="20"/>
        </w:rPr>
        <w:t>Caritas Italiana</w:t>
      </w:r>
      <w:r w:rsidR="00AF30CF" w:rsidRPr="007D2839">
        <w:rPr>
          <w:rFonts w:ascii="Garamond" w:hAnsi="Garamond" w:cs="Arial"/>
          <w:sz w:val="20"/>
        </w:rPr>
        <w:t xml:space="preserve">, </w:t>
      </w:r>
      <w:r w:rsidR="00AF30CF" w:rsidRPr="007D2839">
        <w:rPr>
          <w:rFonts w:ascii="Garamond" w:hAnsi="Garamond" w:cs="Arial"/>
          <w:i/>
          <w:sz w:val="20"/>
        </w:rPr>
        <w:t>La Chiesa della Carità. Miscellanea in onore di mons. Giovanni Nervo</w:t>
      </w:r>
      <w:r w:rsidR="00AF30CF" w:rsidRPr="007D2839">
        <w:rPr>
          <w:rFonts w:ascii="Garamond" w:hAnsi="Garamond" w:cs="Arial"/>
          <w:sz w:val="20"/>
        </w:rPr>
        <w:t>, a cura di G. Perego</w:t>
      </w:r>
      <w:r w:rsidRPr="007D2839">
        <w:rPr>
          <w:rFonts w:ascii="Garamond" w:hAnsi="Garamond" w:cs="Arial"/>
          <w:sz w:val="20"/>
        </w:rPr>
        <w:t xml:space="preserve"> (Fede e annuncio 53),</w:t>
      </w:r>
      <w:r w:rsidR="00AF30CF" w:rsidRPr="007D2839">
        <w:rPr>
          <w:rFonts w:ascii="Garamond" w:hAnsi="Garamond" w:cs="Arial"/>
          <w:sz w:val="20"/>
        </w:rPr>
        <w:t xml:space="preserve"> Dehoniane, Bologna 2009, 33-51</w:t>
      </w:r>
      <w:r w:rsidRPr="007D2839">
        <w:rPr>
          <w:rFonts w:ascii="Garamond" w:hAnsi="Garamond" w:cs="Arial"/>
          <w:sz w:val="20"/>
        </w:rPr>
        <w:t>.</w:t>
      </w:r>
    </w:p>
  </w:footnote>
  <w:footnote w:id="46">
    <w:p w14:paraId="3977888B" w14:textId="25797E27" w:rsidR="00F336BA" w:rsidRPr="00C96007" w:rsidRDefault="00F336BA" w:rsidP="00C96007">
      <w:pPr>
        <w:pStyle w:val="Testonotaapidipagina"/>
        <w:tabs>
          <w:tab w:val="left" w:pos="567"/>
        </w:tabs>
        <w:jc w:val="both"/>
        <w:rPr>
          <w:rFonts w:ascii="Garamond" w:hAnsi="Garamond"/>
        </w:rPr>
      </w:pPr>
      <w:r w:rsidRPr="007D2839">
        <w:rPr>
          <w:rFonts w:ascii="Garamond" w:hAnsi="Garamond"/>
        </w:rPr>
        <w:tab/>
      </w:r>
      <w:r w:rsidRPr="00CD0D60">
        <w:rPr>
          <w:rStyle w:val="Rimandonotaapidipagina"/>
          <w:rFonts w:ascii="Garamond" w:hAnsi="Garamond"/>
        </w:rPr>
        <w:footnoteRef/>
      </w:r>
      <w:r w:rsidRPr="00CD0D60">
        <w:rPr>
          <w:rFonts w:ascii="Garamond" w:hAnsi="Garamond"/>
        </w:rPr>
        <w:t xml:space="preserve"> Cfr. </w:t>
      </w:r>
      <w:r w:rsidRPr="00CD0D60">
        <w:rPr>
          <w:rFonts w:ascii="Garamond" w:hAnsi="Garamond"/>
          <w:i/>
          <w:iCs/>
        </w:rPr>
        <w:t>Allegato</w:t>
      </w:r>
      <w:r w:rsidR="00463BCD" w:rsidRPr="00CD0D60">
        <w:rPr>
          <w:rFonts w:ascii="Garamond" w:hAnsi="Garamond"/>
          <w:i/>
          <w:iCs/>
        </w:rPr>
        <w:t xml:space="preserve"> 4</w:t>
      </w:r>
      <w:r w:rsidR="00463BCD" w:rsidRPr="00CD0D60">
        <w:rPr>
          <w:rFonts w:ascii="Garamond" w:hAnsi="Garamond"/>
        </w:rPr>
        <w:t xml:space="preserve">, </w:t>
      </w:r>
      <w:r w:rsidR="00CD0D60" w:rsidRPr="00CD0D60">
        <w:rPr>
          <w:rFonts w:ascii="Garamond" w:hAnsi="Garamond"/>
        </w:rPr>
        <w:t>pp. IV-V.</w:t>
      </w:r>
      <w:r w:rsidR="00CD0D60">
        <w:rPr>
          <w:rFonts w:ascii="Garamond" w:hAnsi="Garamond"/>
        </w:rPr>
        <w:t xml:space="preserve"> </w:t>
      </w:r>
      <w:r w:rsidR="00C96007">
        <w:rPr>
          <w:rFonts w:ascii="Garamond" w:hAnsi="Garamond"/>
        </w:rPr>
        <w:t>Una bozza di statuto per le Caritas diocesane viene pubblicato nel 1973; l’art. 1 recita: «La Caritas diocesana è l’organismo istituito dal vescovo per favorire l’attuazione del precetto evangelico della carità nella comunità diocesana e nelle singole comunità minori, specie parrocchiali, in forme consone ai tempi e ai bisogni, per uno sviluppo integrale dell’uomo, con particolare attenzione alle persone che si trovano in condizioni di bisogno. La Caritas diocesana è l’unico strumento ufficiale per la promozione e il coordinamento delle attività caritative e assistenziali nella Chiesa locale» (</w:t>
      </w:r>
      <w:r w:rsidR="00C96007">
        <w:rPr>
          <w:rFonts w:ascii="Garamond" w:hAnsi="Garamond"/>
          <w:i/>
          <w:iCs/>
        </w:rPr>
        <w:t>Enchiridion CEI</w:t>
      </w:r>
      <w:r w:rsidR="00C96007">
        <w:rPr>
          <w:rFonts w:ascii="Garamond" w:hAnsi="Garamond"/>
        </w:rPr>
        <w:t xml:space="preserve">, vol. II, §§ 89-111: 95). </w:t>
      </w:r>
    </w:p>
  </w:footnote>
  <w:footnote w:id="47">
    <w:p w14:paraId="1BD04DE5" w14:textId="7D552E49" w:rsidR="00F336BA" w:rsidRPr="007D2839" w:rsidRDefault="00F336BA" w:rsidP="00F336BA">
      <w:pPr>
        <w:pStyle w:val="Testonotaapidipagina"/>
        <w:tabs>
          <w:tab w:val="left" w:pos="567"/>
        </w:tabs>
        <w:jc w:val="both"/>
        <w:rPr>
          <w:rFonts w:ascii="Garamond" w:hAnsi="Garamond"/>
        </w:rPr>
      </w:pPr>
      <w:r w:rsidRPr="007D2839">
        <w:rPr>
          <w:rFonts w:ascii="Garamond" w:hAnsi="Garamond"/>
        </w:rPr>
        <w:tab/>
      </w:r>
      <w:r w:rsidRPr="007D2839">
        <w:rPr>
          <w:rStyle w:val="Rimandonotaapidipagina"/>
          <w:rFonts w:ascii="Garamond" w:hAnsi="Garamond"/>
        </w:rPr>
        <w:footnoteRef/>
      </w:r>
      <w:r w:rsidRPr="007D2839">
        <w:rPr>
          <w:rFonts w:ascii="Garamond" w:hAnsi="Garamond"/>
        </w:rPr>
        <w:t xml:space="preserve"> </w:t>
      </w:r>
      <w:r w:rsidRPr="007D2839">
        <w:rPr>
          <w:rFonts w:ascii="Garamond" w:hAnsi="Garamond"/>
          <w:smallCaps/>
        </w:rPr>
        <w:t>C. Buizza</w:t>
      </w:r>
      <w:r w:rsidRPr="007D2839">
        <w:rPr>
          <w:rFonts w:ascii="Garamond" w:hAnsi="Garamond"/>
        </w:rPr>
        <w:t xml:space="preserve">, </w:t>
      </w:r>
      <w:r w:rsidRPr="007D2839">
        <w:rPr>
          <w:rFonts w:ascii="Garamond" w:hAnsi="Garamond"/>
          <w:i/>
          <w:iCs/>
        </w:rPr>
        <w:t>Paolo VI e la Caritas</w:t>
      </w:r>
      <w:r w:rsidRPr="007D2839">
        <w:rPr>
          <w:rFonts w:ascii="Garamond" w:hAnsi="Garamond"/>
        </w:rPr>
        <w:t>, 2014 (online).</w:t>
      </w:r>
    </w:p>
  </w:footnote>
  <w:footnote w:id="48">
    <w:p w14:paraId="42473580" w14:textId="1ECC63F6" w:rsidR="007D2839" w:rsidRPr="001C68F1" w:rsidRDefault="007D2839" w:rsidP="001C68F1">
      <w:pPr>
        <w:pStyle w:val="Testonotaapidipagina"/>
        <w:tabs>
          <w:tab w:val="left" w:pos="567"/>
        </w:tabs>
        <w:jc w:val="both"/>
        <w:rPr>
          <w:rFonts w:ascii="Garamond" w:hAnsi="Garamond"/>
        </w:rPr>
      </w:pPr>
      <w:r w:rsidRPr="007D2839">
        <w:rPr>
          <w:rFonts w:ascii="Garamond" w:hAnsi="Garamond"/>
        </w:rPr>
        <w:tab/>
      </w:r>
      <w:r w:rsidRPr="001C68F1">
        <w:rPr>
          <w:rStyle w:val="Rimandonotaapidipagina"/>
          <w:rFonts w:ascii="Garamond" w:hAnsi="Garamond"/>
        </w:rPr>
        <w:footnoteRef/>
      </w:r>
      <w:r w:rsidRPr="001C68F1">
        <w:rPr>
          <w:rFonts w:ascii="Garamond" w:hAnsi="Garamond"/>
        </w:rPr>
        <w:t xml:space="preserve"> </w:t>
      </w:r>
      <w:r w:rsidR="001C68F1" w:rsidRPr="001C68F1">
        <w:rPr>
          <w:rFonts w:ascii="Garamond" w:hAnsi="Garamond"/>
        </w:rPr>
        <w:t xml:space="preserve">«Il compito primario della Caritas è l’animazione della </w:t>
      </w:r>
      <w:r w:rsidR="001C68F1" w:rsidRPr="001C68F1">
        <w:rPr>
          <w:rFonts w:ascii="Garamond" w:hAnsi="Garamond"/>
          <w:i/>
          <w:iCs/>
        </w:rPr>
        <w:t>carità nella comunità cristiana</w:t>
      </w:r>
      <w:r w:rsidR="001C68F1" w:rsidRPr="001C68F1">
        <w:rPr>
          <w:rFonts w:ascii="Garamond" w:hAnsi="Garamond"/>
        </w:rPr>
        <w:t>: essere come la coscienza della comunità cristiana che le pone davanti continuamente i bisogni dei suoi membri più deboli, perché ne assuma concretamente la responsabilità…»:</w:t>
      </w:r>
      <w:r w:rsidR="001C68F1">
        <w:rPr>
          <w:rFonts w:ascii="Garamond" w:hAnsi="Garamond"/>
        </w:rPr>
        <w:t xml:space="preserve"> </w:t>
      </w:r>
      <w:r w:rsidR="001C68F1" w:rsidRPr="001C68F1">
        <w:rPr>
          <w:rFonts w:ascii="Garamond" w:hAnsi="Garamond"/>
          <w:szCs w:val="22"/>
        </w:rPr>
        <w:t>S</w:t>
      </w:r>
      <w:r w:rsidR="001C68F1" w:rsidRPr="001C68F1">
        <w:rPr>
          <w:rFonts w:ascii="Garamond" w:hAnsi="Garamond"/>
          <w:smallCaps/>
          <w:szCs w:val="22"/>
        </w:rPr>
        <w:t>. Ferdinandi</w:t>
      </w:r>
      <w:r w:rsidR="001C68F1" w:rsidRPr="001C68F1">
        <w:rPr>
          <w:rFonts w:ascii="Garamond" w:hAnsi="Garamond"/>
          <w:szCs w:val="22"/>
        </w:rPr>
        <w:t xml:space="preserve"> (ed.), </w:t>
      </w:r>
      <w:r w:rsidR="001C68F1" w:rsidRPr="001C68F1">
        <w:rPr>
          <w:rFonts w:ascii="Garamond" w:hAnsi="Garamond"/>
          <w:i/>
          <w:iCs/>
          <w:szCs w:val="22"/>
        </w:rPr>
        <w:t>L’alfabeto della carità. Il pensiero di Giovanni Nervo, «padre» di Caritas Italiana</w:t>
      </w:r>
      <w:r w:rsidR="001C68F1" w:rsidRPr="001C68F1">
        <w:rPr>
          <w:rFonts w:ascii="Garamond" w:hAnsi="Garamond"/>
          <w:szCs w:val="22"/>
        </w:rPr>
        <w:t xml:space="preserve">, </w:t>
      </w:r>
      <w:r w:rsidR="001C68F1">
        <w:rPr>
          <w:rFonts w:ascii="Garamond" w:hAnsi="Garamond"/>
          <w:szCs w:val="22"/>
        </w:rPr>
        <w:t>Dehoniane, Bologna</w:t>
      </w:r>
      <w:r w:rsidR="001C68F1" w:rsidRPr="001C68F1">
        <w:rPr>
          <w:rFonts w:ascii="Garamond" w:hAnsi="Garamond"/>
          <w:szCs w:val="22"/>
        </w:rPr>
        <w:t xml:space="preserve"> 2013</w:t>
      </w:r>
      <w:r w:rsidR="001C68F1">
        <w:rPr>
          <w:rFonts w:ascii="Garamond" w:hAnsi="Garamond"/>
          <w:szCs w:val="22"/>
        </w:rPr>
        <w:t xml:space="preserve">, 57. </w:t>
      </w:r>
      <w:r w:rsidR="001C68F1" w:rsidRPr="001C68F1">
        <w:rPr>
          <w:rFonts w:ascii="Garamond" w:hAnsi="Garamond"/>
        </w:rPr>
        <w:t xml:space="preserve"> </w:t>
      </w:r>
    </w:p>
  </w:footnote>
  <w:footnote w:id="49">
    <w:p w14:paraId="5B8F9B52" w14:textId="3F7C6282" w:rsidR="00D516CA" w:rsidRPr="00C44534" w:rsidRDefault="00D516CA" w:rsidP="001C68F1">
      <w:pPr>
        <w:tabs>
          <w:tab w:val="left" w:pos="567"/>
        </w:tabs>
        <w:spacing w:after="0" w:line="240" w:lineRule="auto"/>
        <w:jc w:val="both"/>
        <w:rPr>
          <w:rFonts w:ascii="Garamond" w:hAnsi="Garamond"/>
          <w:sz w:val="20"/>
          <w:szCs w:val="20"/>
        </w:rPr>
      </w:pPr>
      <w:r>
        <w:tab/>
      </w:r>
      <w:r w:rsidRPr="00C44534">
        <w:rPr>
          <w:rStyle w:val="Rimandonotaapidipagina"/>
          <w:rFonts w:ascii="Garamond" w:hAnsi="Garamond"/>
          <w:sz w:val="20"/>
          <w:szCs w:val="20"/>
        </w:rPr>
        <w:footnoteRef/>
      </w:r>
      <w:r w:rsidRPr="00C44534">
        <w:rPr>
          <w:rFonts w:ascii="Garamond" w:hAnsi="Garamond"/>
          <w:sz w:val="20"/>
          <w:szCs w:val="20"/>
        </w:rPr>
        <w:t xml:space="preserve"> </w:t>
      </w:r>
      <w:r w:rsidR="001C68F1" w:rsidRPr="00C44534">
        <w:rPr>
          <w:rFonts w:ascii="Garamond" w:hAnsi="Garamond"/>
          <w:sz w:val="20"/>
          <w:szCs w:val="20"/>
        </w:rPr>
        <w:t xml:space="preserve">Cfr. </w:t>
      </w:r>
      <w:r w:rsidR="001C68F1" w:rsidRPr="00C44534">
        <w:rPr>
          <w:rFonts w:ascii="Garamond" w:hAnsi="Garamond"/>
          <w:smallCaps/>
          <w:sz w:val="20"/>
          <w:szCs w:val="20"/>
        </w:rPr>
        <w:t>R. Rambaldi</w:t>
      </w:r>
      <w:r w:rsidR="001C68F1" w:rsidRPr="00C44534">
        <w:rPr>
          <w:rFonts w:ascii="Garamond" w:hAnsi="Garamond"/>
          <w:sz w:val="20"/>
          <w:szCs w:val="20"/>
        </w:rPr>
        <w:t xml:space="preserve">, </w:t>
      </w:r>
      <w:r w:rsidR="001C68F1" w:rsidRPr="00C44534">
        <w:rPr>
          <w:rFonts w:ascii="Garamond" w:hAnsi="Garamond"/>
          <w:i/>
          <w:iCs/>
          <w:sz w:val="20"/>
          <w:szCs w:val="20"/>
        </w:rPr>
        <w:t>Il terremoto in Friuli: una prossimità ecclesiale</w:t>
      </w:r>
      <w:r w:rsidR="001C68F1" w:rsidRPr="00C44534">
        <w:rPr>
          <w:rFonts w:ascii="Garamond" w:hAnsi="Garamond"/>
          <w:sz w:val="20"/>
          <w:szCs w:val="20"/>
        </w:rPr>
        <w:t xml:space="preserve"> e </w:t>
      </w:r>
      <w:r w:rsidR="001C68F1" w:rsidRPr="00C44534">
        <w:rPr>
          <w:rFonts w:ascii="Garamond" w:hAnsi="Garamond"/>
          <w:smallCaps/>
          <w:sz w:val="20"/>
          <w:szCs w:val="20"/>
        </w:rPr>
        <w:t>M.T. Tavassi – F.M. Carloni</w:t>
      </w:r>
      <w:r w:rsidR="001C68F1" w:rsidRPr="00C44534">
        <w:rPr>
          <w:rFonts w:ascii="Garamond" w:hAnsi="Garamond"/>
          <w:sz w:val="20"/>
          <w:szCs w:val="20"/>
        </w:rPr>
        <w:t xml:space="preserve">, </w:t>
      </w:r>
      <w:r w:rsidR="001C68F1" w:rsidRPr="00C44534">
        <w:rPr>
          <w:rFonts w:ascii="Garamond" w:hAnsi="Garamond"/>
          <w:i/>
          <w:iCs/>
          <w:sz w:val="20"/>
          <w:szCs w:val="20"/>
        </w:rPr>
        <w:t xml:space="preserve">I </w:t>
      </w:r>
      <w:r w:rsidR="001C68F1" w:rsidRPr="00C44534">
        <w:rPr>
          <w:rFonts w:ascii="Garamond" w:hAnsi="Garamond"/>
          <w:sz w:val="20"/>
          <w:szCs w:val="20"/>
        </w:rPr>
        <w:t xml:space="preserve">boat people: </w:t>
      </w:r>
      <w:r w:rsidR="001C68F1" w:rsidRPr="00C44534">
        <w:rPr>
          <w:rFonts w:ascii="Garamond" w:hAnsi="Garamond"/>
          <w:i/>
          <w:iCs/>
          <w:sz w:val="20"/>
          <w:szCs w:val="20"/>
        </w:rPr>
        <w:t xml:space="preserve">accoglienza dei profughi e impegno di </w:t>
      </w:r>
      <w:r w:rsidR="001C68F1" w:rsidRPr="00C44534">
        <w:rPr>
          <w:rFonts w:ascii="Garamond" w:hAnsi="Garamond"/>
          <w:sz w:val="20"/>
          <w:szCs w:val="20"/>
        </w:rPr>
        <w:t xml:space="preserve">advocacy, in </w:t>
      </w:r>
      <w:r w:rsidR="001C68F1" w:rsidRPr="00C44534">
        <w:rPr>
          <w:rFonts w:ascii="Garamond" w:hAnsi="Garamond"/>
          <w:i/>
          <w:iCs/>
          <w:sz w:val="20"/>
          <w:szCs w:val="20"/>
        </w:rPr>
        <w:t>La Chiesa della Carità</w:t>
      </w:r>
      <w:r w:rsidR="001C68F1" w:rsidRPr="00C44534">
        <w:rPr>
          <w:rFonts w:ascii="Garamond" w:hAnsi="Garamond"/>
          <w:sz w:val="20"/>
          <w:szCs w:val="20"/>
        </w:rPr>
        <w:t>, 77-90.91-116.</w:t>
      </w:r>
    </w:p>
  </w:footnote>
  <w:footnote w:id="50">
    <w:p w14:paraId="3C310424" w14:textId="013AA4E9" w:rsidR="00303004" w:rsidRPr="00C44534" w:rsidRDefault="00303004" w:rsidP="00C96007">
      <w:pPr>
        <w:pStyle w:val="Testonotaapidipagina"/>
        <w:tabs>
          <w:tab w:val="left" w:pos="567"/>
        </w:tabs>
        <w:jc w:val="both"/>
        <w:rPr>
          <w:rFonts w:ascii="Garamond" w:hAnsi="Garamond"/>
        </w:rPr>
      </w:pPr>
      <w:r w:rsidRPr="00C44534">
        <w:tab/>
      </w:r>
      <w:r w:rsidRPr="00C44534">
        <w:rPr>
          <w:rStyle w:val="Rimandonotaapidipagina"/>
          <w:rFonts w:ascii="Garamond" w:hAnsi="Garamond"/>
        </w:rPr>
        <w:footnoteRef/>
      </w:r>
      <w:r w:rsidRPr="00C44534">
        <w:rPr>
          <w:rFonts w:ascii="Garamond" w:hAnsi="Garamond"/>
        </w:rPr>
        <w:t xml:space="preserve"> </w:t>
      </w:r>
      <w:r w:rsidR="00C96007" w:rsidRPr="00C44534">
        <w:rPr>
          <w:rFonts w:ascii="Garamond" w:hAnsi="Garamond"/>
          <w:smallCaps/>
        </w:rPr>
        <w:t>Presidenza della CEI</w:t>
      </w:r>
      <w:r w:rsidR="00C96007" w:rsidRPr="00C44534">
        <w:rPr>
          <w:rFonts w:ascii="Garamond" w:hAnsi="Garamond"/>
        </w:rPr>
        <w:t xml:space="preserve">, </w:t>
      </w:r>
      <w:r w:rsidR="00C96007" w:rsidRPr="00C44534">
        <w:rPr>
          <w:rFonts w:ascii="Garamond" w:hAnsi="Garamond"/>
          <w:i/>
          <w:iCs/>
        </w:rPr>
        <w:t>Statuto della Caritas italiana</w:t>
      </w:r>
      <w:r w:rsidR="00C96007" w:rsidRPr="00C44534">
        <w:rPr>
          <w:rFonts w:ascii="Garamond" w:hAnsi="Garamond"/>
        </w:rPr>
        <w:t xml:space="preserve"> (aprile 1976), in </w:t>
      </w:r>
      <w:r w:rsidR="00C96007" w:rsidRPr="00C44534">
        <w:rPr>
          <w:rFonts w:ascii="Garamond" w:hAnsi="Garamond"/>
          <w:i/>
          <w:iCs/>
        </w:rPr>
        <w:t>Enchiridion CEI</w:t>
      </w:r>
      <w:r w:rsidR="00C96007" w:rsidRPr="00C44534">
        <w:rPr>
          <w:rFonts w:ascii="Garamond" w:hAnsi="Garamond"/>
        </w:rPr>
        <w:t xml:space="preserve">, vol. II, §§ </w:t>
      </w:r>
      <w:r w:rsidRPr="00C44534">
        <w:rPr>
          <w:rFonts w:ascii="Garamond" w:hAnsi="Garamond"/>
        </w:rPr>
        <w:t>2435-2451.</w:t>
      </w:r>
    </w:p>
  </w:footnote>
  <w:footnote w:id="51">
    <w:p w14:paraId="6D5889E1" w14:textId="3B556C8C" w:rsidR="00463BCD" w:rsidRPr="00C44534" w:rsidRDefault="00463BCD" w:rsidP="00C96007">
      <w:pPr>
        <w:pStyle w:val="Testonotaapidipagina"/>
        <w:tabs>
          <w:tab w:val="left" w:pos="567"/>
        </w:tabs>
        <w:jc w:val="both"/>
        <w:rPr>
          <w:rFonts w:ascii="Garamond" w:hAnsi="Garamond"/>
        </w:rPr>
      </w:pPr>
      <w:r w:rsidRPr="00C44534">
        <w:rPr>
          <w:rFonts w:ascii="Garamond" w:hAnsi="Garamond"/>
        </w:rPr>
        <w:tab/>
      </w:r>
      <w:r w:rsidRPr="00C44534">
        <w:rPr>
          <w:rStyle w:val="Rimandonotaapidipagina"/>
          <w:rFonts w:ascii="Garamond" w:hAnsi="Garamond"/>
        </w:rPr>
        <w:footnoteRef/>
      </w:r>
      <w:r w:rsidRPr="00C44534">
        <w:rPr>
          <w:rFonts w:ascii="Garamond" w:hAnsi="Garamond"/>
        </w:rPr>
        <w:t xml:space="preserve"> Cfr. </w:t>
      </w:r>
      <w:r w:rsidRPr="00C44534">
        <w:rPr>
          <w:rFonts w:ascii="Garamond" w:hAnsi="Garamond"/>
          <w:i/>
          <w:iCs/>
        </w:rPr>
        <w:t>Allegato 4</w:t>
      </w:r>
      <w:r w:rsidRPr="00C44534">
        <w:rPr>
          <w:rFonts w:ascii="Garamond" w:hAnsi="Garamond"/>
        </w:rPr>
        <w:t>,</w:t>
      </w:r>
      <w:r w:rsidR="00C96007" w:rsidRPr="00C44534">
        <w:rPr>
          <w:rFonts w:ascii="Garamond" w:hAnsi="Garamond"/>
        </w:rPr>
        <w:t xml:space="preserve"> pp. </w:t>
      </w:r>
      <w:r w:rsidRPr="00C44534">
        <w:rPr>
          <w:rFonts w:ascii="Garamond" w:hAnsi="Garamond"/>
        </w:rPr>
        <w:t xml:space="preserve"> </w:t>
      </w:r>
      <w:r w:rsidR="00C44534" w:rsidRPr="00C44534">
        <w:rPr>
          <w:rFonts w:ascii="Garamond" w:hAnsi="Garamond"/>
        </w:rPr>
        <w:t xml:space="preserve">V-VI. </w:t>
      </w:r>
    </w:p>
  </w:footnote>
  <w:footnote w:id="52">
    <w:p w14:paraId="439D2BF9" w14:textId="005E1F40" w:rsidR="00303004" w:rsidRPr="008A61D5" w:rsidRDefault="00303004" w:rsidP="00C96007">
      <w:pPr>
        <w:pStyle w:val="Testonotaapidipagina"/>
        <w:tabs>
          <w:tab w:val="left" w:pos="567"/>
        </w:tabs>
        <w:jc w:val="both"/>
        <w:rPr>
          <w:rFonts w:ascii="Garamond" w:hAnsi="Garamond"/>
          <w:szCs w:val="23"/>
        </w:rPr>
      </w:pPr>
      <w:r w:rsidRPr="00C44534">
        <w:rPr>
          <w:rFonts w:ascii="Garamond" w:hAnsi="Garamond"/>
        </w:rPr>
        <w:tab/>
      </w:r>
      <w:r w:rsidRPr="00C44534">
        <w:rPr>
          <w:rStyle w:val="Rimandonotaapidipagina"/>
          <w:rFonts w:ascii="Garamond" w:hAnsi="Garamond"/>
        </w:rPr>
        <w:footnoteRef/>
      </w:r>
      <w:r w:rsidRPr="00C44534">
        <w:rPr>
          <w:rFonts w:ascii="Garamond" w:hAnsi="Garamond"/>
        </w:rPr>
        <w:t xml:space="preserve"> </w:t>
      </w:r>
      <w:r w:rsidR="00C44534" w:rsidRPr="00C44534">
        <w:rPr>
          <w:rFonts w:ascii="Garamond" w:hAnsi="Garamond"/>
        </w:rPr>
        <w:t xml:space="preserve">Figura come animatore della Commissione n. 6 (Evangelizzazione, promozione umana e i problemi degli emarginati in Italia); cfr. </w:t>
      </w:r>
      <w:r w:rsidR="008A61D5" w:rsidRPr="006972F7">
        <w:rPr>
          <w:rFonts w:ascii="Garamond" w:hAnsi="Garamond"/>
          <w:szCs w:val="23"/>
        </w:rPr>
        <w:t xml:space="preserve">CEI, </w:t>
      </w:r>
      <w:r w:rsidR="008A61D5" w:rsidRPr="006972F7">
        <w:rPr>
          <w:rFonts w:ascii="Garamond" w:hAnsi="Garamond"/>
          <w:i/>
          <w:iCs/>
          <w:szCs w:val="23"/>
        </w:rPr>
        <w:t>Evangelizzazione e promozione umana. Atti del convegno ecclesiale (Roma, 30 ottobre – 4 novembre 1976)</w:t>
      </w:r>
      <w:r w:rsidR="008A61D5" w:rsidRPr="006972F7">
        <w:rPr>
          <w:rFonts w:ascii="Garamond" w:hAnsi="Garamond"/>
          <w:szCs w:val="23"/>
        </w:rPr>
        <w:t>, AVE, Roma 1977,</w:t>
      </w:r>
      <w:r w:rsidR="008A61D5">
        <w:rPr>
          <w:rFonts w:ascii="Garamond" w:hAnsi="Garamond"/>
          <w:szCs w:val="23"/>
        </w:rPr>
        <w:t xml:space="preserve"> 448-449.463-464.481-482.261-266. Riscontro nel n. 13 del documento finale (</w:t>
      </w:r>
      <w:proofErr w:type="gramStart"/>
      <w:r w:rsidR="008A61D5">
        <w:rPr>
          <w:rFonts w:ascii="Garamond" w:hAnsi="Garamond"/>
          <w:szCs w:val="23"/>
        </w:rPr>
        <w:t>1 maggio</w:t>
      </w:r>
      <w:proofErr w:type="gramEnd"/>
      <w:r w:rsidR="008A61D5">
        <w:rPr>
          <w:rFonts w:ascii="Garamond" w:hAnsi="Garamond"/>
          <w:szCs w:val="23"/>
        </w:rPr>
        <w:t xml:space="preserve"> 1977): </w:t>
      </w:r>
      <w:r w:rsidR="008A61D5">
        <w:rPr>
          <w:rFonts w:ascii="Garamond" w:hAnsi="Garamond"/>
          <w:i/>
          <w:iCs/>
          <w:szCs w:val="23"/>
        </w:rPr>
        <w:t>Enchiridion CEI</w:t>
      </w:r>
      <w:r w:rsidR="008A61D5">
        <w:rPr>
          <w:rFonts w:ascii="Garamond" w:hAnsi="Garamond"/>
          <w:szCs w:val="23"/>
        </w:rPr>
        <w:t xml:space="preserve">, vol. II, §§ 2662-2701: </w:t>
      </w:r>
      <w:r w:rsidRPr="00C44534">
        <w:rPr>
          <w:rFonts w:ascii="Garamond" w:hAnsi="Garamond"/>
        </w:rPr>
        <w:t>2683</w:t>
      </w:r>
      <w:r w:rsidR="008A61D5">
        <w:rPr>
          <w:rFonts w:ascii="Garamond" w:hAnsi="Garamond"/>
        </w:rPr>
        <w:t xml:space="preserve">-2685. </w:t>
      </w:r>
    </w:p>
  </w:footnote>
  <w:footnote w:id="53">
    <w:p w14:paraId="01AF6E49" w14:textId="1414F5CB" w:rsidR="00BC1CF3" w:rsidRPr="0086332D" w:rsidRDefault="00BC1CF3" w:rsidP="00C96007">
      <w:pPr>
        <w:pStyle w:val="Testonotaapidipagina"/>
        <w:tabs>
          <w:tab w:val="left" w:pos="567"/>
        </w:tabs>
        <w:jc w:val="both"/>
        <w:rPr>
          <w:rFonts w:ascii="Garamond" w:hAnsi="Garamond"/>
        </w:rPr>
      </w:pPr>
      <w:r w:rsidRPr="00C44534">
        <w:rPr>
          <w:rFonts w:ascii="Garamond" w:hAnsi="Garamond"/>
        </w:rPr>
        <w:tab/>
      </w:r>
      <w:r w:rsidRPr="00C44534">
        <w:rPr>
          <w:rStyle w:val="Rimandonotaapidipagina"/>
          <w:rFonts w:ascii="Garamond" w:hAnsi="Garamond"/>
        </w:rPr>
        <w:footnoteRef/>
      </w:r>
      <w:r w:rsidRPr="00C44534">
        <w:rPr>
          <w:rFonts w:ascii="Garamond" w:hAnsi="Garamond"/>
        </w:rPr>
        <w:t xml:space="preserve"> </w:t>
      </w:r>
      <w:r w:rsidR="00B80009">
        <w:rPr>
          <w:rFonts w:ascii="Garamond" w:hAnsi="Garamond"/>
        </w:rPr>
        <w:t xml:space="preserve">Cfr. </w:t>
      </w:r>
      <w:r w:rsidRPr="00C44534">
        <w:rPr>
          <w:rFonts w:ascii="Garamond" w:hAnsi="Garamond"/>
          <w:smallCaps/>
        </w:rPr>
        <w:t>G. Pasini</w:t>
      </w:r>
      <w:r w:rsidRPr="00C44534">
        <w:rPr>
          <w:rFonts w:ascii="Garamond" w:hAnsi="Garamond"/>
        </w:rPr>
        <w:t xml:space="preserve">, </w:t>
      </w:r>
      <w:r w:rsidRPr="00C44534">
        <w:rPr>
          <w:rFonts w:ascii="Garamond" w:hAnsi="Garamond"/>
          <w:i/>
          <w:iCs/>
        </w:rPr>
        <w:t>Carità</w:t>
      </w:r>
      <w:r w:rsidRPr="00C44534">
        <w:rPr>
          <w:rFonts w:ascii="Garamond" w:hAnsi="Garamond"/>
        </w:rPr>
        <w:t xml:space="preserve">, in </w:t>
      </w:r>
      <w:r w:rsidRPr="00C44534">
        <w:rPr>
          <w:rFonts w:ascii="Garamond" w:hAnsi="Garamond"/>
          <w:smallCaps/>
        </w:rPr>
        <w:t>V. Bo et Alii</w:t>
      </w:r>
      <w:r w:rsidRPr="00C44534">
        <w:rPr>
          <w:rFonts w:ascii="Garamond" w:hAnsi="Garamond"/>
        </w:rPr>
        <w:t xml:space="preserve"> (ed.), </w:t>
      </w:r>
      <w:r w:rsidRPr="00C44534">
        <w:rPr>
          <w:rFonts w:ascii="Garamond" w:hAnsi="Garamond"/>
          <w:i/>
          <w:iCs/>
        </w:rPr>
        <w:t>Dizionario di pastorale della comunità cristiana</w:t>
      </w:r>
      <w:r w:rsidRPr="00C44534">
        <w:rPr>
          <w:rFonts w:ascii="Garamond" w:hAnsi="Garamond"/>
        </w:rPr>
        <w:t>, Cittadella, Assisi 1980, 109-120</w:t>
      </w:r>
      <w:r w:rsidR="00B80009">
        <w:rPr>
          <w:rFonts w:ascii="Garamond" w:hAnsi="Garamond"/>
        </w:rPr>
        <w:t xml:space="preserve">: 109-111. </w:t>
      </w:r>
    </w:p>
  </w:footnote>
  <w:footnote w:id="54">
    <w:p w14:paraId="680B512C" w14:textId="3EF28C7A" w:rsidR="0086332D" w:rsidRPr="0086332D" w:rsidRDefault="0086332D" w:rsidP="00C96007">
      <w:pPr>
        <w:tabs>
          <w:tab w:val="left" w:pos="567"/>
        </w:tabs>
        <w:spacing w:after="0" w:line="240" w:lineRule="auto"/>
        <w:jc w:val="both"/>
        <w:rPr>
          <w:rFonts w:ascii="Garamond" w:hAnsi="Garamond"/>
          <w:bCs/>
          <w:i/>
          <w:iCs/>
          <w:sz w:val="20"/>
          <w:szCs w:val="24"/>
        </w:rPr>
      </w:pPr>
      <w:r>
        <w:rPr>
          <w:rFonts w:ascii="Garamond" w:hAnsi="Garamond"/>
          <w:sz w:val="20"/>
        </w:rPr>
        <w:tab/>
      </w:r>
      <w:r w:rsidRPr="0086332D">
        <w:rPr>
          <w:rStyle w:val="Rimandonotaapidipagina"/>
          <w:rFonts w:ascii="Garamond" w:hAnsi="Garamond"/>
          <w:sz w:val="20"/>
        </w:rPr>
        <w:footnoteRef/>
      </w:r>
      <w:r w:rsidRPr="0086332D">
        <w:rPr>
          <w:rFonts w:ascii="Garamond" w:hAnsi="Garamond"/>
          <w:sz w:val="20"/>
        </w:rPr>
        <w:t xml:space="preserve"> </w:t>
      </w:r>
      <w:r w:rsidRPr="0086332D">
        <w:rPr>
          <w:rFonts w:ascii="Garamond" w:hAnsi="Garamond"/>
          <w:bCs/>
          <w:smallCaps/>
          <w:sz w:val="20"/>
          <w:szCs w:val="24"/>
        </w:rPr>
        <w:t>G. Colombo</w:t>
      </w:r>
      <w:r w:rsidRPr="0086332D">
        <w:rPr>
          <w:rFonts w:ascii="Garamond" w:hAnsi="Garamond"/>
          <w:bCs/>
          <w:sz w:val="20"/>
          <w:szCs w:val="24"/>
        </w:rPr>
        <w:t xml:space="preserve">, </w:t>
      </w:r>
      <w:r w:rsidRPr="0086332D">
        <w:rPr>
          <w:rFonts w:ascii="Garamond" w:hAnsi="Garamond"/>
          <w:bCs/>
          <w:i/>
          <w:iCs/>
          <w:sz w:val="20"/>
          <w:szCs w:val="24"/>
        </w:rPr>
        <w:t>La contestazione profetica nella Chiesa conformata dall'</w:t>
      </w:r>
      <w:r>
        <w:rPr>
          <w:rFonts w:ascii="Garamond" w:hAnsi="Garamond"/>
          <w:bCs/>
          <w:i/>
          <w:iCs/>
          <w:sz w:val="20"/>
          <w:szCs w:val="24"/>
        </w:rPr>
        <w:t>E</w:t>
      </w:r>
      <w:r w:rsidRPr="0086332D">
        <w:rPr>
          <w:rFonts w:ascii="Garamond" w:hAnsi="Garamond"/>
          <w:bCs/>
          <w:i/>
          <w:iCs/>
          <w:sz w:val="20"/>
          <w:szCs w:val="24"/>
        </w:rPr>
        <w:t>ucaristia</w:t>
      </w:r>
      <w:r w:rsidRPr="0086332D">
        <w:rPr>
          <w:rFonts w:ascii="Garamond" w:hAnsi="Garamond"/>
          <w:bCs/>
          <w:sz w:val="20"/>
          <w:szCs w:val="24"/>
        </w:rPr>
        <w:t xml:space="preserve"> (1969), in </w:t>
      </w:r>
      <w:r w:rsidRPr="0086332D">
        <w:rPr>
          <w:rFonts w:ascii="Garamond" w:hAnsi="Garamond"/>
          <w:bCs/>
          <w:smallCaps/>
          <w:sz w:val="20"/>
          <w:szCs w:val="24"/>
        </w:rPr>
        <w:t>P. Bruzzichelli – L. Bovo</w:t>
      </w:r>
      <w:r w:rsidRPr="0086332D">
        <w:rPr>
          <w:rFonts w:ascii="Garamond" w:hAnsi="Garamond"/>
          <w:bCs/>
          <w:sz w:val="20"/>
          <w:szCs w:val="24"/>
        </w:rPr>
        <w:t xml:space="preserve"> (ed.), </w:t>
      </w:r>
      <w:r w:rsidRPr="0086332D">
        <w:rPr>
          <w:rFonts w:ascii="Garamond" w:hAnsi="Garamond"/>
          <w:bCs/>
          <w:i/>
          <w:sz w:val="20"/>
          <w:szCs w:val="24"/>
        </w:rPr>
        <w:t>…Quale Chiesa</w:t>
      </w:r>
      <w:r w:rsidRPr="0086332D">
        <w:rPr>
          <w:rFonts w:ascii="Garamond" w:hAnsi="Garamond"/>
          <w:bCs/>
          <w:sz w:val="20"/>
          <w:szCs w:val="24"/>
        </w:rPr>
        <w:t xml:space="preserve">, Cittadella, </w:t>
      </w:r>
      <w:r>
        <w:rPr>
          <w:rFonts w:ascii="Garamond" w:hAnsi="Garamond"/>
          <w:bCs/>
          <w:sz w:val="20"/>
          <w:szCs w:val="24"/>
        </w:rPr>
        <w:t xml:space="preserve">Assisi </w:t>
      </w:r>
      <w:r w:rsidRPr="0086332D">
        <w:rPr>
          <w:rFonts w:ascii="Garamond" w:hAnsi="Garamond"/>
          <w:bCs/>
          <w:sz w:val="20"/>
          <w:szCs w:val="24"/>
        </w:rPr>
        <w:t>1970</w:t>
      </w:r>
      <w:r>
        <w:rPr>
          <w:rFonts w:ascii="Garamond" w:hAnsi="Garamond"/>
          <w:bCs/>
          <w:sz w:val="20"/>
          <w:szCs w:val="24"/>
        </w:rPr>
        <w:t>,</w:t>
      </w:r>
      <w:r w:rsidRPr="0086332D">
        <w:rPr>
          <w:rFonts w:ascii="Garamond" w:hAnsi="Garamond"/>
          <w:bCs/>
          <w:sz w:val="20"/>
          <w:szCs w:val="24"/>
        </w:rPr>
        <w:t xml:space="preserve"> 128-140: 13</w:t>
      </w:r>
      <w:r>
        <w:rPr>
          <w:rFonts w:ascii="Garamond" w:hAnsi="Garamond"/>
          <w:bCs/>
          <w:sz w:val="20"/>
          <w:szCs w:val="24"/>
        </w:rPr>
        <w:t>5</w:t>
      </w:r>
      <w:r w:rsidRPr="0086332D">
        <w:rPr>
          <w:rFonts w:ascii="Garamond" w:hAnsi="Garamond"/>
          <w:bCs/>
          <w:sz w:val="20"/>
          <w:szCs w:val="24"/>
        </w:rPr>
        <w:t>-140</w:t>
      </w:r>
      <w:r>
        <w:rPr>
          <w:rFonts w:ascii="Garamond" w:hAnsi="Garamond"/>
          <w:bCs/>
          <w:sz w:val="20"/>
          <w:szCs w:val="24"/>
        </w:rPr>
        <w:t xml:space="preserve"> </w:t>
      </w:r>
      <w:r>
        <w:rPr>
          <w:rFonts w:ascii="Garamond" w:hAnsi="Garamond"/>
          <w:bCs/>
          <w:i/>
          <w:iCs/>
          <w:sz w:val="20"/>
          <w:szCs w:val="24"/>
        </w:rPr>
        <w:t>passim.</w:t>
      </w:r>
    </w:p>
  </w:footnote>
  <w:footnote w:id="55">
    <w:p w14:paraId="1A3EC794" w14:textId="40374921" w:rsidR="00E02555" w:rsidRPr="00922AD7" w:rsidRDefault="00E02555" w:rsidP="00FE0C4C">
      <w:pPr>
        <w:pStyle w:val="Testonotaapidipagina"/>
        <w:tabs>
          <w:tab w:val="left" w:pos="567"/>
        </w:tabs>
        <w:jc w:val="both"/>
        <w:rPr>
          <w:rFonts w:ascii="Garamond" w:hAnsi="Garamond"/>
          <w:bCs/>
          <w:i/>
          <w:iCs/>
        </w:rPr>
      </w:pPr>
      <w:r>
        <w:rPr>
          <w:rFonts w:ascii="Garamond" w:hAnsi="Garamond"/>
        </w:rPr>
        <w:tab/>
      </w:r>
      <w:r w:rsidRPr="00E02555">
        <w:rPr>
          <w:rStyle w:val="Rimandonotaapidipagina"/>
          <w:rFonts w:ascii="Garamond" w:hAnsi="Garamond"/>
        </w:rPr>
        <w:footnoteRef/>
      </w:r>
      <w:r w:rsidRPr="00E02555">
        <w:rPr>
          <w:rFonts w:ascii="Garamond" w:hAnsi="Garamond"/>
        </w:rPr>
        <w:t xml:space="preserve"> </w:t>
      </w:r>
      <w:r w:rsidRPr="00E02555">
        <w:rPr>
          <w:rFonts w:ascii="Garamond" w:hAnsi="Garamond"/>
          <w:smallCaps/>
        </w:rPr>
        <w:t>G. Colombo</w:t>
      </w:r>
      <w:r>
        <w:rPr>
          <w:rFonts w:ascii="Garamond" w:hAnsi="Garamond"/>
        </w:rPr>
        <w:t xml:space="preserve">, </w:t>
      </w:r>
      <w:r w:rsidRPr="00E02555">
        <w:rPr>
          <w:rFonts w:ascii="Garamond" w:hAnsi="Garamond"/>
          <w:i/>
          <w:szCs w:val="24"/>
        </w:rPr>
        <w:t>Evangelizzazione e promozione umana nella teologia contemporanea</w:t>
      </w:r>
      <w:r w:rsidRPr="00E02555">
        <w:rPr>
          <w:rFonts w:ascii="Garamond" w:hAnsi="Garamond"/>
          <w:szCs w:val="24"/>
        </w:rPr>
        <w:t xml:space="preserve">, in </w:t>
      </w:r>
      <w:r w:rsidRPr="00E02555">
        <w:rPr>
          <w:rFonts w:ascii="Garamond" w:hAnsi="Garamond"/>
          <w:i/>
          <w:szCs w:val="24"/>
        </w:rPr>
        <w:t>Evangelizzazione e promozione umana</w:t>
      </w:r>
      <w:r>
        <w:rPr>
          <w:rFonts w:ascii="Garamond" w:hAnsi="Garamond"/>
          <w:i/>
          <w:szCs w:val="24"/>
        </w:rPr>
        <w:t>. Riflessione biblico-teologica-pastorale</w:t>
      </w:r>
      <w:r w:rsidRPr="00E02555">
        <w:rPr>
          <w:rFonts w:ascii="Garamond" w:hAnsi="Garamond"/>
          <w:szCs w:val="24"/>
        </w:rPr>
        <w:t xml:space="preserve">, </w:t>
      </w:r>
      <w:r>
        <w:rPr>
          <w:rFonts w:ascii="Garamond" w:hAnsi="Garamond"/>
          <w:szCs w:val="24"/>
        </w:rPr>
        <w:t xml:space="preserve">AVE, </w:t>
      </w:r>
      <w:r w:rsidRPr="00E02555">
        <w:rPr>
          <w:rFonts w:ascii="Garamond" w:hAnsi="Garamond"/>
          <w:szCs w:val="24"/>
        </w:rPr>
        <w:t>Roma</w:t>
      </w:r>
      <w:r>
        <w:rPr>
          <w:rFonts w:ascii="Garamond" w:hAnsi="Garamond"/>
          <w:szCs w:val="24"/>
        </w:rPr>
        <w:t xml:space="preserve"> </w:t>
      </w:r>
      <w:r w:rsidRPr="00E02555">
        <w:rPr>
          <w:rFonts w:ascii="Garamond" w:hAnsi="Garamond"/>
          <w:szCs w:val="24"/>
        </w:rPr>
        <w:t>1976</w:t>
      </w:r>
      <w:r>
        <w:rPr>
          <w:rFonts w:ascii="Garamond" w:hAnsi="Garamond"/>
          <w:szCs w:val="24"/>
        </w:rPr>
        <w:t xml:space="preserve">, </w:t>
      </w:r>
      <w:r w:rsidRPr="00E02555">
        <w:rPr>
          <w:rFonts w:ascii="Garamond" w:hAnsi="Garamond"/>
          <w:szCs w:val="24"/>
        </w:rPr>
        <w:t>107-142</w:t>
      </w:r>
      <w:r>
        <w:rPr>
          <w:rFonts w:ascii="Garamond" w:hAnsi="Garamond"/>
          <w:szCs w:val="24"/>
        </w:rPr>
        <w:t xml:space="preserve">: 141-142; in versione ridotta: </w:t>
      </w:r>
      <w:r w:rsidRPr="00E02555">
        <w:rPr>
          <w:rFonts w:ascii="Garamond" w:hAnsi="Garamond"/>
          <w:bCs/>
          <w:i/>
          <w:szCs w:val="24"/>
        </w:rPr>
        <w:t>Evangelizzazione e promozione umana. Riflessione teologica</w:t>
      </w:r>
      <w:r w:rsidRPr="00E02555">
        <w:rPr>
          <w:rFonts w:ascii="Garamond" w:hAnsi="Garamond"/>
          <w:bCs/>
          <w:szCs w:val="24"/>
        </w:rPr>
        <w:t>, «Communio» 28 (1976) 9-23</w:t>
      </w:r>
      <w:r>
        <w:rPr>
          <w:rFonts w:ascii="Garamond" w:hAnsi="Garamond"/>
          <w:bCs/>
          <w:szCs w:val="24"/>
        </w:rPr>
        <w:t xml:space="preserve">. Sul medesimo tema anche la relazione tenuta al convegno della Facoltà dello stesso anno: </w:t>
      </w:r>
      <w:r w:rsidRPr="00E02555">
        <w:rPr>
          <w:rFonts w:ascii="Garamond" w:hAnsi="Garamond"/>
          <w:bCs/>
          <w:i/>
          <w:szCs w:val="24"/>
        </w:rPr>
        <w:t>Il significato del tema «Evangelizzazione e promozione umana» alla luce del magistero pontificio ed episcopale recente</w:t>
      </w:r>
      <w:r w:rsidRPr="00E02555">
        <w:rPr>
          <w:rFonts w:ascii="Garamond" w:hAnsi="Garamond"/>
          <w:bCs/>
          <w:szCs w:val="24"/>
        </w:rPr>
        <w:t xml:space="preserve">, in </w:t>
      </w:r>
      <w:r w:rsidRPr="00E02555">
        <w:rPr>
          <w:rFonts w:ascii="Garamond" w:hAnsi="Garamond"/>
          <w:bCs/>
          <w:i/>
          <w:szCs w:val="24"/>
        </w:rPr>
        <w:t>Evangelizzazione e promozione umana</w:t>
      </w:r>
      <w:r>
        <w:rPr>
          <w:rFonts w:ascii="Garamond" w:hAnsi="Garamond"/>
          <w:bCs/>
          <w:szCs w:val="24"/>
        </w:rPr>
        <w:t xml:space="preserve">, </w:t>
      </w:r>
      <w:r w:rsidRPr="00E02555">
        <w:rPr>
          <w:rFonts w:ascii="Garamond" w:hAnsi="Garamond"/>
          <w:bCs/>
          <w:szCs w:val="24"/>
        </w:rPr>
        <w:t xml:space="preserve">La Scuola, </w:t>
      </w:r>
      <w:r>
        <w:rPr>
          <w:rFonts w:ascii="Garamond" w:hAnsi="Garamond"/>
          <w:bCs/>
          <w:szCs w:val="24"/>
        </w:rPr>
        <w:t xml:space="preserve">Brescia </w:t>
      </w:r>
      <w:r w:rsidRPr="00E02555">
        <w:rPr>
          <w:rFonts w:ascii="Garamond" w:hAnsi="Garamond"/>
          <w:bCs/>
          <w:szCs w:val="24"/>
        </w:rPr>
        <w:t>1976</w:t>
      </w:r>
      <w:r>
        <w:rPr>
          <w:rFonts w:ascii="Garamond" w:hAnsi="Garamond"/>
          <w:bCs/>
          <w:szCs w:val="24"/>
        </w:rPr>
        <w:t>,</w:t>
      </w:r>
      <w:r w:rsidRPr="00E02555">
        <w:rPr>
          <w:rFonts w:ascii="Garamond" w:hAnsi="Garamond"/>
          <w:bCs/>
          <w:szCs w:val="24"/>
        </w:rPr>
        <w:t xml:space="preserve"> 7-32</w:t>
      </w:r>
      <w:r>
        <w:rPr>
          <w:rFonts w:ascii="Garamond" w:hAnsi="Garamond"/>
          <w:bCs/>
          <w:szCs w:val="24"/>
        </w:rPr>
        <w:t xml:space="preserve">. </w:t>
      </w:r>
      <w:r w:rsidR="00FE0C4C">
        <w:rPr>
          <w:rFonts w:ascii="Garamond" w:hAnsi="Garamond"/>
          <w:bCs/>
          <w:szCs w:val="24"/>
        </w:rPr>
        <w:t>Infine</w:t>
      </w:r>
      <w:r w:rsidR="00FE0C4C" w:rsidRPr="00FE0C4C">
        <w:rPr>
          <w:rFonts w:ascii="Garamond" w:hAnsi="Garamond"/>
          <w:bCs/>
          <w:szCs w:val="24"/>
        </w:rPr>
        <w:t xml:space="preserve">: </w:t>
      </w:r>
      <w:r w:rsidRPr="00FE0C4C">
        <w:rPr>
          <w:rFonts w:ascii="Garamond" w:hAnsi="Garamond"/>
          <w:bCs/>
          <w:i/>
          <w:szCs w:val="24"/>
        </w:rPr>
        <w:t>«Evangelizare pauperibus». Riflessione teologica</w:t>
      </w:r>
      <w:r w:rsidRPr="00FE0C4C">
        <w:rPr>
          <w:rFonts w:ascii="Garamond" w:hAnsi="Garamond"/>
          <w:bCs/>
          <w:szCs w:val="24"/>
        </w:rPr>
        <w:t xml:space="preserve">, in </w:t>
      </w:r>
      <w:r w:rsidRPr="00FE0C4C">
        <w:rPr>
          <w:rFonts w:ascii="Garamond" w:hAnsi="Garamond"/>
          <w:bCs/>
          <w:i/>
          <w:szCs w:val="24"/>
        </w:rPr>
        <w:t>Evangelizare pauperibus. Atti della XXIV Settimana Biblica (Roma, settembre 1976)</w:t>
      </w:r>
      <w:r w:rsidRPr="00FE0C4C">
        <w:rPr>
          <w:rFonts w:ascii="Garamond" w:hAnsi="Garamond"/>
          <w:bCs/>
          <w:szCs w:val="24"/>
        </w:rPr>
        <w:t xml:space="preserve">, Brescia, </w:t>
      </w:r>
      <w:r w:rsidRPr="00922AD7">
        <w:rPr>
          <w:rFonts w:ascii="Garamond" w:hAnsi="Garamond"/>
          <w:bCs/>
        </w:rPr>
        <w:t xml:space="preserve">Paideia, </w:t>
      </w:r>
      <w:r w:rsidR="00FE0C4C" w:rsidRPr="00922AD7">
        <w:rPr>
          <w:rFonts w:ascii="Garamond" w:hAnsi="Garamond"/>
          <w:bCs/>
        </w:rPr>
        <w:t xml:space="preserve">Brescia </w:t>
      </w:r>
      <w:r w:rsidRPr="00922AD7">
        <w:rPr>
          <w:rFonts w:ascii="Garamond" w:hAnsi="Garamond"/>
          <w:bCs/>
        </w:rPr>
        <w:t>1978</w:t>
      </w:r>
      <w:r w:rsidR="00FE0C4C" w:rsidRPr="00922AD7">
        <w:rPr>
          <w:rFonts w:ascii="Garamond" w:hAnsi="Garamond"/>
          <w:bCs/>
        </w:rPr>
        <w:t>,</w:t>
      </w:r>
      <w:r w:rsidRPr="00922AD7">
        <w:rPr>
          <w:rFonts w:ascii="Garamond" w:hAnsi="Garamond"/>
          <w:bCs/>
        </w:rPr>
        <w:t xml:space="preserve"> 29-46</w:t>
      </w:r>
      <w:r w:rsidR="00FE0C4C" w:rsidRPr="00922AD7">
        <w:rPr>
          <w:rFonts w:ascii="Garamond" w:hAnsi="Garamond"/>
          <w:bCs/>
        </w:rPr>
        <w:t>.</w:t>
      </w:r>
    </w:p>
  </w:footnote>
  <w:footnote w:id="56">
    <w:p w14:paraId="1DD0495B" w14:textId="5F2759EF" w:rsidR="00922AD7" w:rsidRPr="008E641C" w:rsidRDefault="00922AD7" w:rsidP="008E641C">
      <w:pPr>
        <w:widowControl w:val="0"/>
        <w:tabs>
          <w:tab w:val="left" w:pos="567"/>
        </w:tabs>
        <w:spacing w:after="0" w:line="276" w:lineRule="auto"/>
        <w:ind w:right="-1"/>
        <w:contextualSpacing/>
        <w:jc w:val="both"/>
        <w:rPr>
          <w:rFonts w:ascii="Garamond" w:hAnsi="Garamond"/>
          <w:bCs/>
          <w:sz w:val="20"/>
          <w:szCs w:val="20"/>
        </w:rPr>
      </w:pPr>
      <w:r>
        <w:rPr>
          <w:rFonts w:ascii="Garamond" w:hAnsi="Garamond"/>
          <w:bCs/>
          <w:sz w:val="20"/>
          <w:szCs w:val="20"/>
        </w:rPr>
        <w:tab/>
      </w:r>
      <w:r w:rsidRPr="008E641C">
        <w:rPr>
          <w:rStyle w:val="Rimandonotaapidipagina"/>
          <w:rFonts w:ascii="Garamond" w:hAnsi="Garamond"/>
          <w:bCs/>
          <w:sz w:val="20"/>
          <w:szCs w:val="20"/>
        </w:rPr>
        <w:footnoteRef/>
      </w:r>
      <w:r w:rsidRPr="008E641C">
        <w:rPr>
          <w:rFonts w:ascii="Garamond" w:hAnsi="Garamond"/>
          <w:bCs/>
          <w:sz w:val="20"/>
          <w:szCs w:val="20"/>
        </w:rPr>
        <w:t xml:space="preserve"> </w:t>
      </w:r>
      <w:r w:rsidRPr="008E641C">
        <w:rPr>
          <w:rFonts w:ascii="Garamond" w:hAnsi="Garamond"/>
          <w:bCs/>
          <w:smallCaps/>
          <w:sz w:val="20"/>
          <w:szCs w:val="20"/>
        </w:rPr>
        <w:t>Consiglio Permanente della CEI</w:t>
      </w:r>
      <w:r w:rsidRPr="008E641C">
        <w:rPr>
          <w:rFonts w:ascii="Garamond" w:hAnsi="Garamond"/>
          <w:bCs/>
          <w:sz w:val="20"/>
          <w:szCs w:val="20"/>
        </w:rPr>
        <w:t xml:space="preserve">, </w:t>
      </w:r>
      <w:r w:rsidRPr="008E641C">
        <w:rPr>
          <w:rFonts w:ascii="Garamond" w:hAnsi="Garamond"/>
          <w:bCs/>
          <w:i/>
          <w:iCs/>
          <w:sz w:val="20"/>
          <w:szCs w:val="20"/>
        </w:rPr>
        <w:t>La Chiesa italiana e prospettive del paese</w:t>
      </w:r>
      <w:r w:rsidRPr="008E641C">
        <w:rPr>
          <w:rFonts w:ascii="Garamond" w:hAnsi="Garamond"/>
          <w:bCs/>
          <w:sz w:val="20"/>
          <w:szCs w:val="20"/>
        </w:rPr>
        <w:t xml:space="preserve">, 23 ottobre 1981, n. 4; cfr. </w:t>
      </w:r>
      <w:r w:rsidRPr="008E641C">
        <w:rPr>
          <w:rFonts w:ascii="Garamond" w:hAnsi="Garamond"/>
          <w:bCs/>
          <w:i/>
          <w:iCs/>
          <w:sz w:val="20"/>
          <w:szCs w:val="20"/>
        </w:rPr>
        <w:t>Allegato 1</w:t>
      </w:r>
      <w:r w:rsidRPr="008E641C">
        <w:rPr>
          <w:rFonts w:ascii="Garamond" w:hAnsi="Garamond"/>
          <w:bCs/>
          <w:iCs/>
          <w:sz w:val="20"/>
          <w:szCs w:val="20"/>
        </w:rPr>
        <w:t>, p. VII.</w:t>
      </w:r>
    </w:p>
  </w:footnote>
  <w:footnote w:id="57">
    <w:p w14:paraId="7EB3193D" w14:textId="2066C9E8" w:rsidR="008E641C" w:rsidRPr="008E641C" w:rsidRDefault="00922AD7" w:rsidP="008E641C">
      <w:pPr>
        <w:pStyle w:val="Testonotaapidipagina"/>
        <w:tabs>
          <w:tab w:val="left" w:pos="567"/>
        </w:tabs>
        <w:jc w:val="both"/>
        <w:rPr>
          <w:rFonts w:ascii="Garamond" w:hAnsi="Garamond"/>
        </w:rPr>
      </w:pPr>
      <w:r w:rsidRPr="008E641C">
        <w:rPr>
          <w:rFonts w:ascii="Garamond" w:hAnsi="Garamond"/>
        </w:rPr>
        <w:tab/>
      </w:r>
      <w:r w:rsidRPr="008E641C">
        <w:rPr>
          <w:rStyle w:val="Rimandonotaapidipagina"/>
          <w:rFonts w:ascii="Garamond" w:hAnsi="Garamond"/>
        </w:rPr>
        <w:footnoteRef/>
      </w:r>
      <w:r w:rsidRPr="008E641C">
        <w:rPr>
          <w:rFonts w:ascii="Garamond" w:hAnsi="Garamond"/>
        </w:rPr>
        <w:t xml:space="preserve"> </w:t>
      </w:r>
      <w:r w:rsidR="008E641C" w:rsidRPr="008E641C">
        <w:rPr>
          <w:rFonts w:ascii="Garamond" w:hAnsi="Garamond"/>
        </w:rPr>
        <w:t xml:space="preserve">Cfr. su questo </w:t>
      </w:r>
      <w:r w:rsidR="008E641C" w:rsidRPr="008E641C">
        <w:rPr>
          <w:rFonts w:ascii="Garamond" w:hAnsi="Garamond"/>
          <w:smallCaps/>
        </w:rPr>
        <w:t>G. La Bella</w:t>
      </w:r>
      <w:r w:rsidR="008E641C" w:rsidRPr="008E641C">
        <w:rPr>
          <w:rFonts w:ascii="Garamond" w:hAnsi="Garamond"/>
        </w:rPr>
        <w:t xml:space="preserve">, </w:t>
      </w:r>
      <w:r w:rsidR="008E641C" w:rsidRPr="008E641C">
        <w:rPr>
          <w:rFonts w:ascii="Garamond" w:hAnsi="Garamond"/>
          <w:i/>
          <w:iCs/>
        </w:rPr>
        <w:t>Fare la carità. Attività e attivismo</w:t>
      </w:r>
      <w:r w:rsidR="008E641C" w:rsidRPr="008E641C">
        <w:rPr>
          <w:rFonts w:ascii="Garamond" w:hAnsi="Garamond"/>
        </w:rPr>
        <w:t xml:space="preserve"> (2011), in </w:t>
      </w:r>
      <w:r w:rsidR="008E641C" w:rsidRPr="008E641C">
        <w:rPr>
          <w:rFonts w:ascii="Garamond" w:hAnsi="Garamond"/>
          <w:i/>
          <w:iCs/>
        </w:rPr>
        <w:t>Cristiani d’Italia</w:t>
      </w:r>
      <w:r w:rsidR="008E641C" w:rsidRPr="008E641C">
        <w:rPr>
          <w:rFonts w:ascii="Garamond" w:hAnsi="Garamond"/>
        </w:rPr>
        <w:t>, Treccani (online)</w:t>
      </w:r>
      <w:r w:rsidR="008E641C">
        <w:rPr>
          <w:rFonts w:ascii="Garamond" w:hAnsi="Garamond"/>
        </w:rPr>
        <w:t>; in particolare gli ultimi due paragrafi: «</w:t>
      </w:r>
      <w:r w:rsidR="008E641C" w:rsidRPr="008E641C">
        <w:rPr>
          <w:rFonts w:ascii="Garamond" w:hAnsi="Garamond"/>
          <w:color w:val="262626"/>
        </w:rPr>
        <w:t>Nuove povertà: fragilità e disagio</w:t>
      </w:r>
      <w:r w:rsidR="008E641C">
        <w:rPr>
          <w:rFonts w:ascii="Garamond" w:hAnsi="Garamond"/>
          <w:color w:val="262626"/>
        </w:rPr>
        <w:t>» e «</w:t>
      </w:r>
      <w:r w:rsidR="008E641C" w:rsidRPr="008E641C">
        <w:rPr>
          <w:rFonts w:ascii="Garamond" w:hAnsi="Garamond"/>
          <w:color w:val="262626"/>
        </w:rPr>
        <w:t>Ripartire dagli ultimi</w:t>
      </w:r>
      <w:r w:rsidR="008E641C">
        <w:rPr>
          <w:rFonts w:ascii="Garamond" w:hAnsi="Garamond"/>
          <w:color w:val="262626"/>
        </w:rPr>
        <w:t>».</w:t>
      </w:r>
    </w:p>
  </w:footnote>
  <w:footnote w:id="58">
    <w:p w14:paraId="073E1CAA" w14:textId="3F38051A" w:rsidR="009B273A" w:rsidRPr="00451CED" w:rsidRDefault="009B273A" w:rsidP="00E95577">
      <w:pPr>
        <w:tabs>
          <w:tab w:val="left" w:pos="567"/>
        </w:tabs>
        <w:spacing w:after="0" w:line="240" w:lineRule="auto"/>
        <w:ind w:right="-2"/>
        <w:jc w:val="both"/>
        <w:rPr>
          <w:rFonts w:ascii="Garamond" w:hAnsi="Garamond" w:cs="Arial"/>
          <w:sz w:val="20"/>
          <w:szCs w:val="20"/>
        </w:rPr>
      </w:pPr>
      <w:r>
        <w:rPr>
          <w:sz w:val="20"/>
        </w:rPr>
        <w:tab/>
      </w:r>
      <w:r w:rsidRPr="00AE35F8">
        <w:rPr>
          <w:rStyle w:val="Rimandonotaapidipagina"/>
          <w:rFonts w:ascii="Garamond" w:hAnsi="Garamond"/>
          <w:sz w:val="20"/>
          <w:szCs w:val="20"/>
        </w:rPr>
        <w:footnoteRef/>
      </w:r>
      <w:r w:rsidRPr="00AE35F8">
        <w:rPr>
          <w:rFonts w:ascii="Garamond" w:hAnsi="Garamond"/>
          <w:sz w:val="20"/>
          <w:szCs w:val="20"/>
        </w:rPr>
        <w:t xml:space="preserve"> </w:t>
      </w:r>
      <w:r w:rsidR="007B443B" w:rsidRPr="00AE35F8">
        <w:rPr>
          <w:rFonts w:ascii="Garamond" w:hAnsi="Garamond"/>
          <w:smallCaps/>
          <w:sz w:val="20"/>
          <w:szCs w:val="20"/>
        </w:rPr>
        <w:t>C.M. Martini</w:t>
      </w:r>
      <w:r w:rsidR="007B443B" w:rsidRPr="00AE35F8">
        <w:rPr>
          <w:rFonts w:ascii="Garamond" w:hAnsi="Garamond"/>
          <w:sz w:val="20"/>
          <w:szCs w:val="20"/>
        </w:rPr>
        <w:t xml:space="preserve">, </w:t>
      </w:r>
      <w:r w:rsidR="007B443B" w:rsidRPr="00AE35F8">
        <w:rPr>
          <w:rFonts w:ascii="Garamond" w:hAnsi="Garamond"/>
          <w:i/>
          <w:iCs/>
          <w:sz w:val="20"/>
          <w:szCs w:val="20"/>
        </w:rPr>
        <w:t>L’eucaristia centro e forma della vita della Chiesa</w:t>
      </w:r>
      <w:r w:rsidR="007B443B" w:rsidRPr="00AE35F8">
        <w:rPr>
          <w:rFonts w:ascii="Garamond" w:hAnsi="Garamond"/>
          <w:sz w:val="20"/>
          <w:szCs w:val="20"/>
        </w:rPr>
        <w:t xml:space="preserve"> (Assemblea CEI, 26 aprile 1982), in </w:t>
      </w:r>
      <w:r w:rsidRPr="00AE35F8">
        <w:rPr>
          <w:rFonts w:ascii="Garamond" w:hAnsi="Garamond" w:cs="Arial"/>
          <w:smallCaps/>
          <w:sz w:val="20"/>
          <w:szCs w:val="20"/>
        </w:rPr>
        <w:t xml:space="preserve">Vicariato per il </w:t>
      </w:r>
      <w:proofErr w:type="gramStart"/>
      <w:r w:rsidRPr="00AE35F8">
        <w:rPr>
          <w:rFonts w:ascii="Garamond" w:hAnsi="Garamond" w:cs="Arial"/>
          <w:smallCaps/>
          <w:sz w:val="20"/>
          <w:szCs w:val="20"/>
        </w:rPr>
        <w:t>20°</w:t>
      </w:r>
      <w:proofErr w:type="gramEnd"/>
      <w:r w:rsidRPr="00AE35F8">
        <w:rPr>
          <w:rFonts w:ascii="Garamond" w:hAnsi="Garamond" w:cs="Arial"/>
          <w:smallCaps/>
          <w:sz w:val="20"/>
          <w:szCs w:val="20"/>
        </w:rPr>
        <w:t xml:space="preserve"> Congresso Eucaristico Nazionale</w:t>
      </w:r>
      <w:r w:rsidRPr="00AE35F8">
        <w:rPr>
          <w:rFonts w:ascii="Garamond" w:hAnsi="Garamond" w:cs="Arial"/>
          <w:sz w:val="20"/>
          <w:szCs w:val="20"/>
        </w:rPr>
        <w:t xml:space="preserve">, </w:t>
      </w:r>
      <w:r w:rsidRPr="00AE35F8">
        <w:rPr>
          <w:rFonts w:ascii="Garamond" w:hAnsi="Garamond" w:cs="Arial"/>
          <w:i/>
          <w:iCs/>
          <w:sz w:val="20"/>
          <w:szCs w:val="20"/>
        </w:rPr>
        <w:t xml:space="preserve">Atti del </w:t>
      </w:r>
      <w:proofErr w:type="gramStart"/>
      <w:r w:rsidRPr="00AE35F8">
        <w:rPr>
          <w:rFonts w:ascii="Garamond" w:hAnsi="Garamond" w:cs="Arial"/>
          <w:i/>
          <w:iCs/>
          <w:sz w:val="20"/>
          <w:szCs w:val="20"/>
        </w:rPr>
        <w:t>20°</w:t>
      </w:r>
      <w:proofErr w:type="gramEnd"/>
      <w:r w:rsidRPr="00AE35F8">
        <w:rPr>
          <w:rFonts w:ascii="Garamond" w:hAnsi="Garamond" w:cs="Arial"/>
          <w:i/>
          <w:iCs/>
          <w:sz w:val="20"/>
          <w:szCs w:val="20"/>
        </w:rPr>
        <w:t xml:space="preserve"> CEN Milano, 1983</w:t>
      </w:r>
      <w:r w:rsidRPr="00AE35F8">
        <w:rPr>
          <w:rFonts w:ascii="Garamond" w:hAnsi="Garamond" w:cs="Arial"/>
          <w:sz w:val="20"/>
          <w:szCs w:val="20"/>
        </w:rPr>
        <w:t xml:space="preserve">, </w:t>
      </w:r>
      <w:r w:rsidR="007B443B" w:rsidRPr="00AE35F8">
        <w:rPr>
          <w:rFonts w:ascii="Garamond" w:hAnsi="Garamond" w:cs="Arial"/>
          <w:sz w:val="20"/>
          <w:szCs w:val="20"/>
        </w:rPr>
        <w:t>Milano</w:t>
      </w:r>
      <w:r w:rsidRPr="00AE35F8">
        <w:rPr>
          <w:rFonts w:ascii="Garamond" w:hAnsi="Garamond" w:cs="Arial"/>
          <w:sz w:val="20"/>
          <w:szCs w:val="20"/>
        </w:rPr>
        <w:t xml:space="preserve"> 1985, 82-94: 93</w:t>
      </w:r>
      <w:r w:rsidR="007B443B" w:rsidRPr="00AE35F8">
        <w:rPr>
          <w:rFonts w:ascii="Garamond" w:hAnsi="Garamond" w:cs="Arial"/>
          <w:sz w:val="20"/>
          <w:szCs w:val="20"/>
        </w:rPr>
        <w:t>.</w:t>
      </w:r>
      <w:r w:rsidR="008001AA">
        <w:rPr>
          <w:rFonts w:ascii="Garamond" w:hAnsi="Garamond" w:cs="Arial"/>
          <w:sz w:val="20"/>
          <w:szCs w:val="20"/>
        </w:rPr>
        <w:t xml:space="preserve"> </w:t>
      </w:r>
      <w:r w:rsidR="00451CED">
        <w:rPr>
          <w:rFonts w:ascii="Garamond" w:hAnsi="Garamond" w:cs="Arial"/>
          <w:sz w:val="20"/>
          <w:szCs w:val="20"/>
        </w:rPr>
        <w:t xml:space="preserve">Nel contesto del congresso si collocano il documento pastorale </w:t>
      </w:r>
      <w:r w:rsidR="00451CED">
        <w:rPr>
          <w:rFonts w:ascii="Garamond" w:hAnsi="Garamond" w:cs="Arial"/>
          <w:i/>
          <w:iCs/>
          <w:sz w:val="20"/>
          <w:szCs w:val="20"/>
        </w:rPr>
        <w:t>Eucaristia, comunione e comunità</w:t>
      </w:r>
      <w:r w:rsidR="00451CED">
        <w:rPr>
          <w:rFonts w:ascii="Garamond" w:hAnsi="Garamond" w:cs="Arial"/>
          <w:sz w:val="20"/>
          <w:szCs w:val="20"/>
        </w:rPr>
        <w:t xml:space="preserve"> (1983: </w:t>
      </w:r>
      <w:r w:rsidR="00451CED">
        <w:rPr>
          <w:rFonts w:ascii="Garamond" w:hAnsi="Garamond" w:cs="Arial"/>
          <w:i/>
          <w:iCs/>
          <w:sz w:val="20"/>
          <w:szCs w:val="20"/>
        </w:rPr>
        <w:t>ECEI</w:t>
      </w:r>
      <w:r w:rsidR="00451CED">
        <w:rPr>
          <w:rFonts w:ascii="Garamond" w:hAnsi="Garamond" w:cs="Arial"/>
          <w:sz w:val="20"/>
          <w:szCs w:val="20"/>
        </w:rPr>
        <w:t xml:space="preserve"> 3, §§ 1240-1359) e la </w:t>
      </w:r>
      <w:proofErr w:type="gramStart"/>
      <w:r w:rsidR="00451CED">
        <w:rPr>
          <w:rFonts w:ascii="Garamond" w:hAnsi="Garamond" w:cs="Arial"/>
          <w:sz w:val="20"/>
          <w:szCs w:val="20"/>
        </w:rPr>
        <w:t>nota</w:t>
      </w:r>
      <w:proofErr w:type="gramEnd"/>
      <w:r w:rsidR="00451CED">
        <w:rPr>
          <w:rFonts w:ascii="Garamond" w:hAnsi="Garamond" w:cs="Arial"/>
          <w:sz w:val="20"/>
          <w:szCs w:val="20"/>
        </w:rPr>
        <w:t xml:space="preserve"> </w:t>
      </w:r>
      <w:r w:rsidR="00451CED">
        <w:rPr>
          <w:rFonts w:ascii="Garamond" w:hAnsi="Garamond" w:cs="Arial"/>
          <w:i/>
          <w:iCs/>
          <w:sz w:val="20"/>
          <w:szCs w:val="20"/>
        </w:rPr>
        <w:t xml:space="preserve">Il giorno del Signore </w:t>
      </w:r>
      <w:r w:rsidR="00451CED">
        <w:rPr>
          <w:rFonts w:ascii="Garamond" w:hAnsi="Garamond" w:cs="Arial"/>
          <w:sz w:val="20"/>
          <w:szCs w:val="20"/>
        </w:rPr>
        <w:t xml:space="preserve">(1984: </w:t>
      </w:r>
      <w:r w:rsidR="00451CED">
        <w:rPr>
          <w:rFonts w:ascii="Garamond" w:hAnsi="Garamond" w:cs="Arial"/>
          <w:i/>
          <w:iCs/>
          <w:sz w:val="20"/>
          <w:szCs w:val="20"/>
        </w:rPr>
        <w:t>ivi</w:t>
      </w:r>
      <w:r w:rsidR="00451CED">
        <w:rPr>
          <w:rFonts w:ascii="Garamond" w:hAnsi="Garamond" w:cs="Arial"/>
          <w:sz w:val="20"/>
          <w:szCs w:val="20"/>
        </w:rPr>
        <w:t xml:space="preserve">, §§ 1933-1974). </w:t>
      </w:r>
    </w:p>
  </w:footnote>
  <w:footnote w:id="59">
    <w:p w14:paraId="2175D283" w14:textId="7C6D1A46" w:rsidR="00E95577" w:rsidRPr="00AE35F8" w:rsidRDefault="007B443B" w:rsidP="00AE35F8">
      <w:pPr>
        <w:pStyle w:val="Titolo1"/>
        <w:tabs>
          <w:tab w:val="left" w:pos="567"/>
        </w:tabs>
        <w:spacing w:before="0" w:after="0" w:line="240" w:lineRule="auto"/>
        <w:jc w:val="both"/>
        <w:rPr>
          <w:rFonts w:ascii="Garamond" w:hAnsi="Garamond"/>
          <w:color w:val="auto"/>
          <w:sz w:val="20"/>
          <w:szCs w:val="20"/>
        </w:rPr>
      </w:pPr>
      <w:r w:rsidRPr="00AE35F8">
        <w:rPr>
          <w:rFonts w:ascii="Garamond" w:hAnsi="Garamond"/>
          <w:color w:val="auto"/>
          <w:sz w:val="20"/>
          <w:szCs w:val="20"/>
        </w:rPr>
        <w:tab/>
      </w:r>
      <w:r w:rsidR="00E95577" w:rsidRPr="00AE35F8">
        <w:rPr>
          <w:rStyle w:val="Rimandonotaapidipagina"/>
          <w:rFonts w:ascii="Garamond" w:hAnsi="Garamond"/>
          <w:color w:val="auto"/>
          <w:sz w:val="20"/>
          <w:szCs w:val="20"/>
        </w:rPr>
        <w:footnoteRef/>
      </w:r>
      <w:r w:rsidR="00E95577" w:rsidRPr="00AE35F8">
        <w:rPr>
          <w:rFonts w:ascii="Garamond" w:hAnsi="Garamond"/>
          <w:color w:val="auto"/>
          <w:sz w:val="20"/>
          <w:szCs w:val="20"/>
        </w:rPr>
        <w:t xml:space="preserve"> </w:t>
      </w:r>
      <w:r w:rsidRPr="00AE35F8">
        <w:rPr>
          <w:rFonts w:ascii="Garamond" w:hAnsi="Garamond"/>
          <w:color w:val="auto"/>
          <w:sz w:val="20"/>
          <w:szCs w:val="20"/>
        </w:rPr>
        <w:t xml:space="preserve">Riscontri a Loreto nella relazione </w:t>
      </w:r>
      <w:r w:rsidR="00AE35F8" w:rsidRPr="00AE35F8">
        <w:rPr>
          <w:rFonts w:ascii="Garamond" w:hAnsi="Garamond"/>
          <w:color w:val="auto"/>
          <w:sz w:val="20"/>
          <w:szCs w:val="20"/>
        </w:rPr>
        <w:t xml:space="preserve">del card. Pappalardo, arcivescovo di Palermo, e nella relazione della commissione “Il servizio agli ultimi: l’opera del buon samaritano”; cfr. rispettivamente </w:t>
      </w:r>
      <w:r w:rsidR="00E95577" w:rsidRPr="00AE35F8">
        <w:rPr>
          <w:rFonts w:ascii="Garamond" w:hAnsi="Garamond" w:cs="Arial"/>
          <w:i/>
          <w:color w:val="auto"/>
          <w:sz w:val="20"/>
          <w:szCs w:val="20"/>
        </w:rPr>
        <w:t>Riconciliazione cristiana e comunità degli uomini. Atti del II Convegno ecclesiale (Loreto, 9-13.04.85)</w:t>
      </w:r>
      <w:r w:rsidR="00E95577" w:rsidRPr="00AE35F8">
        <w:rPr>
          <w:rFonts w:ascii="Garamond" w:hAnsi="Garamond" w:cs="Arial"/>
          <w:color w:val="auto"/>
          <w:sz w:val="20"/>
          <w:szCs w:val="20"/>
        </w:rPr>
        <w:t xml:space="preserve">, </w:t>
      </w:r>
      <w:r w:rsidR="00AE35F8" w:rsidRPr="00AE35F8">
        <w:rPr>
          <w:rFonts w:ascii="Garamond" w:hAnsi="Garamond" w:cs="Arial"/>
          <w:color w:val="auto"/>
          <w:sz w:val="20"/>
          <w:szCs w:val="20"/>
        </w:rPr>
        <w:t xml:space="preserve">AVE, </w:t>
      </w:r>
      <w:r w:rsidR="00E95577" w:rsidRPr="00AE35F8">
        <w:rPr>
          <w:rFonts w:ascii="Garamond" w:hAnsi="Garamond" w:cs="Arial"/>
          <w:color w:val="auto"/>
          <w:sz w:val="20"/>
          <w:szCs w:val="20"/>
        </w:rPr>
        <w:t>Roma</w:t>
      </w:r>
      <w:r w:rsidR="00AE35F8" w:rsidRPr="00AE35F8">
        <w:rPr>
          <w:rFonts w:ascii="Garamond" w:hAnsi="Garamond" w:cs="Arial"/>
          <w:color w:val="auto"/>
          <w:sz w:val="20"/>
          <w:szCs w:val="20"/>
        </w:rPr>
        <w:t xml:space="preserve"> </w:t>
      </w:r>
      <w:r w:rsidR="00E95577" w:rsidRPr="00AE35F8">
        <w:rPr>
          <w:rFonts w:ascii="Garamond" w:hAnsi="Garamond" w:cs="Arial"/>
          <w:color w:val="auto"/>
          <w:sz w:val="20"/>
          <w:szCs w:val="20"/>
        </w:rPr>
        <w:t>1985</w:t>
      </w:r>
      <w:r w:rsidR="00AE35F8" w:rsidRPr="00AE35F8">
        <w:rPr>
          <w:rFonts w:ascii="Garamond" w:hAnsi="Garamond" w:cs="Arial"/>
          <w:color w:val="auto"/>
          <w:sz w:val="20"/>
          <w:szCs w:val="20"/>
        </w:rPr>
        <w:t xml:space="preserve">, 147-173: 163-168 e </w:t>
      </w:r>
      <w:r w:rsidR="00E95577" w:rsidRPr="00AE35F8">
        <w:rPr>
          <w:rFonts w:ascii="Garamond" w:hAnsi="Garamond"/>
          <w:color w:val="auto"/>
          <w:sz w:val="20"/>
          <w:szCs w:val="20"/>
        </w:rPr>
        <w:t>360-372</w:t>
      </w:r>
      <w:r w:rsidR="00AE35F8" w:rsidRPr="00AE35F8">
        <w:rPr>
          <w:rFonts w:ascii="Garamond" w:hAnsi="Garamond"/>
          <w:color w:val="auto"/>
          <w:sz w:val="20"/>
          <w:szCs w:val="20"/>
        </w:rPr>
        <w:t>.</w:t>
      </w:r>
      <w:r w:rsidR="001309A9">
        <w:rPr>
          <w:rFonts w:ascii="Garamond" w:hAnsi="Garamond"/>
          <w:color w:val="auto"/>
          <w:sz w:val="20"/>
          <w:szCs w:val="20"/>
        </w:rPr>
        <w:t>446-451.</w:t>
      </w:r>
    </w:p>
  </w:footnote>
  <w:footnote w:id="60">
    <w:p w14:paraId="7EF32A70" w14:textId="0876AEE1" w:rsidR="007B443B" w:rsidRPr="00AE35F8" w:rsidRDefault="007B443B" w:rsidP="00AE35F8">
      <w:pPr>
        <w:tabs>
          <w:tab w:val="left" w:pos="567"/>
        </w:tabs>
        <w:spacing w:after="0" w:line="276" w:lineRule="auto"/>
        <w:jc w:val="both"/>
        <w:rPr>
          <w:rFonts w:ascii="Garamond" w:eastAsia="Calibri" w:hAnsi="Garamond"/>
          <w:sz w:val="20"/>
          <w:szCs w:val="20"/>
        </w:rPr>
      </w:pPr>
      <w:r w:rsidRPr="00AE35F8">
        <w:rPr>
          <w:rFonts w:ascii="Garamond" w:hAnsi="Garamond"/>
          <w:sz w:val="20"/>
          <w:szCs w:val="20"/>
        </w:rPr>
        <w:tab/>
      </w:r>
      <w:r w:rsidRPr="00AE35F8">
        <w:rPr>
          <w:rStyle w:val="Rimandonotaapidipagina"/>
          <w:rFonts w:ascii="Garamond" w:hAnsi="Garamond"/>
          <w:sz w:val="20"/>
          <w:szCs w:val="20"/>
        </w:rPr>
        <w:footnoteRef/>
      </w:r>
      <w:r w:rsidRPr="00AE35F8">
        <w:rPr>
          <w:rFonts w:ascii="Garamond" w:hAnsi="Garamond"/>
          <w:sz w:val="20"/>
          <w:szCs w:val="20"/>
        </w:rPr>
        <w:t xml:space="preserve"> </w:t>
      </w:r>
      <w:r w:rsidR="00AE35F8" w:rsidRPr="00AE35F8">
        <w:rPr>
          <w:rFonts w:ascii="Garamond" w:hAnsi="Garamond"/>
          <w:smallCaps/>
          <w:sz w:val="20"/>
          <w:szCs w:val="20"/>
        </w:rPr>
        <w:t>Episcopato italiano</w:t>
      </w:r>
      <w:r w:rsidR="00AE35F8">
        <w:rPr>
          <w:rFonts w:ascii="Garamond" w:hAnsi="Garamond"/>
          <w:sz w:val="20"/>
          <w:szCs w:val="20"/>
        </w:rPr>
        <w:t xml:space="preserve">, Nota pastorale </w:t>
      </w:r>
      <w:r w:rsidR="00AE35F8" w:rsidRPr="00AE35F8">
        <w:rPr>
          <w:rFonts w:ascii="Garamond" w:hAnsi="Garamond"/>
          <w:i/>
          <w:iCs/>
          <w:sz w:val="20"/>
          <w:szCs w:val="20"/>
        </w:rPr>
        <w:t>La</w:t>
      </w:r>
      <w:r w:rsidR="00AE35F8">
        <w:rPr>
          <w:rFonts w:ascii="Garamond" w:hAnsi="Garamond"/>
          <w:i/>
          <w:iCs/>
          <w:sz w:val="20"/>
          <w:szCs w:val="20"/>
        </w:rPr>
        <w:t xml:space="preserve"> </w:t>
      </w:r>
      <w:r w:rsidRPr="00AE35F8">
        <w:rPr>
          <w:rFonts w:ascii="Garamond" w:eastAsia="Calibri" w:hAnsi="Garamond"/>
          <w:i/>
          <w:iCs/>
          <w:sz w:val="20"/>
          <w:szCs w:val="20"/>
        </w:rPr>
        <w:t>Chiesa in Italia dopo Loreto</w:t>
      </w:r>
      <w:r w:rsidR="00AE35F8">
        <w:rPr>
          <w:rFonts w:ascii="Garamond" w:eastAsia="Calibri" w:hAnsi="Garamond"/>
          <w:sz w:val="20"/>
          <w:szCs w:val="20"/>
        </w:rPr>
        <w:t xml:space="preserve"> (9 giugno 1985), </w:t>
      </w:r>
      <w:r w:rsidRPr="00AE35F8">
        <w:rPr>
          <w:rFonts w:ascii="Garamond" w:eastAsia="Calibri" w:hAnsi="Garamond"/>
          <w:sz w:val="20"/>
          <w:szCs w:val="20"/>
        </w:rPr>
        <w:t>n. 17</w:t>
      </w:r>
      <w:r w:rsidR="00AE35F8">
        <w:rPr>
          <w:rFonts w:ascii="Garamond" w:eastAsia="Calibri" w:hAnsi="Garamond"/>
          <w:sz w:val="20"/>
          <w:szCs w:val="20"/>
        </w:rPr>
        <w:t xml:space="preserve">, in </w:t>
      </w:r>
      <w:r w:rsidR="00AE35F8">
        <w:rPr>
          <w:rFonts w:ascii="Garamond" w:eastAsia="Calibri" w:hAnsi="Garamond"/>
          <w:i/>
          <w:iCs/>
          <w:sz w:val="20"/>
          <w:szCs w:val="20"/>
        </w:rPr>
        <w:t>ECEI</w:t>
      </w:r>
      <w:r w:rsidR="00792BAF">
        <w:rPr>
          <w:rFonts w:ascii="Garamond" w:eastAsia="Calibri" w:hAnsi="Garamond"/>
          <w:sz w:val="20"/>
          <w:szCs w:val="20"/>
        </w:rPr>
        <w:t xml:space="preserve"> 3, </w:t>
      </w:r>
      <w:r w:rsidR="00AE35F8">
        <w:rPr>
          <w:rFonts w:ascii="Garamond" w:eastAsia="Calibri" w:hAnsi="Garamond"/>
          <w:sz w:val="20"/>
          <w:szCs w:val="20"/>
        </w:rPr>
        <w:t>§§ 2645-2704: 2661-2662.</w:t>
      </w:r>
    </w:p>
  </w:footnote>
  <w:footnote w:id="61">
    <w:p w14:paraId="6C8481FA" w14:textId="5963F9E1" w:rsidR="007B443B" w:rsidRPr="00AE35F8" w:rsidRDefault="007B443B" w:rsidP="00AE35F8">
      <w:pPr>
        <w:pStyle w:val="Testonotaapidipagina"/>
        <w:tabs>
          <w:tab w:val="left" w:pos="567"/>
        </w:tabs>
        <w:rPr>
          <w:rFonts w:ascii="Garamond" w:hAnsi="Garamond"/>
        </w:rPr>
      </w:pPr>
      <w:r w:rsidRPr="00AE35F8">
        <w:rPr>
          <w:rFonts w:ascii="Garamond" w:hAnsi="Garamond"/>
        </w:rPr>
        <w:tab/>
      </w:r>
      <w:r w:rsidRPr="00AE35F8">
        <w:rPr>
          <w:rStyle w:val="Rimandonotaapidipagina"/>
          <w:rFonts w:ascii="Garamond" w:hAnsi="Garamond"/>
        </w:rPr>
        <w:footnoteRef/>
      </w:r>
      <w:r w:rsidRPr="00AE35F8">
        <w:rPr>
          <w:rFonts w:ascii="Garamond" w:hAnsi="Garamond"/>
        </w:rPr>
        <w:t xml:space="preserve"> </w:t>
      </w:r>
      <w:r w:rsidRPr="00AE35F8">
        <w:rPr>
          <w:rFonts w:ascii="Garamond" w:hAnsi="Garamond"/>
          <w:i/>
          <w:iCs/>
        </w:rPr>
        <w:t>Ivi</w:t>
      </w:r>
      <w:r w:rsidRPr="00AE35F8">
        <w:rPr>
          <w:rFonts w:ascii="Garamond" w:hAnsi="Garamond"/>
        </w:rPr>
        <w:t xml:space="preserve">, n. 57: </w:t>
      </w:r>
      <w:r w:rsidR="00AE35F8">
        <w:rPr>
          <w:rFonts w:ascii="Garamond" w:hAnsi="Garamond"/>
          <w:i/>
          <w:iCs/>
        </w:rPr>
        <w:t>ECE</w:t>
      </w:r>
      <w:r w:rsidR="00792BAF">
        <w:rPr>
          <w:rFonts w:ascii="Garamond" w:hAnsi="Garamond"/>
          <w:i/>
          <w:iCs/>
        </w:rPr>
        <w:t xml:space="preserve">I </w:t>
      </w:r>
      <w:r w:rsidR="00792BAF">
        <w:rPr>
          <w:rFonts w:ascii="Garamond" w:hAnsi="Garamond"/>
        </w:rPr>
        <w:t>3</w:t>
      </w:r>
      <w:r w:rsidR="00AE35F8">
        <w:rPr>
          <w:rFonts w:ascii="Garamond" w:hAnsi="Garamond"/>
        </w:rPr>
        <w:t>, § 2701.</w:t>
      </w:r>
    </w:p>
  </w:footnote>
  <w:footnote w:id="62">
    <w:p w14:paraId="7E2B7EAE" w14:textId="5DF31441" w:rsidR="00707DA8" w:rsidRPr="001309A9" w:rsidRDefault="00707DA8" w:rsidP="00C72561">
      <w:pPr>
        <w:widowControl w:val="0"/>
        <w:tabs>
          <w:tab w:val="left" w:pos="567"/>
        </w:tabs>
        <w:spacing w:after="0" w:line="240" w:lineRule="auto"/>
        <w:jc w:val="both"/>
        <w:rPr>
          <w:rFonts w:ascii="Garamond" w:eastAsia="Calibri" w:hAnsi="Garamond"/>
          <w:bCs/>
          <w:iCs/>
          <w:sz w:val="20"/>
          <w:szCs w:val="20"/>
        </w:rPr>
      </w:pPr>
      <w:r>
        <w:tab/>
      </w:r>
      <w:r w:rsidRPr="00C72561">
        <w:rPr>
          <w:rStyle w:val="Rimandonotaapidipagina"/>
          <w:rFonts w:ascii="Garamond" w:hAnsi="Garamond"/>
          <w:sz w:val="20"/>
          <w:szCs w:val="20"/>
        </w:rPr>
        <w:footnoteRef/>
      </w:r>
      <w:r w:rsidRPr="00C72561">
        <w:rPr>
          <w:rFonts w:ascii="Garamond" w:hAnsi="Garamond"/>
          <w:sz w:val="20"/>
          <w:szCs w:val="20"/>
        </w:rPr>
        <w:t xml:space="preserve"> </w:t>
      </w:r>
      <w:r w:rsidRPr="00C72561">
        <w:rPr>
          <w:rFonts w:ascii="Garamond" w:eastAsia="Calibri" w:hAnsi="Garamond"/>
          <w:bCs/>
          <w:iCs/>
          <w:sz w:val="20"/>
          <w:szCs w:val="20"/>
        </w:rPr>
        <w:t xml:space="preserve">CEI, </w:t>
      </w:r>
      <w:r w:rsidRPr="00C72561">
        <w:rPr>
          <w:rFonts w:ascii="Garamond" w:eastAsia="Calibri" w:hAnsi="Garamond"/>
          <w:bCs/>
          <w:i/>
          <w:sz w:val="20"/>
          <w:szCs w:val="20"/>
        </w:rPr>
        <w:t>Contributo alla II assemblea generale straordinaria del sinodo dei vescovi</w:t>
      </w:r>
      <w:r w:rsidRPr="00C72561">
        <w:rPr>
          <w:rFonts w:ascii="Garamond" w:eastAsia="Calibri" w:hAnsi="Garamond"/>
          <w:bCs/>
          <w:iCs/>
          <w:sz w:val="20"/>
          <w:szCs w:val="20"/>
        </w:rPr>
        <w:t xml:space="preserve"> (11 settembre 1985), IV.2, in </w:t>
      </w:r>
      <w:r w:rsidRPr="00C72561">
        <w:rPr>
          <w:rFonts w:ascii="Garamond" w:eastAsia="Calibri" w:hAnsi="Garamond"/>
          <w:bCs/>
          <w:i/>
          <w:sz w:val="20"/>
          <w:szCs w:val="20"/>
        </w:rPr>
        <w:t>ECEI</w:t>
      </w:r>
      <w:r w:rsidRPr="00C72561">
        <w:rPr>
          <w:rFonts w:ascii="Garamond" w:eastAsia="Calibri" w:hAnsi="Garamond"/>
          <w:bCs/>
          <w:iCs/>
          <w:sz w:val="20"/>
          <w:szCs w:val="20"/>
        </w:rPr>
        <w:t xml:space="preserve"> 3, </w:t>
      </w:r>
      <w:r w:rsidR="00792BAF" w:rsidRPr="00C72561">
        <w:rPr>
          <w:rFonts w:ascii="Garamond" w:eastAsia="Calibri" w:hAnsi="Garamond"/>
          <w:bCs/>
          <w:iCs/>
          <w:sz w:val="20"/>
          <w:szCs w:val="20"/>
        </w:rPr>
        <w:t>§§ 2877-2903: 2897.</w:t>
      </w:r>
      <w:r w:rsidR="001309A9">
        <w:rPr>
          <w:rFonts w:ascii="Garamond" w:eastAsia="Calibri" w:hAnsi="Garamond"/>
          <w:bCs/>
          <w:iCs/>
          <w:sz w:val="20"/>
          <w:szCs w:val="20"/>
        </w:rPr>
        <w:t xml:space="preserve"> La Caritas rientra tra i progetti pastorali in cui risulta concretizzata la ricezione del Vaticano II; riscontro di questo riconoscimento è la riscrittura dello statuto (1986), che porta in esergo le parole programmatiche di Paolo VI sulla «prevalente funzione pedagogica»: </w:t>
      </w:r>
      <w:r w:rsidR="001309A9">
        <w:rPr>
          <w:rFonts w:ascii="Garamond" w:eastAsia="Calibri" w:hAnsi="Garamond"/>
          <w:bCs/>
          <w:i/>
          <w:sz w:val="20"/>
          <w:szCs w:val="20"/>
        </w:rPr>
        <w:t>ECEI</w:t>
      </w:r>
      <w:r w:rsidR="001309A9">
        <w:rPr>
          <w:rFonts w:ascii="Garamond" w:eastAsia="Calibri" w:hAnsi="Garamond"/>
          <w:bCs/>
          <w:iCs/>
          <w:sz w:val="20"/>
          <w:szCs w:val="20"/>
        </w:rPr>
        <w:t xml:space="preserve"> 4, §§ 103-129</w:t>
      </w:r>
      <w:r w:rsidR="004D047A">
        <w:rPr>
          <w:rFonts w:ascii="Garamond" w:eastAsia="Calibri" w:hAnsi="Garamond"/>
          <w:bCs/>
          <w:iCs/>
          <w:sz w:val="20"/>
          <w:szCs w:val="20"/>
        </w:rPr>
        <w:t xml:space="preserve"> (con aggiornamenti e modifiche nel 1990-1991 per assicurare lo stretto collegamento con la CEI). </w:t>
      </w:r>
    </w:p>
  </w:footnote>
  <w:footnote w:id="63">
    <w:p w14:paraId="2883F802" w14:textId="323AC57F" w:rsidR="00C72561" w:rsidRPr="00C72561" w:rsidRDefault="00C72561" w:rsidP="00C72561">
      <w:pPr>
        <w:pStyle w:val="Testonotaapidipagina"/>
        <w:tabs>
          <w:tab w:val="left" w:pos="567"/>
        </w:tabs>
        <w:jc w:val="both"/>
        <w:rPr>
          <w:rFonts w:ascii="Garamond" w:hAnsi="Garamond"/>
        </w:rPr>
      </w:pPr>
      <w:r w:rsidRPr="00C72561">
        <w:rPr>
          <w:rFonts w:ascii="Garamond" w:hAnsi="Garamond"/>
        </w:rPr>
        <w:tab/>
      </w:r>
      <w:r w:rsidRPr="00C72561">
        <w:rPr>
          <w:rStyle w:val="Rimandonotaapidipagina"/>
          <w:rFonts w:ascii="Garamond" w:hAnsi="Garamond"/>
        </w:rPr>
        <w:footnoteRef/>
      </w:r>
      <w:r w:rsidRPr="00C72561">
        <w:rPr>
          <w:rFonts w:ascii="Garamond" w:hAnsi="Garamond"/>
        </w:rPr>
        <w:t xml:space="preserve"> </w:t>
      </w:r>
      <w:r w:rsidRPr="00C72561">
        <w:rPr>
          <w:rFonts w:ascii="Garamond" w:hAnsi="Garamond"/>
          <w:smallCaps/>
        </w:rPr>
        <w:t>C.M. Martini</w:t>
      </w:r>
      <w:r w:rsidRPr="00C72561">
        <w:rPr>
          <w:rFonts w:ascii="Garamond" w:hAnsi="Garamond"/>
        </w:rPr>
        <w:t xml:space="preserve">, </w:t>
      </w:r>
      <w:r w:rsidRPr="00C72561">
        <w:rPr>
          <w:rFonts w:ascii="Garamond" w:hAnsi="Garamond"/>
          <w:i/>
          <w:iCs/>
        </w:rPr>
        <w:t>Farsi prossimo</w:t>
      </w:r>
      <w:r w:rsidRPr="00C72561">
        <w:rPr>
          <w:rFonts w:ascii="Garamond" w:hAnsi="Garamond"/>
        </w:rPr>
        <w:t xml:space="preserve">, 2 voll., a cura di P. Foglizzo, Bompiani, Milano 2021. Il primo volume (Testi fondamentali) è cartaceo; il secondo (Testi complementari) è liberamente scaricabile: </w:t>
      </w:r>
    </w:p>
    <w:p w14:paraId="48679DB8" w14:textId="237E6EAE" w:rsidR="00C72561" w:rsidRPr="003D4BCB" w:rsidRDefault="00C72561" w:rsidP="00C72561">
      <w:pPr>
        <w:pStyle w:val="Corpotesto"/>
        <w:spacing w:after="0" w:line="240" w:lineRule="auto"/>
        <w:rPr>
          <w:rFonts w:ascii="Garamond" w:hAnsi="Garamond" w:cs="Arial"/>
          <w:sz w:val="20"/>
        </w:rPr>
      </w:pPr>
      <w:hyperlink r:id="rId1" w:history="1">
        <w:r w:rsidRPr="00C72561">
          <w:rPr>
            <w:rStyle w:val="Collegamentoipertestuale"/>
            <w:rFonts w:ascii="Garamond" w:hAnsi="Garamond" w:cs="Arial"/>
            <w:color w:val="auto"/>
            <w:sz w:val="20"/>
            <w:u w:val="none"/>
          </w:rPr>
          <w:t>https://www.bompiani.it/files/Farsi%20Prossimo_Web.pdf</w:t>
        </w:r>
      </w:hyperlink>
    </w:p>
  </w:footnote>
  <w:footnote w:id="64">
    <w:p w14:paraId="31C617D4" w14:textId="558EC1E2" w:rsidR="003D4BCB" w:rsidRPr="003D4BCB" w:rsidRDefault="003D4BCB" w:rsidP="0073793A">
      <w:pPr>
        <w:pStyle w:val="Testonotaapidipagina"/>
        <w:tabs>
          <w:tab w:val="left" w:pos="567"/>
        </w:tabs>
        <w:jc w:val="both"/>
        <w:rPr>
          <w:rFonts w:ascii="Garamond" w:hAnsi="Garamond"/>
        </w:rPr>
      </w:pPr>
      <w:r>
        <w:tab/>
      </w:r>
      <w:r w:rsidRPr="003D4BCB">
        <w:rPr>
          <w:rStyle w:val="Rimandonotaapidipagina"/>
          <w:rFonts w:ascii="Garamond" w:hAnsi="Garamond"/>
        </w:rPr>
        <w:footnoteRef/>
      </w:r>
      <w:r w:rsidRPr="003D4BCB">
        <w:rPr>
          <w:rFonts w:ascii="Garamond" w:hAnsi="Garamond"/>
        </w:rPr>
        <w:t xml:space="preserve"> </w:t>
      </w:r>
      <w:r w:rsidRPr="003D4BCB">
        <w:rPr>
          <w:rFonts w:ascii="Garamond" w:hAnsi="Garamond"/>
          <w:smallCaps/>
        </w:rPr>
        <w:t>B. Seveso</w:t>
      </w:r>
      <w:r w:rsidRPr="003D4BCB">
        <w:rPr>
          <w:rFonts w:ascii="Garamond" w:hAnsi="Garamond"/>
        </w:rPr>
        <w:t xml:space="preserve">, </w:t>
      </w:r>
      <w:r w:rsidRPr="003D4BCB">
        <w:rPr>
          <w:rFonts w:ascii="Garamond" w:hAnsi="Garamond"/>
          <w:i/>
          <w:iCs/>
        </w:rPr>
        <w:t>Nascita</w:t>
      </w:r>
      <w:r w:rsidRPr="003D4BCB">
        <w:rPr>
          <w:rFonts w:ascii="Garamond" w:hAnsi="Garamond"/>
        </w:rPr>
        <w:t>, 216-217.</w:t>
      </w:r>
    </w:p>
  </w:footnote>
  <w:footnote w:id="65">
    <w:p w14:paraId="1EF2A038" w14:textId="25A464AB" w:rsidR="00173392" w:rsidRPr="0073793A" w:rsidRDefault="006343CF" w:rsidP="0073793A">
      <w:pPr>
        <w:tabs>
          <w:tab w:val="left" w:pos="567"/>
        </w:tabs>
        <w:spacing w:after="0" w:line="240" w:lineRule="auto"/>
        <w:jc w:val="both"/>
        <w:rPr>
          <w:rFonts w:ascii="Garamond" w:hAnsi="Garamond"/>
          <w:sz w:val="20"/>
        </w:rPr>
      </w:pPr>
      <w:r>
        <w:tab/>
      </w:r>
      <w:r w:rsidR="00173392" w:rsidRPr="006343CF">
        <w:rPr>
          <w:rStyle w:val="Rimandonotaapidipagina"/>
          <w:rFonts w:ascii="Garamond" w:hAnsi="Garamond"/>
          <w:sz w:val="20"/>
        </w:rPr>
        <w:footnoteRef/>
      </w:r>
      <w:r w:rsidR="00173392" w:rsidRPr="006343CF">
        <w:rPr>
          <w:rFonts w:ascii="Garamond" w:hAnsi="Garamond"/>
          <w:sz w:val="20"/>
        </w:rPr>
        <w:t xml:space="preserve"> Cfr. </w:t>
      </w:r>
      <w:r w:rsidR="00173392" w:rsidRPr="006343CF">
        <w:rPr>
          <w:rFonts w:ascii="Garamond" w:hAnsi="Garamond"/>
          <w:i/>
          <w:iCs/>
          <w:sz w:val="20"/>
        </w:rPr>
        <w:t>Allegato 4</w:t>
      </w:r>
      <w:r w:rsidR="00173392" w:rsidRPr="006343CF">
        <w:rPr>
          <w:rFonts w:ascii="Garamond" w:hAnsi="Garamond"/>
          <w:sz w:val="20"/>
        </w:rPr>
        <w:t>, pp. VI-VII</w:t>
      </w:r>
      <w:r>
        <w:rPr>
          <w:rFonts w:ascii="Garamond" w:hAnsi="Garamond"/>
          <w:sz w:val="20"/>
        </w:rPr>
        <w:t>.</w:t>
      </w:r>
      <w:r w:rsidR="0073793A">
        <w:rPr>
          <w:rFonts w:ascii="Garamond" w:hAnsi="Garamond"/>
          <w:sz w:val="20"/>
        </w:rPr>
        <w:t xml:space="preserve"> Ordinato nel 1957, don Tonino difese nel 1965 alla Lateranense la tesi di teologia dogmatica </w:t>
      </w:r>
      <w:r w:rsidR="0073793A">
        <w:rPr>
          <w:rFonts w:ascii="Garamond" w:hAnsi="Garamond"/>
          <w:i/>
          <w:iCs/>
          <w:sz w:val="20"/>
        </w:rPr>
        <w:t xml:space="preserve">I congressi eucaristici e il loro significato teologico e pastorale </w:t>
      </w:r>
      <w:r w:rsidR="0073793A">
        <w:rPr>
          <w:rFonts w:ascii="Garamond" w:hAnsi="Garamond"/>
          <w:sz w:val="20"/>
        </w:rPr>
        <w:t xml:space="preserve">(nell’edizione curata da Vito Angiuli, San Paolo, Cinisello B. 2005, 41-229): un “inizio” da non dimenticare. </w:t>
      </w:r>
    </w:p>
  </w:footnote>
  <w:footnote w:id="66">
    <w:p w14:paraId="0B4BEE45" w14:textId="6F9067BF" w:rsidR="00254A92" w:rsidRPr="00E531D0" w:rsidRDefault="00B36466" w:rsidP="00254A92">
      <w:pPr>
        <w:tabs>
          <w:tab w:val="left" w:pos="567"/>
        </w:tabs>
        <w:spacing w:after="0" w:line="240" w:lineRule="auto"/>
        <w:jc w:val="both"/>
        <w:rPr>
          <w:rFonts w:ascii="Garamond" w:hAnsi="Garamond" w:cs="Arial"/>
          <w:iCs/>
          <w:sz w:val="20"/>
        </w:rPr>
      </w:pPr>
      <w:r>
        <w:rPr>
          <w:sz w:val="20"/>
        </w:rPr>
        <w:tab/>
      </w:r>
      <w:r w:rsidRPr="00E531D0">
        <w:rPr>
          <w:rStyle w:val="Rimandonotaapidipagina"/>
          <w:rFonts w:ascii="Garamond" w:hAnsi="Garamond"/>
          <w:sz w:val="20"/>
        </w:rPr>
        <w:footnoteRef/>
      </w:r>
      <w:r w:rsidRPr="00E531D0">
        <w:rPr>
          <w:rFonts w:ascii="Garamond" w:hAnsi="Garamond"/>
          <w:sz w:val="20"/>
        </w:rPr>
        <w:t xml:space="preserve"> </w:t>
      </w:r>
      <w:r w:rsidRPr="00E531D0">
        <w:rPr>
          <w:rFonts w:ascii="Garamond" w:hAnsi="Garamond"/>
          <w:smallCaps/>
          <w:sz w:val="20"/>
        </w:rPr>
        <w:t>G. Colombo – I. Biffi</w:t>
      </w:r>
      <w:r w:rsidRPr="00E531D0">
        <w:rPr>
          <w:rFonts w:ascii="Garamond" w:hAnsi="Garamond"/>
          <w:sz w:val="20"/>
        </w:rPr>
        <w:t xml:space="preserve">, </w:t>
      </w:r>
      <w:r w:rsidRPr="00E531D0">
        <w:rPr>
          <w:rFonts w:ascii="Garamond" w:hAnsi="Garamond"/>
          <w:i/>
          <w:sz w:val="20"/>
        </w:rPr>
        <w:t xml:space="preserve">L'Eucaristia al centro della comunità e della sua missione, </w:t>
      </w:r>
      <w:r w:rsidRPr="00E531D0">
        <w:rPr>
          <w:rFonts w:ascii="Garamond" w:hAnsi="Garamond"/>
          <w:iCs/>
          <w:sz w:val="20"/>
        </w:rPr>
        <w:t xml:space="preserve">in </w:t>
      </w:r>
      <w:r w:rsidRPr="00E531D0">
        <w:rPr>
          <w:rFonts w:ascii="Garamond" w:hAnsi="Garamond"/>
          <w:i/>
          <w:sz w:val="20"/>
        </w:rPr>
        <w:t xml:space="preserve">Atti del </w:t>
      </w:r>
      <w:proofErr w:type="gramStart"/>
      <w:r w:rsidRPr="00E531D0">
        <w:rPr>
          <w:rFonts w:ascii="Garamond" w:hAnsi="Garamond"/>
          <w:i/>
          <w:sz w:val="20"/>
        </w:rPr>
        <w:t>20°</w:t>
      </w:r>
      <w:proofErr w:type="gramEnd"/>
      <w:r w:rsidRPr="00E531D0">
        <w:rPr>
          <w:rFonts w:ascii="Garamond" w:hAnsi="Garamond"/>
          <w:i/>
          <w:sz w:val="20"/>
        </w:rPr>
        <w:t xml:space="preserve"> CEN</w:t>
      </w:r>
      <w:r w:rsidRPr="00E531D0">
        <w:rPr>
          <w:rFonts w:ascii="Garamond" w:hAnsi="Garamond"/>
          <w:iCs/>
          <w:sz w:val="20"/>
        </w:rPr>
        <w:t>, 102-105: 104-105.</w:t>
      </w:r>
      <w:r w:rsidR="00254A92" w:rsidRPr="00E531D0">
        <w:rPr>
          <w:rFonts w:ascii="Garamond" w:hAnsi="Garamond"/>
          <w:iCs/>
          <w:sz w:val="20"/>
        </w:rPr>
        <w:t xml:space="preserve"> Il carattere principiale dell’eucaristia di Gesù ne spiega la forma rituale; si supera così l’alternativa secca “o carità o liturgia” diffusa nel </w:t>
      </w:r>
      <w:proofErr w:type="spellStart"/>
      <w:r w:rsidR="00254A92" w:rsidRPr="00E531D0">
        <w:rPr>
          <w:rFonts w:ascii="Garamond" w:hAnsi="Garamond"/>
          <w:iCs/>
          <w:sz w:val="20"/>
        </w:rPr>
        <w:t>postconcilio</w:t>
      </w:r>
      <w:proofErr w:type="spellEnd"/>
      <w:r w:rsidR="00254A92" w:rsidRPr="00E531D0">
        <w:rPr>
          <w:rFonts w:ascii="Garamond" w:hAnsi="Garamond"/>
          <w:iCs/>
          <w:sz w:val="20"/>
        </w:rPr>
        <w:t xml:space="preserve">: «Nella misura in cui la carità prende piede nell’esistenza temporale del credente risulta progressivamente meno necessaria l’espressione liturgica» (G. Barbaglio); cfr. </w:t>
      </w:r>
      <w:r w:rsidR="00254A92" w:rsidRPr="00E531D0">
        <w:rPr>
          <w:rFonts w:ascii="Garamond" w:hAnsi="Garamond"/>
          <w:iCs/>
          <w:smallCaps/>
          <w:sz w:val="20"/>
        </w:rPr>
        <w:t>G. Colombo</w:t>
      </w:r>
      <w:r w:rsidR="00254A92" w:rsidRPr="00E531D0">
        <w:rPr>
          <w:rFonts w:ascii="Garamond" w:hAnsi="Garamond"/>
          <w:iCs/>
          <w:sz w:val="20"/>
        </w:rPr>
        <w:t xml:space="preserve">, </w:t>
      </w:r>
      <w:r w:rsidR="00254A92" w:rsidRPr="00E531D0">
        <w:rPr>
          <w:rFonts w:ascii="Garamond" w:hAnsi="Garamond"/>
          <w:i/>
          <w:iCs/>
          <w:sz w:val="20"/>
        </w:rPr>
        <w:t>Problematica della “celebrazione dell’eucaristia”</w:t>
      </w:r>
      <w:r w:rsidR="006070B9" w:rsidRPr="00E531D0">
        <w:rPr>
          <w:rFonts w:ascii="Garamond" w:hAnsi="Garamond"/>
          <w:sz w:val="20"/>
        </w:rPr>
        <w:t xml:space="preserve"> (1982),</w:t>
      </w:r>
      <w:r w:rsidR="00254A92" w:rsidRPr="00E531D0">
        <w:rPr>
          <w:rFonts w:ascii="Garamond" w:hAnsi="Garamond"/>
          <w:sz w:val="20"/>
        </w:rPr>
        <w:t xml:space="preserve"> in </w:t>
      </w:r>
      <w:r w:rsidR="00254A92" w:rsidRPr="00E531D0">
        <w:rPr>
          <w:rFonts w:ascii="Garamond" w:hAnsi="Garamond" w:cs="Arial"/>
          <w:i/>
          <w:sz w:val="20"/>
        </w:rPr>
        <w:t>Celebrare l’eucaristia. Significato e problemi della dimensione rituale</w:t>
      </w:r>
      <w:r w:rsidR="006070B9" w:rsidRPr="00E531D0">
        <w:rPr>
          <w:rFonts w:ascii="Garamond" w:hAnsi="Garamond" w:cs="Arial"/>
          <w:iCs/>
          <w:sz w:val="20"/>
        </w:rPr>
        <w:t xml:space="preserve">, </w:t>
      </w:r>
      <w:proofErr w:type="spellStart"/>
      <w:r w:rsidR="006070B9" w:rsidRPr="00E531D0">
        <w:rPr>
          <w:rFonts w:ascii="Garamond" w:hAnsi="Garamond" w:cs="Arial"/>
          <w:iCs/>
          <w:sz w:val="20"/>
        </w:rPr>
        <w:t>ElleDiCi</w:t>
      </w:r>
      <w:proofErr w:type="spellEnd"/>
      <w:r w:rsidR="006070B9" w:rsidRPr="00E531D0">
        <w:rPr>
          <w:rFonts w:ascii="Garamond" w:hAnsi="Garamond" w:cs="Arial"/>
          <w:iCs/>
          <w:sz w:val="20"/>
        </w:rPr>
        <w:t xml:space="preserve">, Leumann 1983, </w:t>
      </w:r>
      <w:r w:rsidR="00254A92" w:rsidRPr="00E531D0">
        <w:rPr>
          <w:rFonts w:ascii="Garamond" w:hAnsi="Garamond" w:cs="Arial"/>
          <w:sz w:val="20"/>
        </w:rPr>
        <w:t>7-26: 14-15</w:t>
      </w:r>
      <w:r w:rsidR="006070B9" w:rsidRPr="00E531D0">
        <w:rPr>
          <w:rFonts w:ascii="Garamond" w:hAnsi="Garamond" w:cs="Arial"/>
          <w:sz w:val="20"/>
        </w:rPr>
        <w:t>.</w:t>
      </w:r>
    </w:p>
  </w:footnote>
  <w:footnote w:id="67">
    <w:p w14:paraId="20BDD194" w14:textId="717BBC60" w:rsidR="00C82AAE" w:rsidRPr="00E531D0" w:rsidRDefault="00C82AAE" w:rsidP="00C82AAE">
      <w:pPr>
        <w:tabs>
          <w:tab w:val="left" w:pos="567"/>
        </w:tabs>
        <w:spacing w:after="0" w:line="240" w:lineRule="auto"/>
        <w:ind w:right="-2"/>
        <w:jc w:val="both"/>
        <w:rPr>
          <w:rFonts w:ascii="Garamond" w:hAnsi="Garamond"/>
          <w:i/>
          <w:iCs/>
          <w:sz w:val="20"/>
        </w:rPr>
      </w:pPr>
      <w:r w:rsidRPr="00E531D0">
        <w:rPr>
          <w:rFonts w:ascii="Garamond" w:hAnsi="Garamond"/>
        </w:rPr>
        <w:tab/>
      </w:r>
      <w:r w:rsidRPr="00E531D0">
        <w:rPr>
          <w:rStyle w:val="Rimandonotaapidipagina"/>
          <w:rFonts w:ascii="Garamond" w:hAnsi="Garamond"/>
          <w:sz w:val="20"/>
        </w:rPr>
        <w:footnoteRef/>
      </w:r>
      <w:r w:rsidRPr="00E531D0">
        <w:rPr>
          <w:rFonts w:ascii="Garamond" w:hAnsi="Garamond"/>
          <w:sz w:val="20"/>
        </w:rPr>
        <w:t xml:space="preserve"> </w:t>
      </w:r>
      <w:r w:rsidRPr="00E531D0">
        <w:rPr>
          <w:rFonts w:ascii="Garamond" w:hAnsi="Garamond"/>
          <w:smallCaps/>
          <w:sz w:val="20"/>
        </w:rPr>
        <w:t>Idem</w:t>
      </w:r>
      <w:r w:rsidRPr="00E531D0">
        <w:rPr>
          <w:rFonts w:ascii="Garamond" w:hAnsi="Garamond"/>
          <w:sz w:val="20"/>
        </w:rPr>
        <w:t xml:space="preserve">, </w:t>
      </w:r>
      <w:r w:rsidRPr="00E531D0">
        <w:rPr>
          <w:rFonts w:ascii="Garamond" w:hAnsi="Garamond"/>
          <w:i/>
          <w:iCs/>
          <w:sz w:val="20"/>
        </w:rPr>
        <w:t>La teologia dell’Eucaristia</w:t>
      </w:r>
      <w:r w:rsidRPr="00E531D0">
        <w:rPr>
          <w:rFonts w:ascii="Garamond" w:hAnsi="Garamond"/>
          <w:sz w:val="20"/>
        </w:rPr>
        <w:t xml:space="preserve"> (1983), in </w:t>
      </w:r>
      <w:r w:rsidRPr="00E531D0">
        <w:rPr>
          <w:rFonts w:ascii="Garamond" w:hAnsi="Garamond"/>
          <w:i/>
          <w:sz w:val="20"/>
        </w:rPr>
        <w:t xml:space="preserve">Teologia sacramentaria </w:t>
      </w:r>
      <w:r w:rsidRPr="00E531D0">
        <w:rPr>
          <w:rFonts w:ascii="Garamond" w:hAnsi="Garamond"/>
          <w:sz w:val="20"/>
        </w:rPr>
        <w:t xml:space="preserve">(Quaestio 6), Glossa, Milano 1997, 90-112: 111-112. Sviluppi nella relazione al decimo convegno nazionale Caritas (1983): </w:t>
      </w:r>
      <w:r w:rsidRPr="00E531D0">
        <w:rPr>
          <w:rFonts w:ascii="Garamond" w:hAnsi="Garamond"/>
          <w:i/>
          <w:sz w:val="20"/>
        </w:rPr>
        <w:t>Eucaristia, fonte di carità e comunione. Aspetto teologico</w:t>
      </w:r>
      <w:r w:rsidRPr="00E531D0">
        <w:rPr>
          <w:rFonts w:ascii="Garamond" w:hAnsi="Garamond"/>
          <w:sz w:val="20"/>
        </w:rPr>
        <w:t xml:space="preserve">, in </w:t>
      </w:r>
      <w:r w:rsidRPr="00E531D0">
        <w:rPr>
          <w:rFonts w:ascii="Garamond" w:hAnsi="Garamond"/>
          <w:i/>
          <w:sz w:val="20"/>
        </w:rPr>
        <w:t>Eucaristia e solidarietà</w:t>
      </w:r>
      <w:r w:rsidR="0060600E">
        <w:rPr>
          <w:rFonts w:ascii="Garamond" w:hAnsi="Garamond"/>
          <w:iCs/>
          <w:sz w:val="20"/>
        </w:rPr>
        <w:t>,</w:t>
      </w:r>
      <w:r w:rsidRPr="00E531D0">
        <w:rPr>
          <w:rFonts w:ascii="Garamond" w:hAnsi="Garamond"/>
          <w:i/>
          <w:sz w:val="20"/>
        </w:rPr>
        <w:t xml:space="preserve"> </w:t>
      </w:r>
      <w:r w:rsidRPr="00E531D0">
        <w:rPr>
          <w:rFonts w:ascii="Garamond" w:hAnsi="Garamond"/>
          <w:sz w:val="20"/>
        </w:rPr>
        <w:t xml:space="preserve">Roma 1984, 23-40. </w:t>
      </w:r>
    </w:p>
  </w:footnote>
  <w:footnote w:id="68">
    <w:p w14:paraId="4CB8F87E" w14:textId="60E06CD7" w:rsidR="00E531D0" w:rsidRPr="00E531D0" w:rsidRDefault="00E531D0" w:rsidP="00E531D0">
      <w:pPr>
        <w:spacing w:after="0" w:line="240" w:lineRule="auto"/>
        <w:jc w:val="both"/>
        <w:rPr>
          <w:rFonts w:ascii="Garamond" w:hAnsi="Garamond"/>
          <w:sz w:val="20"/>
        </w:rPr>
      </w:pPr>
      <w:r w:rsidRPr="00E531D0">
        <w:rPr>
          <w:rFonts w:ascii="Garamond" w:hAnsi="Garamond"/>
        </w:rPr>
        <w:tab/>
      </w:r>
      <w:r w:rsidRPr="00E531D0">
        <w:rPr>
          <w:rStyle w:val="Rimandonotaapidipagina"/>
          <w:rFonts w:ascii="Garamond" w:hAnsi="Garamond"/>
          <w:sz w:val="20"/>
        </w:rPr>
        <w:footnoteRef/>
      </w:r>
      <w:r w:rsidRPr="00E531D0">
        <w:rPr>
          <w:rFonts w:ascii="Garamond" w:hAnsi="Garamond"/>
          <w:sz w:val="20"/>
        </w:rPr>
        <w:t xml:space="preserve"> </w:t>
      </w:r>
      <w:r w:rsidRPr="00E531D0">
        <w:rPr>
          <w:rFonts w:ascii="Garamond" w:hAnsi="Garamond"/>
          <w:smallCaps/>
          <w:sz w:val="20"/>
        </w:rPr>
        <w:t>Associazione teologica italiana</w:t>
      </w:r>
      <w:r w:rsidRPr="00E531D0">
        <w:rPr>
          <w:rFonts w:ascii="Garamond" w:hAnsi="Garamond"/>
          <w:sz w:val="20"/>
        </w:rPr>
        <w:t xml:space="preserve">, </w:t>
      </w:r>
      <w:r w:rsidRPr="0060600E">
        <w:rPr>
          <w:rFonts w:ascii="Garamond" w:hAnsi="Garamond"/>
          <w:sz w:val="20"/>
        </w:rPr>
        <w:t>De caritate ecclesia</w:t>
      </w:r>
      <w:r w:rsidRPr="00E531D0">
        <w:rPr>
          <w:rFonts w:ascii="Garamond" w:hAnsi="Garamond"/>
          <w:i/>
          <w:iCs/>
          <w:sz w:val="20"/>
        </w:rPr>
        <w:t>. Il principio “amore” e la chiesa</w:t>
      </w:r>
      <w:r w:rsidRPr="00E531D0">
        <w:rPr>
          <w:rFonts w:ascii="Garamond" w:hAnsi="Garamond"/>
          <w:sz w:val="20"/>
        </w:rPr>
        <w:t xml:space="preserve">. </w:t>
      </w:r>
      <w:r w:rsidRPr="00E531D0">
        <w:rPr>
          <w:rFonts w:ascii="Garamond" w:hAnsi="Garamond"/>
          <w:i/>
          <w:iCs/>
          <w:sz w:val="20"/>
        </w:rPr>
        <w:t>Atti dell’XI Congresso Nazionale (Trento 9-13 settembre 1985)</w:t>
      </w:r>
      <w:r w:rsidRPr="00E531D0">
        <w:rPr>
          <w:rFonts w:ascii="Garamond" w:hAnsi="Garamond"/>
          <w:sz w:val="20"/>
        </w:rPr>
        <w:t xml:space="preserve">, Messaggero, Padova 1987; </w:t>
      </w:r>
      <w:r w:rsidRPr="00E531D0">
        <w:rPr>
          <w:rFonts w:ascii="Garamond" w:hAnsi="Garamond"/>
          <w:smallCaps/>
          <w:sz w:val="20"/>
        </w:rPr>
        <w:t>Pontificio Istituto Pastorale dell’Università Lateranense</w:t>
      </w:r>
      <w:r>
        <w:rPr>
          <w:rFonts w:ascii="Garamond" w:hAnsi="Garamond"/>
          <w:smallCaps/>
          <w:sz w:val="20"/>
        </w:rPr>
        <w:t xml:space="preserve"> </w:t>
      </w:r>
      <w:r w:rsidRPr="00E531D0">
        <w:rPr>
          <w:rFonts w:ascii="Garamond" w:hAnsi="Garamond"/>
          <w:sz w:val="20"/>
        </w:rPr>
        <w:t>(ed.),</w:t>
      </w:r>
      <w:r>
        <w:rPr>
          <w:rFonts w:ascii="Garamond" w:hAnsi="Garamond"/>
          <w:smallCaps/>
          <w:sz w:val="20"/>
        </w:rPr>
        <w:t xml:space="preserve"> </w:t>
      </w:r>
      <w:r w:rsidRPr="00E531D0">
        <w:rPr>
          <w:rFonts w:ascii="Garamond" w:hAnsi="Garamond"/>
          <w:i/>
          <w:iCs/>
          <w:sz w:val="20"/>
        </w:rPr>
        <w:t xml:space="preserve">La </w:t>
      </w:r>
      <w:r>
        <w:rPr>
          <w:rFonts w:ascii="Garamond" w:hAnsi="Garamond"/>
          <w:i/>
          <w:iCs/>
          <w:sz w:val="20"/>
        </w:rPr>
        <w:t>c</w:t>
      </w:r>
      <w:r w:rsidRPr="00E531D0">
        <w:rPr>
          <w:rFonts w:ascii="Garamond" w:hAnsi="Garamond"/>
          <w:i/>
          <w:iCs/>
          <w:sz w:val="20"/>
        </w:rPr>
        <w:t>arità. Teologia e pastorale alla luce del Dio-Agape</w:t>
      </w:r>
      <w:r w:rsidRPr="00E531D0">
        <w:rPr>
          <w:rFonts w:ascii="Garamond" w:hAnsi="Garamond"/>
          <w:sz w:val="20"/>
        </w:rPr>
        <w:t xml:space="preserve"> (gennaio 1987</w:t>
      </w:r>
      <w:r>
        <w:rPr>
          <w:rFonts w:ascii="Garamond" w:hAnsi="Garamond"/>
          <w:sz w:val="20"/>
        </w:rPr>
        <w:t>), Dehoniane</w:t>
      </w:r>
      <w:r w:rsidRPr="00E531D0">
        <w:rPr>
          <w:rFonts w:ascii="Garamond" w:hAnsi="Garamond"/>
          <w:sz w:val="20"/>
        </w:rPr>
        <w:t>, Bologna 1988</w:t>
      </w:r>
      <w:r>
        <w:rPr>
          <w:rFonts w:ascii="Garamond" w:hAnsi="Garamond"/>
          <w:sz w:val="20"/>
        </w:rPr>
        <w:t>.</w:t>
      </w:r>
    </w:p>
  </w:footnote>
  <w:footnote w:id="69">
    <w:p w14:paraId="5E43C19C" w14:textId="48F77523" w:rsidR="00E531D0" w:rsidRPr="00E531D0" w:rsidRDefault="00E531D0" w:rsidP="00E531D0">
      <w:pPr>
        <w:pStyle w:val="Testonotaapidipagina"/>
        <w:tabs>
          <w:tab w:val="left" w:pos="567"/>
        </w:tabs>
        <w:rPr>
          <w:rFonts w:ascii="Garamond" w:hAnsi="Garamond"/>
        </w:rPr>
      </w:pPr>
      <w:r>
        <w:tab/>
      </w:r>
      <w:r w:rsidRPr="005566A5">
        <w:rPr>
          <w:rStyle w:val="Rimandonotaapidipagina"/>
          <w:rFonts w:ascii="Garamond" w:hAnsi="Garamond"/>
        </w:rPr>
        <w:footnoteRef/>
      </w:r>
      <w:r w:rsidRPr="005566A5">
        <w:rPr>
          <w:rFonts w:ascii="Garamond" w:hAnsi="Garamond"/>
        </w:rPr>
        <w:t xml:space="preserve"> Cfr. </w:t>
      </w:r>
      <w:r w:rsidRPr="005566A5">
        <w:rPr>
          <w:rFonts w:ascii="Garamond" w:hAnsi="Garamond"/>
          <w:i/>
          <w:iCs/>
        </w:rPr>
        <w:t>Allegato 4</w:t>
      </w:r>
      <w:r w:rsidRPr="005566A5">
        <w:rPr>
          <w:rFonts w:ascii="Garamond" w:hAnsi="Garamond"/>
        </w:rPr>
        <w:t xml:space="preserve">, </w:t>
      </w:r>
      <w:r w:rsidR="005566A5" w:rsidRPr="005566A5">
        <w:rPr>
          <w:rFonts w:ascii="Garamond" w:hAnsi="Garamond"/>
        </w:rPr>
        <w:t>pp. VIII-IX.</w:t>
      </w:r>
      <w:r w:rsidR="005566A5">
        <w:rPr>
          <w:rFonts w:ascii="Garamond" w:hAnsi="Garamond"/>
        </w:rPr>
        <w:t xml:space="preserve"> </w:t>
      </w:r>
    </w:p>
  </w:footnote>
  <w:footnote w:id="70">
    <w:p w14:paraId="66A8B3B3" w14:textId="42CA6C61" w:rsidR="00BD7EC8" w:rsidRPr="004D3638" w:rsidRDefault="00BD7EC8" w:rsidP="00582851">
      <w:pPr>
        <w:pStyle w:val="Testonotaapidipagina"/>
        <w:tabs>
          <w:tab w:val="left" w:pos="567"/>
        </w:tabs>
        <w:jc w:val="both"/>
        <w:rPr>
          <w:rFonts w:ascii="Garamond" w:hAnsi="Garamond"/>
        </w:rPr>
      </w:pPr>
      <w:r w:rsidRPr="00BD7EC8">
        <w:rPr>
          <w:rFonts w:ascii="Garamond" w:hAnsi="Garamond"/>
        </w:rPr>
        <w:tab/>
      </w:r>
      <w:r w:rsidRPr="004D3638">
        <w:rPr>
          <w:rStyle w:val="Rimandonotaapidipagina"/>
          <w:rFonts w:ascii="Garamond" w:hAnsi="Garamond"/>
        </w:rPr>
        <w:footnoteRef/>
      </w:r>
      <w:r w:rsidRPr="004D3638">
        <w:rPr>
          <w:rFonts w:ascii="Garamond" w:hAnsi="Garamond"/>
        </w:rPr>
        <w:t xml:space="preserve"> </w:t>
      </w:r>
      <w:r w:rsidR="00381450">
        <w:rPr>
          <w:rFonts w:ascii="Garamond" w:hAnsi="Garamond"/>
        </w:rPr>
        <w:t>Per agganciare più strettamente la Caritas alla CEI, nel 1990 viene costituita una nuova commissione “per il servizio della carità”, il cui vescovo presidente diventa d’ufficio presidente della Caritas.</w:t>
      </w:r>
    </w:p>
  </w:footnote>
  <w:footnote w:id="71">
    <w:p w14:paraId="163DA358" w14:textId="4F0730AA" w:rsidR="00094A6D" w:rsidRPr="004D3638" w:rsidRDefault="00094A6D" w:rsidP="00582851">
      <w:pPr>
        <w:pStyle w:val="Testonotaapidipagina"/>
        <w:tabs>
          <w:tab w:val="left" w:pos="567"/>
        </w:tabs>
        <w:jc w:val="both"/>
        <w:rPr>
          <w:rFonts w:ascii="Garamond" w:hAnsi="Garamond"/>
        </w:rPr>
      </w:pPr>
      <w:r w:rsidRPr="004D3638">
        <w:rPr>
          <w:rFonts w:ascii="Garamond" w:hAnsi="Garamond"/>
        </w:rPr>
        <w:tab/>
      </w:r>
      <w:r w:rsidRPr="004D3638">
        <w:rPr>
          <w:rStyle w:val="Rimandonotaapidipagina"/>
          <w:rFonts w:ascii="Garamond" w:hAnsi="Garamond"/>
        </w:rPr>
        <w:footnoteRef/>
      </w:r>
      <w:r w:rsidR="00582851">
        <w:rPr>
          <w:rFonts w:ascii="Garamond" w:hAnsi="Garamond"/>
        </w:rPr>
        <w:t xml:space="preserve"> </w:t>
      </w:r>
      <w:r w:rsidRPr="004D3638">
        <w:rPr>
          <w:rFonts w:ascii="Garamond" w:hAnsi="Garamond"/>
        </w:rPr>
        <w:t xml:space="preserve">Per il n. 9 cfr. </w:t>
      </w:r>
      <w:r w:rsidR="00582851">
        <w:rPr>
          <w:rFonts w:ascii="Garamond" w:hAnsi="Garamond"/>
          <w:i/>
          <w:iCs/>
        </w:rPr>
        <w:t>Allegato 1</w:t>
      </w:r>
      <w:r w:rsidR="00582851">
        <w:rPr>
          <w:rFonts w:ascii="Garamond" w:hAnsi="Garamond"/>
        </w:rPr>
        <w:t xml:space="preserve">, p. I; per i </w:t>
      </w:r>
      <w:proofErr w:type="spellStart"/>
      <w:r w:rsidR="00582851">
        <w:rPr>
          <w:rFonts w:ascii="Garamond" w:hAnsi="Garamond"/>
        </w:rPr>
        <w:t>nn</w:t>
      </w:r>
      <w:proofErr w:type="spellEnd"/>
      <w:r w:rsidR="00582851">
        <w:rPr>
          <w:rFonts w:ascii="Garamond" w:hAnsi="Garamond"/>
        </w:rPr>
        <w:t xml:space="preserve">. 10-11 e i </w:t>
      </w:r>
      <w:proofErr w:type="spellStart"/>
      <w:r w:rsidR="00582851">
        <w:rPr>
          <w:rFonts w:ascii="Garamond" w:hAnsi="Garamond"/>
        </w:rPr>
        <w:t>nn</w:t>
      </w:r>
      <w:proofErr w:type="spellEnd"/>
      <w:r w:rsidR="00582851">
        <w:rPr>
          <w:rFonts w:ascii="Garamond" w:hAnsi="Garamond"/>
        </w:rPr>
        <w:t xml:space="preserve">. 21 e 28 cfr. </w:t>
      </w:r>
      <w:r w:rsidR="00582851">
        <w:rPr>
          <w:rFonts w:ascii="Garamond" w:hAnsi="Garamond"/>
          <w:i/>
          <w:iCs/>
        </w:rPr>
        <w:t>Allegato 4</w:t>
      </w:r>
      <w:r w:rsidR="00582851">
        <w:rPr>
          <w:rFonts w:ascii="Garamond" w:hAnsi="Garamond"/>
        </w:rPr>
        <w:t xml:space="preserve">, pp. X-XI. </w:t>
      </w:r>
    </w:p>
  </w:footnote>
  <w:footnote w:id="72">
    <w:p w14:paraId="1AAEABC4" w14:textId="0B2415D9" w:rsidR="00582851" w:rsidRPr="00895056" w:rsidRDefault="001E212F" w:rsidP="00582851">
      <w:pPr>
        <w:tabs>
          <w:tab w:val="left" w:pos="567"/>
        </w:tabs>
        <w:spacing w:after="0" w:line="240" w:lineRule="auto"/>
        <w:jc w:val="both"/>
        <w:rPr>
          <w:rFonts w:ascii="Garamond" w:hAnsi="Garamond"/>
          <w:sz w:val="20"/>
          <w:szCs w:val="20"/>
        </w:rPr>
      </w:pPr>
      <w:r w:rsidRPr="004D3638">
        <w:rPr>
          <w:rFonts w:ascii="Garamond" w:hAnsi="Garamond"/>
          <w:sz w:val="20"/>
          <w:szCs w:val="20"/>
        </w:rPr>
        <w:tab/>
      </w:r>
      <w:r w:rsidR="006A2613" w:rsidRPr="004D3638">
        <w:rPr>
          <w:rStyle w:val="Rimandonotaapidipagina"/>
          <w:rFonts w:ascii="Garamond" w:hAnsi="Garamond"/>
          <w:sz w:val="20"/>
          <w:szCs w:val="20"/>
        </w:rPr>
        <w:footnoteRef/>
      </w:r>
      <w:r w:rsidR="006A2613" w:rsidRPr="004D3638">
        <w:rPr>
          <w:rFonts w:ascii="Garamond" w:hAnsi="Garamond"/>
          <w:sz w:val="20"/>
          <w:szCs w:val="20"/>
        </w:rPr>
        <w:t xml:space="preserve"> </w:t>
      </w:r>
      <w:r w:rsidR="006A2613" w:rsidRPr="00582851">
        <w:rPr>
          <w:rFonts w:ascii="Garamond" w:hAnsi="Garamond"/>
          <w:smallCaps/>
          <w:sz w:val="20"/>
          <w:szCs w:val="20"/>
        </w:rPr>
        <w:t>Caritas Italiana</w:t>
      </w:r>
      <w:r w:rsidR="006A2613" w:rsidRPr="004D3638">
        <w:rPr>
          <w:rFonts w:ascii="Garamond" w:hAnsi="Garamond"/>
          <w:sz w:val="20"/>
          <w:szCs w:val="20"/>
        </w:rPr>
        <w:t xml:space="preserve">, </w:t>
      </w:r>
      <w:r w:rsidR="006A2613" w:rsidRPr="004D3638">
        <w:rPr>
          <w:rFonts w:ascii="Garamond" w:hAnsi="Garamond"/>
          <w:i/>
          <w:iCs/>
          <w:sz w:val="20"/>
          <w:szCs w:val="20"/>
        </w:rPr>
        <w:t>Lo riconobbero nello spezzare il pane</w:t>
      </w:r>
      <w:r w:rsidR="006A2613" w:rsidRPr="004D3638">
        <w:rPr>
          <w:rFonts w:ascii="Garamond" w:hAnsi="Garamond"/>
          <w:sz w:val="20"/>
          <w:szCs w:val="20"/>
        </w:rPr>
        <w:t xml:space="preserve">. </w:t>
      </w:r>
      <w:r w:rsidR="00582851">
        <w:rPr>
          <w:rFonts w:ascii="Garamond" w:hAnsi="Garamond"/>
          <w:sz w:val="20"/>
          <w:szCs w:val="20"/>
        </w:rPr>
        <w:t>Nello stesso anno il card. Martini consegna alla diocesi le costituzioni del 47° sinodo</w:t>
      </w:r>
      <w:r w:rsidR="00895056">
        <w:rPr>
          <w:rFonts w:ascii="Garamond" w:hAnsi="Garamond"/>
          <w:sz w:val="20"/>
          <w:szCs w:val="20"/>
        </w:rPr>
        <w:t xml:space="preserve">, che «restituisce a tutto tondo la figura di pastorale», nella quale la Caritas «prende posto come momento specifico del “ministero della carità”»: </w:t>
      </w:r>
      <w:r w:rsidR="00895056" w:rsidRPr="00895056">
        <w:rPr>
          <w:rFonts w:ascii="Garamond" w:hAnsi="Garamond"/>
          <w:smallCaps/>
          <w:sz w:val="20"/>
          <w:szCs w:val="20"/>
        </w:rPr>
        <w:t>B. Seveso</w:t>
      </w:r>
      <w:r w:rsidR="00895056">
        <w:rPr>
          <w:rFonts w:ascii="Garamond" w:hAnsi="Garamond"/>
          <w:sz w:val="20"/>
          <w:szCs w:val="20"/>
        </w:rPr>
        <w:t xml:space="preserve">, </w:t>
      </w:r>
      <w:r w:rsidR="00895056">
        <w:rPr>
          <w:rFonts w:ascii="Garamond" w:hAnsi="Garamond"/>
          <w:i/>
          <w:iCs/>
          <w:sz w:val="20"/>
          <w:szCs w:val="20"/>
        </w:rPr>
        <w:t>Nascita</w:t>
      </w:r>
      <w:r w:rsidR="00895056">
        <w:rPr>
          <w:rFonts w:ascii="Garamond" w:hAnsi="Garamond"/>
          <w:sz w:val="20"/>
          <w:szCs w:val="20"/>
        </w:rPr>
        <w:t xml:space="preserve">, 218 (cfr. </w:t>
      </w:r>
      <w:r w:rsidR="00895056" w:rsidRPr="00895056">
        <w:rPr>
          <w:rFonts w:ascii="Garamond" w:hAnsi="Garamond"/>
          <w:smallCaps/>
          <w:sz w:val="20"/>
          <w:szCs w:val="20"/>
        </w:rPr>
        <w:t>Diocesi di Milano</w:t>
      </w:r>
      <w:r w:rsidR="00895056">
        <w:rPr>
          <w:rFonts w:ascii="Garamond" w:hAnsi="Garamond"/>
          <w:sz w:val="20"/>
          <w:szCs w:val="20"/>
        </w:rPr>
        <w:t xml:space="preserve">, </w:t>
      </w:r>
      <w:r w:rsidR="00895056">
        <w:rPr>
          <w:rFonts w:ascii="Garamond" w:hAnsi="Garamond"/>
          <w:i/>
          <w:iCs/>
          <w:sz w:val="20"/>
          <w:szCs w:val="20"/>
        </w:rPr>
        <w:t>Sinodo 47°</w:t>
      </w:r>
      <w:r w:rsidR="00895056">
        <w:rPr>
          <w:rFonts w:ascii="Garamond" w:hAnsi="Garamond"/>
          <w:sz w:val="20"/>
          <w:szCs w:val="20"/>
        </w:rPr>
        <w:t>, Centro Ambrosiano, Milano 1995, 157-173).</w:t>
      </w:r>
      <w:r w:rsidR="001826B0">
        <w:rPr>
          <w:rFonts w:ascii="Garamond" w:hAnsi="Garamond"/>
          <w:sz w:val="20"/>
          <w:szCs w:val="20"/>
        </w:rPr>
        <w:t xml:space="preserve"> Tra le concretizzazioni, notevole la cura profusa negli strumenti formativi; cfr. ad es. le relazioni di Brambilla, </w:t>
      </w:r>
      <w:proofErr w:type="spellStart"/>
      <w:r w:rsidR="001826B0">
        <w:rPr>
          <w:rFonts w:ascii="Garamond" w:hAnsi="Garamond"/>
          <w:sz w:val="20"/>
          <w:szCs w:val="20"/>
        </w:rPr>
        <w:t>Castenetto</w:t>
      </w:r>
      <w:proofErr w:type="spellEnd"/>
      <w:r w:rsidR="001826B0">
        <w:rPr>
          <w:rFonts w:ascii="Garamond" w:hAnsi="Garamond"/>
          <w:sz w:val="20"/>
          <w:szCs w:val="20"/>
        </w:rPr>
        <w:t xml:space="preserve"> e Martini (1997-2000), ma poi anche le altre successive… </w:t>
      </w:r>
    </w:p>
  </w:footnote>
  <w:footnote w:id="73">
    <w:p w14:paraId="6BE1ED53" w14:textId="71905EFF" w:rsidR="00B8154F" w:rsidRPr="00502486" w:rsidRDefault="00B6078F" w:rsidP="00582851">
      <w:pPr>
        <w:widowControl w:val="0"/>
        <w:tabs>
          <w:tab w:val="left" w:pos="567"/>
        </w:tabs>
        <w:spacing w:after="0" w:line="240" w:lineRule="auto"/>
        <w:jc w:val="both"/>
        <w:rPr>
          <w:rFonts w:ascii="Garamond" w:hAnsi="Garamond"/>
          <w:iCs/>
          <w:sz w:val="20"/>
          <w:szCs w:val="20"/>
        </w:rPr>
      </w:pPr>
      <w:r w:rsidRPr="004D3638">
        <w:rPr>
          <w:rFonts w:ascii="Garamond" w:hAnsi="Garamond"/>
          <w:sz w:val="20"/>
          <w:szCs w:val="20"/>
        </w:rPr>
        <w:tab/>
      </w:r>
      <w:r w:rsidR="00B8154F" w:rsidRPr="004D3638">
        <w:rPr>
          <w:rStyle w:val="Rimandonotaapidipagina"/>
          <w:rFonts w:ascii="Garamond" w:hAnsi="Garamond"/>
          <w:sz w:val="20"/>
          <w:szCs w:val="20"/>
        </w:rPr>
        <w:footnoteRef/>
      </w:r>
      <w:r w:rsidR="00B8154F" w:rsidRPr="004D3638">
        <w:rPr>
          <w:rFonts w:ascii="Garamond" w:hAnsi="Garamond"/>
          <w:sz w:val="20"/>
          <w:szCs w:val="20"/>
        </w:rPr>
        <w:t xml:space="preserve"> </w:t>
      </w:r>
      <w:bookmarkStart w:id="5" w:name="_Hlk195117950"/>
      <w:r w:rsidRPr="00895056">
        <w:rPr>
          <w:rFonts w:ascii="Garamond" w:hAnsi="Garamond"/>
          <w:smallCaps/>
          <w:sz w:val="20"/>
          <w:szCs w:val="20"/>
        </w:rPr>
        <w:t>Episcopato italiano</w:t>
      </w:r>
      <w:r w:rsidRPr="00895056">
        <w:rPr>
          <w:rFonts w:ascii="Garamond" w:hAnsi="Garamond"/>
          <w:sz w:val="20"/>
          <w:szCs w:val="20"/>
        </w:rPr>
        <w:t xml:space="preserve">, </w:t>
      </w:r>
      <w:bookmarkStart w:id="6" w:name="_Hlk173402888"/>
      <w:r w:rsidRPr="00895056">
        <w:rPr>
          <w:rFonts w:ascii="Garamond" w:hAnsi="Garamond"/>
          <w:i/>
          <w:iCs/>
          <w:sz w:val="20"/>
          <w:szCs w:val="20"/>
        </w:rPr>
        <w:t>Evangelizzare il sociale</w:t>
      </w:r>
      <w:r w:rsidRPr="00895056">
        <w:rPr>
          <w:rFonts w:ascii="Garamond" w:hAnsi="Garamond"/>
          <w:sz w:val="20"/>
          <w:szCs w:val="20"/>
        </w:rPr>
        <w:t>,</w:t>
      </w:r>
      <w:r w:rsidR="00895056">
        <w:rPr>
          <w:rFonts w:ascii="Garamond" w:hAnsi="Garamond"/>
          <w:sz w:val="20"/>
          <w:szCs w:val="20"/>
        </w:rPr>
        <w:t xml:space="preserve"> </w:t>
      </w:r>
      <w:r w:rsidRPr="00895056">
        <w:rPr>
          <w:rFonts w:ascii="Garamond" w:hAnsi="Garamond"/>
          <w:sz w:val="20"/>
          <w:szCs w:val="20"/>
        </w:rPr>
        <w:t>1992</w:t>
      </w:r>
      <w:bookmarkEnd w:id="5"/>
      <w:bookmarkEnd w:id="6"/>
      <w:r w:rsidR="00895056">
        <w:rPr>
          <w:rFonts w:ascii="Garamond" w:hAnsi="Garamond"/>
          <w:sz w:val="20"/>
          <w:szCs w:val="20"/>
        </w:rPr>
        <w:t xml:space="preserve">: cfr. </w:t>
      </w:r>
      <w:r w:rsidRPr="00895056">
        <w:rPr>
          <w:rFonts w:ascii="Garamond" w:hAnsi="Garamond"/>
          <w:i/>
          <w:iCs/>
          <w:sz w:val="20"/>
          <w:szCs w:val="20"/>
        </w:rPr>
        <w:t xml:space="preserve">Allegato </w:t>
      </w:r>
      <w:r w:rsidR="00895056">
        <w:rPr>
          <w:rFonts w:ascii="Garamond" w:hAnsi="Garamond"/>
          <w:i/>
          <w:iCs/>
          <w:sz w:val="20"/>
          <w:szCs w:val="20"/>
        </w:rPr>
        <w:t>4</w:t>
      </w:r>
      <w:r w:rsidR="00895056">
        <w:rPr>
          <w:rFonts w:ascii="Garamond" w:hAnsi="Garamond"/>
          <w:sz w:val="20"/>
          <w:szCs w:val="20"/>
        </w:rPr>
        <w:t>, p</w:t>
      </w:r>
      <w:r w:rsidR="00502486">
        <w:rPr>
          <w:rFonts w:ascii="Garamond" w:hAnsi="Garamond"/>
          <w:sz w:val="20"/>
          <w:szCs w:val="20"/>
        </w:rPr>
        <w:t xml:space="preserve">p. XI-XII; </w:t>
      </w:r>
      <w:r w:rsidR="00502486" w:rsidRPr="00502486">
        <w:rPr>
          <w:rFonts w:ascii="Garamond" w:hAnsi="Garamond"/>
          <w:smallCaps/>
          <w:sz w:val="20"/>
          <w:szCs w:val="20"/>
        </w:rPr>
        <w:t>Comm. ecclesiale Giustizia e pace</w:t>
      </w:r>
      <w:r w:rsidR="00502486">
        <w:rPr>
          <w:rFonts w:ascii="Garamond" w:hAnsi="Garamond"/>
          <w:sz w:val="20"/>
          <w:szCs w:val="20"/>
        </w:rPr>
        <w:t xml:space="preserve">, Nota pastorale </w:t>
      </w:r>
      <w:r w:rsidR="00502486">
        <w:rPr>
          <w:rFonts w:ascii="Garamond" w:hAnsi="Garamond"/>
          <w:i/>
          <w:iCs/>
          <w:sz w:val="20"/>
          <w:szCs w:val="20"/>
        </w:rPr>
        <w:t>Educare alla legalità</w:t>
      </w:r>
      <w:r w:rsidR="00502486">
        <w:rPr>
          <w:rFonts w:ascii="Garamond" w:hAnsi="Garamond"/>
          <w:sz w:val="20"/>
          <w:szCs w:val="20"/>
        </w:rPr>
        <w:t xml:space="preserve">, 1991; </w:t>
      </w:r>
      <w:r w:rsidR="00502486" w:rsidRPr="00502486">
        <w:rPr>
          <w:rFonts w:ascii="Garamond" w:hAnsi="Garamond"/>
          <w:smallCaps/>
          <w:sz w:val="20"/>
          <w:szCs w:val="20"/>
        </w:rPr>
        <w:t xml:space="preserve">Comm. </w:t>
      </w:r>
      <w:proofErr w:type="spellStart"/>
      <w:r w:rsidR="00502486" w:rsidRPr="00502486">
        <w:rPr>
          <w:rFonts w:ascii="Garamond" w:hAnsi="Garamond"/>
          <w:smallCaps/>
          <w:sz w:val="20"/>
          <w:szCs w:val="20"/>
        </w:rPr>
        <w:t>episc</w:t>
      </w:r>
      <w:proofErr w:type="spellEnd"/>
      <w:r w:rsidR="00502486" w:rsidRPr="00502486">
        <w:rPr>
          <w:rFonts w:ascii="Garamond" w:hAnsi="Garamond"/>
          <w:smallCaps/>
          <w:sz w:val="20"/>
          <w:szCs w:val="20"/>
        </w:rPr>
        <w:t>. per i problemi sociali e il lavoro</w:t>
      </w:r>
      <w:r w:rsidR="00502486">
        <w:rPr>
          <w:rFonts w:ascii="Garamond" w:hAnsi="Garamond"/>
          <w:sz w:val="20"/>
          <w:szCs w:val="20"/>
        </w:rPr>
        <w:t xml:space="preserve">, </w:t>
      </w:r>
      <w:r w:rsidRPr="004D3638">
        <w:rPr>
          <w:rFonts w:ascii="Garamond" w:hAnsi="Garamond"/>
          <w:i/>
          <w:sz w:val="20"/>
          <w:szCs w:val="20"/>
        </w:rPr>
        <w:t>Democrazia economica</w:t>
      </w:r>
      <w:r w:rsidR="00502486">
        <w:rPr>
          <w:rFonts w:ascii="Garamond" w:hAnsi="Garamond"/>
          <w:i/>
          <w:sz w:val="20"/>
          <w:szCs w:val="20"/>
        </w:rPr>
        <w:t>, sviluppo e bene comune</w:t>
      </w:r>
      <w:r w:rsidR="00502486">
        <w:rPr>
          <w:rFonts w:ascii="Garamond" w:hAnsi="Garamond"/>
          <w:iCs/>
          <w:sz w:val="20"/>
          <w:szCs w:val="20"/>
        </w:rPr>
        <w:t xml:space="preserve">, 1994. </w:t>
      </w:r>
    </w:p>
  </w:footnote>
  <w:footnote w:id="74">
    <w:p w14:paraId="0808BB44" w14:textId="393CE7A2" w:rsidR="00B6078F" w:rsidRPr="004D3638" w:rsidRDefault="00B6078F" w:rsidP="00582851">
      <w:pPr>
        <w:tabs>
          <w:tab w:val="left" w:pos="567"/>
        </w:tabs>
        <w:spacing w:after="0" w:line="240" w:lineRule="auto"/>
        <w:jc w:val="both"/>
        <w:rPr>
          <w:rFonts w:ascii="Garamond" w:hAnsi="Garamond"/>
          <w:sz w:val="20"/>
          <w:szCs w:val="20"/>
        </w:rPr>
      </w:pPr>
      <w:r w:rsidRPr="004D3638">
        <w:rPr>
          <w:rFonts w:ascii="Garamond" w:hAnsi="Garamond"/>
          <w:sz w:val="20"/>
          <w:szCs w:val="20"/>
        </w:rPr>
        <w:tab/>
      </w:r>
      <w:r w:rsidR="0060484B" w:rsidRPr="004D3638">
        <w:rPr>
          <w:rStyle w:val="Rimandonotaapidipagina"/>
          <w:rFonts w:ascii="Garamond" w:hAnsi="Garamond"/>
          <w:sz w:val="20"/>
          <w:szCs w:val="20"/>
        </w:rPr>
        <w:footnoteRef/>
      </w:r>
      <w:r w:rsidR="0060484B" w:rsidRPr="004D3638">
        <w:rPr>
          <w:rFonts w:ascii="Garamond" w:hAnsi="Garamond"/>
          <w:sz w:val="20"/>
          <w:szCs w:val="20"/>
        </w:rPr>
        <w:t xml:space="preserve"> </w:t>
      </w:r>
      <w:r w:rsidR="00502486">
        <w:rPr>
          <w:rFonts w:ascii="Garamond" w:hAnsi="Garamond"/>
          <w:sz w:val="20"/>
          <w:szCs w:val="20"/>
        </w:rPr>
        <w:t xml:space="preserve">All’inizio del 1992 cominciò l’operazione “Mani pulite”; nello stesso anno furono uccisi Giovanni Falcone e Paolo Borsellino. </w:t>
      </w:r>
      <w:r w:rsidR="003A1236">
        <w:rPr>
          <w:rFonts w:ascii="Garamond" w:hAnsi="Garamond"/>
          <w:sz w:val="20"/>
          <w:szCs w:val="20"/>
        </w:rPr>
        <w:t xml:space="preserve">Il 1994 (anno dello scioglimento della DC) fu riempito da una “grande preghiera per il popolo italiano”. </w:t>
      </w:r>
    </w:p>
  </w:footnote>
  <w:footnote w:id="75">
    <w:p w14:paraId="392A6C39" w14:textId="1838B257" w:rsidR="001E212F" w:rsidRPr="003A1236" w:rsidRDefault="001E212F" w:rsidP="00582851">
      <w:pPr>
        <w:tabs>
          <w:tab w:val="left" w:pos="567"/>
        </w:tabs>
        <w:spacing w:after="0" w:line="240" w:lineRule="auto"/>
        <w:rPr>
          <w:rFonts w:ascii="Garamond" w:hAnsi="Garamond"/>
          <w:sz w:val="20"/>
        </w:rPr>
      </w:pPr>
      <w:r w:rsidRPr="004D3638">
        <w:rPr>
          <w:rFonts w:ascii="Garamond" w:hAnsi="Garamond"/>
        </w:rPr>
        <w:tab/>
      </w:r>
      <w:r w:rsidRPr="003A1236">
        <w:rPr>
          <w:rStyle w:val="Rimandonotaapidipagina"/>
          <w:rFonts w:ascii="Garamond" w:hAnsi="Garamond"/>
          <w:sz w:val="20"/>
        </w:rPr>
        <w:footnoteRef/>
      </w:r>
      <w:r w:rsidRPr="003A1236">
        <w:rPr>
          <w:rFonts w:ascii="Garamond" w:hAnsi="Garamond"/>
          <w:sz w:val="20"/>
        </w:rPr>
        <w:t xml:space="preserve"> https://camminosinodale.chiesacattolica.it/3-convegno-ecclesiale-nazionale-palermo-1995/</w:t>
      </w:r>
    </w:p>
  </w:footnote>
  <w:footnote w:id="76">
    <w:p w14:paraId="7583BCE3" w14:textId="0E90E8A9" w:rsidR="00F11E9B" w:rsidRPr="00F11E9B" w:rsidRDefault="00F11E9B" w:rsidP="00F11E9B">
      <w:pPr>
        <w:tabs>
          <w:tab w:val="left" w:pos="567"/>
        </w:tabs>
        <w:spacing w:after="0" w:line="240" w:lineRule="auto"/>
        <w:jc w:val="both"/>
        <w:rPr>
          <w:rFonts w:ascii="Garamond" w:hAnsi="Garamond" w:cs="Arial"/>
          <w:sz w:val="20"/>
          <w:szCs w:val="20"/>
        </w:rPr>
      </w:pPr>
      <w:r>
        <w:tab/>
      </w:r>
      <w:r w:rsidRPr="00F11E9B">
        <w:rPr>
          <w:rStyle w:val="Rimandonotaapidipagina"/>
          <w:rFonts w:ascii="Garamond" w:hAnsi="Garamond"/>
          <w:sz w:val="20"/>
          <w:szCs w:val="20"/>
        </w:rPr>
        <w:footnoteRef/>
      </w:r>
      <w:r w:rsidRPr="00F11E9B">
        <w:rPr>
          <w:rFonts w:ascii="Garamond" w:hAnsi="Garamond"/>
          <w:sz w:val="20"/>
          <w:szCs w:val="20"/>
        </w:rPr>
        <w:t xml:space="preserve"> </w:t>
      </w:r>
      <w:r w:rsidRPr="00F11E9B">
        <w:rPr>
          <w:rFonts w:ascii="Garamond" w:hAnsi="Garamond"/>
          <w:smallCaps/>
          <w:sz w:val="20"/>
          <w:szCs w:val="20"/>
        </w:rPr>
        <w:t>P. Coda</w:t>
      </w:r>
      <w:r w:rsidRPr="00F11E9B">
        <w:rPr>
          <w:rFonts w:ascii="Garamond" w:hAnsi="Garamond"/>
          <w:sz w:val="20"/>
          <w:szCs w:val="20"/>
        </w:rPr>
        <w:t xml:space="preserve">, </w:t>
      </w:r>
      <w:r w:rsidRPr="00F11E9B">
        <w:rPr>
          <w:rFonts w:ascii="Garamond" w:hAnsi="Garamond" w:cs="Arial"/>
          <w:i/>
          <w:sz w:val="20"/>
          <w:szCs w:val="20"/>
        </w:rPr>
        <w:t>La testimonianza della carità. Il Convegno Ecclesiale di Palermo (1995)</w:t>
      </w:r>
      <w:r w:rsidRPr="00F11E9B">
        <w:rPr>
          <w:rFonts w:ascii="Garamond" w:hAnsi="Garamond" w:cs="Arial"/>
          <w:sz w:val="20"/>
          <w:szCs w:val="20"/>
        </w:rPr>
        <w:t xml:space="preserve">, «La scuola cattolica» 134 (2006) 221-242: 231-232. </w:t>
      </w:r>
    </w:p>
  </w:footnote>
  <w:footnote w:id="77">
    <w:p w14:paraId="7B850FF2" w14:textId="1AF2C5A3" w:rsidR="004B1874" w:rsidRPr="00B11F9F" w:rsidRDefault="004B1874" w:rsidP="00F11E9B">
      <w:pPr>
        <w:widowControl w:val="0"/>
        <w:tabs>
          <w:tab w:val="left" w:pos="284"/>
          <w:tab w:val="left" w:pos="567"/>
        </w:tabs>
        <w:spacing w:after="0" w:line="240" w:lineRule="auto"/>
        <w:jc w:val="both"/>
        <w:rPr>
          <w:rFonts w:ascii="Garamond" w:hAnsi="Garamond"/>
          <w:sz w:val="20"/>
          <w:szCs w:val="20"/>
        </w:rPr>
      </w:pPr>
      <w:r w:rsidRPr="00F11E9B">
        <w:rPr>
          <w:rFonts w:ascii="Garamond" w:hAnsi="Garamond"/>
          <w:sz w:val="20"/>
          <w:szCs w:val="20"/>
        </w:rPr>
        <w:tab/>
      </w:r>
      <w:r w:rsidRPr="00F11E9B">
        <w:rPr>
          <w:rFonts w:ascii="Garamond" w:hAnsi="Garamond"/>
          <w:sz w:val="20"/>
          <w:szCs w:val="20"/>
        </w:rPr>
        <w:tab/>
      </w:r>
      <w:r w:rsidRPr="00F11E9B">
        <w:rPr>
          <w:rStyle w:val="Rimandonotaapidipagina"/>
          <w:rFonts w:ascii="Garamond" w:hAnsi="Garamond"/>
          <w:sz w:val="20"/>
          <w:szCs w:val="20"/>
        </w:rPr>
        <w:footnoteRef/>
      </w:r>
      <w:r w:rsidRPr="00F11E9B">
        <w:rPr>
          <w:rFonts w:ascii="Garamond" w:hAnsi="Garamond"/>
          <w:sz w:val="20"/>
          <w:szCs w:val="20"/>
        </w:rPr>
        <w:t xml:space="preserve"> </w:t>
      </w:r>
      <w:r w:rsidR="00B11F9F">
        <w:rPr>
          <w:rFonts w:ascii="Garamond" w:hAnsi="Garamond"/>
          <w:sz w:val="20"/>
          <w:szCs w:val="20"/>
        </w:rPr>
        <w:t xml:space="preserve">Dopo l’introduzione tenuta da A. Riccardi (Comunità di S. Egidio) il lavoro si articolò in sei commissioni di studio; l’incontro tematico con la città fu dedicato all’immigrazione extracomunitaria (cfr. in proposito gli orientamenti della commissione ecclesiale per le migrazioni: </w:t>
      </w:r>
      <w:r w:rsidR="00B11F9F">
        <w:rPr>
          <w:rFonts w:ascii="Garamond" w:hAnsi="Garamond"/>
          <w:i/>
          <w:iCs/>
          <w:sz w:val="20"/>
          <w:szCs w:val="20"/>
        </w:rPr>
        <w:t>«Ero forestiero e mi avete ospitato»</w:t>
      </w:r>
      <w:r w:rsidR="00B11F9F">
        <w:rPr>
          <w:rFonts w:ascii="Garamond" w:hAnsi="Garamond"/>
          <w:sz w:val="20"/>
          <w:szCs w:val="20"/>
        </w:rPr>
        <w:t>, 1993).</w:t>
      </w:r>
    </w:p>
  </w:footnote>
  <w:footnote w:id="78">
    <w:p w14:paraId="1952AEAB" w14:textId="5C576BD1" w:rsidR="002F36C4" w:rsidRPr="00F11E9B" w:rsidRDefault="002F36C4" w:rsidP="00F11E9B">
      <w:pPr>
        <w:pStyle w:val="Testonotaapidipagina"/>
        <w:tabs>
          <w:tab w:val="left" w:pos="567"/>
        </w:tabs>
        <w:jc w:val="both"/>
        <w:rPr>
          <w:rFonts w:ascii="Garamond" w:hAnsi="Garamond"/>
        </w:rPr>
      </w:pPr>
      <w:r w:rsidRPr="00F11E9B">
        <w:rPr>
          <w:rFonts w:ascii="Garamond" w:hAnsi="Garamond"/>
        </w:rPr>
        <w:tab/>
      </w:r>
      <w:r w:rsidRPr="00F11E9B">
        <w:rPr>
          <w:rStyle w:val="Rimandonotaapidipagina"/>
          <w:rFonts w:ascii="Garamond" w:hAnsi="Garamond"/>
        </w:rPr>
        <w:footnoteRef/>
      </w:r>
      <w:r w:rsidRPr="00F11E9B">
        <w:rPr>
          <w:rFonts w:ascii="Garamond" w:hAnsi="Garamond"/>
        </w:rPr>
        <w:t xml:space="preserve"> </w:t>
      </w:r>
      <w:r w:rsidR="00086D97" w:rsidRPr="00F11E9B">
        <w:rPr>
          <w:rFonts w:ascii="Garamond" w:hAnsi="Garamond"/>
        </w:rPr>
        <w:t xml:space="preserve">Cfr. </w:t>
      </w:r>
      <w:r w:rsidR="00086D97" w:rsidRPr="00F11E9B">
        <w:rPr>
          <w:rFonts w:ascii="Garamond" w:hAnsi="Garamond"/>
          <w:i/>
          <w:iCs/>
        </w:rPr>
        <w:t>Allegato 4</w:t>
      </w:r>
      <w:r w:rsidR="00086D97" w:rsidRPr="00F11E9B">
        <w:rPr>
          <w:rFonts w:ascii="Garamond" w:hAnsi="Garamond"/>
        </w:rPr>
        <w:t>, p</w:t>
      </w:r>
      <w:r w:rsidR="00B11F9F">
        <w:rPr>
          <w:rFonts w:ascii="Garamond" w:hAnsi="Garamond"/>
        </w:rPr>
        <w:t xml:space="preserve">. XII. </w:t>
      </w:r>
    </w:p>
  </w:footnote>
  <w:footnote w:id="79">
    <w:p w14:paraId="5D3B1F70" w14:textId="19E100D3" w:rsidR="00381450" w:rsidRPr="00421715" w:rsidRDefault="00381450" w:rsidP="00E1504F">
      <w:pPr>
        <w:tabs>
          <w:tab w:val="left" w:pos="567"/>
        </w:tabs>
        <w:spacing w:after="0" w:line="240" w:lineRule="auto"/>
        <w:jc w:val="both"/>
        <w:rPr>
          <w:rFonts w:ascii="Garamond" w:hAnsi="Garamond"/>
          <w:sz w:val="20"/>
          <w:szCs w:val="20"/>
        </w:rPr>
      </w:pPr>
      <w:r w:rsidRPr="00F11E9B">
        <w:rPr>
          <w:rFonts w:ascii="Garamond" w:hAnsi="Garamond"/>
          <w:sz w:val="20"/>
          <w:szCs w:val="20"/>
        </w:rPr>
        <w:tab/>
      </w:r>
      <w:r w:rsidRPr="00421715">
        <w:rPr>
          <w:rStyle w:val="Rimandonotaapidipagina"/>
          <w:rFonts w:ascii="Garamond" w:hAnsi="Garamond"/>
          <w:sz w:val="20"/>
          <w:szCs w:val="20"/>
        </w:rPr>
        <w:footnoteRef/>
      </w:r>
      <w:r w:rsidRPr="00421715">
        <w:rPr>
          <w:rFonts w:ascii="Garamond" w:hAnsi="Garamond"/>
          <w:sz w:val="20"/>
          <w:szCs w:val="20"/>
        </w:rPr>
        <w:t xml:space="preserve"> </w:t>
      </w:r>
      <w:r w:rsidRPr="00421715">
        <w:rPr>
          <w:rFonts w:ascii="Garamond" w:hAnsi="Garamond"/>
          <w:smallCaps/>
          <w:sz w:val="20"/>
          <w:szCs w:val="20"/>
        </w:rPr>
        <w:t>Caritas Italiana,</w:t>
      </w:r>
      <w:r w:rsidRPr="00421715">
        <w:rPr>
          <w:rFonts w:ascii="Garamond" w:hAnsi="Garamond"/>
          <w:sz w:val="20"/>
          <w:szCs w:val="20"/>
        </w:rPr>
        <w:t xml:space="preserve"> </w:t>
      </w:r>
      <w:r w:rsidRPr="00421715">
        <w:rPr>
          <w:rFonts w:ascii="Garamond" w:hAnsi="Garamond"/>
          <w:i/>
          <w:iCs/>
          <w:sz w:val="20"/>
          <w:szCs w:val="20"/>
        </w:rPr>
        <w:t>Da questo vi riconosceranno. La Caritas parrocchiale</w:t>
      </w:r>
      <w:r w:rsidRPr="00421715">
        <w:rPr>
          <w:rFonts w:ascii="Garamond" w:hAnsi="Garamond"/>
          <w:sz w:val="20"/>
          <w:szCs w:val="20"/>
        </w:rPr>
        <w:t xml:space="preserve">, 23.05.1999: </w:t>
      </w:r>
      <w:r w:rsidRPr="00421715">
        <w:rPr>
          <w:rFonts w:ascii="Garamond" w:hAnsi="Garamond"/>
          <w:i/>
          <w:iCs/>
          <w:sz w:val="20"/>
          <w:szCs w:val="20"/>
        </w:rPr>
        <w:t>Allegato 1</w:t>
      </w:r>
      <w:r w:rsidRPr="00421715">
        <w:rPr>
          <w:rFonts w:ascii="Garamond" w:hAnsi="Garamond"/>
          <w:sz w:val="20"/>
          <w:szCs w:val="20"/>
        </w:rPr>
        <w:t xml:space="preserve">, p. XIII. </w:t>
      </w:r>
    </w:p>
  </w:footnote>
  <w:footnote w:id="80">
    <w:p w14:paraId="225C4C19" w14:textId="61AD7C92" w:rsidR="0077697F" w:rsidRPr="0077697F" w:rsidRDefault="0077697F" w:rsidP="0077697F">
      <w:pPr>
        <w:tabs>
          <w:tab w:val="left" w:pos="567"/>
        </w:tabs>
        <w:spacing w:after="0" w:line="276" w:lineRule="auto"/>
        <w:jc w:val="both"/>
        <w:rPr>
          <w:rFonts w:ascii="Garamond" w:hAnsi="Garamond" w:cs="Arial"/>
          <w:sz w:val="20"/>
        </w:rPr>
      </w:pPr>
      <w:r w:rsidRPr="00421715">
        <w:rPr>
          <w:rFonts w:ascii="Garamond" w:hAnsi="Garamond"/>
          <w:sz w:val="20"/>
        </w:rPr>
        <w:tab/>
      </w:r>
      <w:r w:rsidRPr="00421715">
        <w:rPr>
          <w:rStyle w:val="Rimandonotaapidipagina"/>
          <w:rFonts w:ascii="Garamond" w:hAnsi="Garamond"/>
          <w:sz w:val="20"/>
        </w:rPr>
        <w:footnoteRef/>
      </w:r>
      <w:r w:rsidRPr="00421715">
        <w:rPr>
          <w:rFonts w:ascii="Garamond" w:hAnsi="Garamond"/>
          <w:sz w:val="20"/>
        </w:rPr>
        <w:t xml:space="preserve"> </w:t>
      </w:r>
      <w:bookmarkStart w:id="8" w:name="_Hlk195218873"/>
      <w:r w:rsidRPr="00421715">
        <w:rPr>
          <w:rFonts w:ascii="Garamond" w:hAnsi="Garamond" w:cs="Arial"/>
          <w:iCs/>
          <w:smallCaps/>
          <w:sz w:val="20"/>
        </w:rPr>
        <w:t>P. Sequeri</w:t>
      </w:r>
      <w:r w:rsidRPr="00421715">
        <w:rPr>
          <w:rFonts w:ascii="Garamond" w:hAnsi="Garamond" w:cs="Arial"/>
          <w:iCs/>
          <w:sz w:val="20"/>
        </w:rPr>
        <w:t xml:space="preserve">, </w:t>
      </w:r>
      <w:proofErr w:type="spellStart"/>
      <w:r w:rsidRPr="00421715">
        <w:rPr>
          <w:rFonts w:ascii="Garamond" w:hAnsi="Garamond" w:cs="Arial"/>
          <w:i/>
          <w:sz w:val="20"/>
        </w:rPr>
        <w:t>Intellectus</w:t>
      </w:r>
      <w:proofErr w:type="spellEnd"/>
      <w:r w:rsidRPr="00421715">
        <w:rPr>
          <w:rFonts w:ascii="Garamond" w:hAnsi="Garamond" w:cs="Arial"/>
          <w:i/>
          <w:sz w:val="20"/>
        </w:rPr>
        <w:t xml:space="preserve"> </w:t>
      </w:r>
      <w:proofErr w:type="spellStart"/>
      <w:r w:rsidRPr="00421715">
        <w:rPr>
          <w:rFonts w:ascii="Garamond" w:hAnsi="Garamond" w:cs="Arial"/>
          <w:i/>
          <w:sz w:val="20"/>
        </w:rPr>
        <w:t>caritatis</w:t>
      </w:r>
      <w:proofErr w:type="spellEnd"/>
      <w:r w:rsidRPr="00421715">
        <w:rPr>
          <w:rFonts w:ascii="Garamond" w:hAnsi="Garamond" w:cs="Arial"/>
          <w:sz w:val="20"/>
        </w:rPr>
        <w:t>, «Teologia» 16 (1991) 191-197</w:t>
      </w:r>
      <w:bookmarkEnd w:id="8"/>
      <w:r w:rsidRPr="00421715">
        <w:rPr>
          <w:rFonts w:ascii="Garamond" w:hAnsi="Garamond" w:cs="Arial"/>
          <w:sz w:val="20"/>
        </w:rPr>
        <w:t xml:space="preserve">: 196. </w:t>
      </w:r>
      <w:r w:rsidR="00E1504F" w:rsidRPr="00421715">
        <w:rPr>
          <w:rFonts w:ascii="Garamond" w:hAnsi="Garamond" w:cs="Arial"/>
          <w:sz w:val="20"/>
        </w:rPr>
        <w:t xml:space="preserve">Per l’inizio e la conclusione del pensiero cfr. </w:t>
      </w:r>
      <w:r w:rsidR="00E1504F" w:rsidRPr="00421715">
        <w:rPr>
          <w:rFonts w:ascii="Garamond" w:hAnsi="Garamond" w:cs="Arial"/>
          <w:i/>
          <w:iCs/>
          <w:sz w:val="20"/>
        </w:rPr>
        <w:t>Allegato 4</w:t>
      </w:r>
      <w:r w:rsidR="00E1504F" w:rsidRPr="00421715">
        <w:rPr>
          <w:rFonts w:ascii="Garamond" w:hAnsi="Garamond" w:cs="Arial"/>
          <w:sz w:val="20"/>
        </w:rPr>
        <w:t xml:space="preserve">, pp. </w:t>
      </w:r>
      <w:r w:rsidR="00421715" w:rsidRPr="00421715">
        <w:rPr>
          <w:rFonts w:ascii="Garamond" w:hAnsi="Garamond" w:cs="Arial"/>
          <w:sz w:val="20"/>
        </w:rPr>
        <w:t>XII-XIII.</w:t>
      </w:r>
      <w:r w:rsidR="00421715">
        <w:rPr>
          <w:rFonts w:ascii="Garamond" w:hAnsi="Garamond" w:cs="Arial"/>
          <w:sz w:val="20"/>
        </w:rPr>
        <w:t xml:space="preserve"> </w:t>
      </w:r>
    </w:p>
  </w:footnote>
  <w:footnote w:id="81">
    <w:p w14:paraId="5917E770" w14:textId="3CF10E35" w:rsidR="00D8016E" w:rsidRPr="000744CD" w:rsidRDefault="00D8016E" w:rsidP="000744CD">
      <w:pPr>
        <w:tabs>
          <w:tab w:val="left" w:pos="567"/>
        </w:tabs>
        <w:spacing w:after="0" w:line="240" w:lineRule="auto"/>
        <w:jc w:val="both"/>
        <w:rPr>
          <w:rFonts w:ascii="Garamond" w:hAnsi="Garamond"/>
          <w:sz w:val="20"/>
        </w:rPr>
      </w:pPr>
      <w:r w:rsidRPr="00D8016E">
        <w:rPr>
          <w:rFonts w:ascii="Garamond" w:hAnsi="Garamond"/>
          <w:sz w:val="20"/>
        </w:rPr>
        <w:tab/>
      </w:r>
      <w:r w:rsidRPr="000744CD">
        <w:rPr>
          <w:rStyle w:val="Rimandonotaapidipagina"/>
          <w:rFonts w:ascii="Garamond" w:hAnsi="Garamond"/>
          <w:sz w:val="20"/>
        </w:rPr>
        <w:footnoteRef/>
      </w:r>
      <w:r w:rsidR="000744CD" w:rsidRPr="000744CD">
        <w:rPr>
          <w:rFonts w:ascii="Garamond" w:hAnsi="Garamond"/>
          <w:sz w:val="20"/>
        </w:rPr>
        <w:t xml:space="preserve"> </w:t>
      </w:r>
      <w:r w:rsidR="000744CD" w:rsidRPr="000744CD">
        <w:rPr>
          <w:rFonts w:ascii="Garamond" w:hAnsi="Garamond"/>
          <w:smallCaps/>
          <w:sz w:val="20"/>
        </w:rPr>
        <w:t>G. Colombo</w:t>
      </w:r>
      <w:r w:rsidR="000744CD" w:rsidRPr="000744CD">
        <w:rPr>
          <w:rFonts w:ascii="Garamond" w:hAnsi="Garamond"/>
          <w:sz w:val="20"/>
        </w:rPr>
        <w:t xml:space="preserve">, </w:t>
      </w:r>
      <w:r w:rsidR="000744CD" w:rsidRPr="000744CD">
        <w:rPr>
          <w:rFonts w:ascii="Garamond" w:hAnsi="Garamond"/>
          <w:i/>
          <w:iCs/>
          <w:sz w:val="20"/>
        </w:rPr>
        <w:t>Introduzione</w:t>
      </w:r>
      <w:r w:rsidR="000744CD" w:rsidRPr="000744CD">
        <w:rPr>
          <w:rFonts w:ascii="Garamond" w:hAnsi="Garamond"/>
          <w:sz w:val="20"/>
        </w:rPr>
        <w:t xml:space="preserve">, in </w:t>
      </w:r>
      <w:r w:rsidRPr="000744CD">
        <w:rPr>
          <w:rFonts w:ascii="Garamond" w:hAnsi="Garamond"/>
          <w:i/>
          <w:iCs/>
          <w:sz w:val="20"/>
        </w:rPr>
        <w:t xml:space="preserve">La carità e la Chiesa. Virtù e ministero </w:t>
      </w:r>
      <w:r w:rsidRPr="000744CD">
        <w:rPr>
          <w:rFonts w:ascii="Garamond" w:hAnsi="Garamond"/>
          <w:sz w:val="20"/>
        </w:rPr>
        <w:t>(</w:t>
      </w:r>
      <w:proofErr w:type="spellStart"/>
      <w:r w:rsidRPr="000744CD">
        <w:rPr>
          <w:rFonts w:ascii="Garamond" w:hAnsi="Garamond"/>
          <w:sz w:val="20"/>
        </w:rPr>
        <w:t>Disputatio</w:t>
      </w:r>
      <w:proofErr w:type="spellEnd"/>
      <w:r w:rsidRPr="000744CD">
        <w:rPr>
          <w:rFonts w:ascii="Garamond" w:hAnsi="Garamond"/>
          <w:sz w:val="20"/>
        </w:rPr>
        <w:t xml:space="preserve"> 5), Glossa, Milano 1993, </w:t>
      </w:r>
      <w:r w:rsidR="000744CD" w:rsidRPr="000744CD">
        <w:rPr>
          <w:rFonts w:ascii="Garamond" w:hAnsi="Garamond"/>
          <w:sz w:val="20"/>
        </w:rPr>
        <w:t xml:space="preserve">7-11: 7-8. </w:t>
      </w:r>
    </w:p>
  </w:footnote>
  <w:footnote w:id="82">
    <w:p w14:paraId="48FCED1B" w14:textId="6CE3C3A9" w:rsidR="000744CD" w:rsidRPr="00A518E0" w:rsidRDefault="001C06D0" w:rsidP="000744CD">
      <w:pPr>
        <w:pStyle w:val="Testonotaapidipagina"/>
        <w:tabs>
          <w:tab w:val="left" w:pos="567"/>
        </w:tabs>
        <w:jc w:val="both"/>
        <w:rPr>
          <w:rFonts w:ascii="Garamond" w:hAnsi="Garamond" w:cs="Arial"/>
        </w:rPr>
      </w:pPr>
      <w:r w:rsidRPr="000744CD">
        <w:rPr>
          <w:rFonts w:ascii="Garamond" w:hAnsi="Garamond"/>
        </w:rPr>
        <w:tab/>
      </w:r>
      <w:r w:rsidRPr="000744CD">
        <w:rPr>
          <w:rStyle w:val="Rimandonotaapidipagina"/>
          <w:rFonts w:ascii="Garamond" w:hAnsi="Garamond"/>
        </w:rPr>
        <w:footnoteRef/>
      </w:r>
      <w:r w:rsidRPr="000744CD">
        <w:rPr>
          <w:rFonts w:ascii="Garamond" w:hAnsi="Garamond"/>
        </w:rPr>
        <w:t xml:space="preserve"> </w:t>
      </w:r>
      <w:r w:rsidRPr="000744CD">
        <w:rPr>
          <w:rFonts w:ascii="Garamond" w:hAnsi="Garamond" w:cs="Arial"/>
          <w:iCs/>
          <w:smallCaps/>
        </w:rPr>
        <w:t>G. Ambrosio</w:t>
      </w:r>
      <w:r w:rsidRPr="000744CD">
        <w:rPr>
          <w:rFonts w:ascii="Garamond" w:hAnsi="Garamond" w:cs="Arial"/>
          <w:iCs/>
        </w:rPr>
        <w:t xml:space="preserve">, </w:t>
      </w:r>
      <w:r w:rsidRPr="000744CD">
        <w:rPr>
          <w:rFonts w:ascii="Garamond" w:hAnsi="Garamond" w:cs="Arial"/>
          <w:i/>
        </w:rPr>
        <w:t>La carità: virtù, ministero ecclesiale e servizio sociale</w:t>
      </w:r>
      <w:r w:rsidRPr="000744CD">
        <w:rPr>
          <w:rFonts w:ascii="Garamond" w:hAnsi="Garamond" w:cs="Arial"/>
          <w:iCs/>
        </w:rPr>
        <w:t xml:space="preserve">, in </w:t>
      </w:r>
      <w:r w:rsidRPr="000744CD">
        <w:rPr>
          <w:rFonts w:ascii="Garamond" w:hAnsi="Garamond" w:cs="Arial"/>
          <w:i/>
        </w:rPr>
        <w:t>La carità</w:t>
      </w:r>
      <w:r w:rsidRPr="000744CD">
        <w:rPr>
          <w:rFonts w:ascii="Garamond" w:hAnsi="Garamond" w:cs="Arial"/>
          <w:iCs/>
        </w:rPr>
        <w:t xml:space="preserve">, 13-31. Successivamente: </w:t>
      </w:r>
      <w:r w:rsidRPr="000744CD">
        <w:rPr>
          <w:rFonts w:ascii="Garamond" w:hAnsi="Garamond" w:cs="Arial"/>
          <w:iCs/>
          <w:smallCaps/>
        </w:rPr>
        <w:t>Id.,</w:t>
      </w:r>
      <w:r w:rsidRPr="000744CD">
        <w:rPr>
          <w:rFonts w:ascii="Garamond" w:hAnsi="Garamond" w:cs="Arial"/>
          <w:iCs/>
        </w:rPr>
        <w:t xml:space="preserve"> </w:t>
      </w:r>
      <w:r w:rsidRPr="000744CD">
        <w:rPr>
          <w:rFonts w:ascii="Garamond" w:hAnsi="Garamond" w:cs="Arial"/>
          <w:i/>
        </w:rPr>
        <w:t>L’ambito della carità</w:t>
      </w:r>
      <w:r w:rsidRPr="000744CD">
        <w:rPr>
          <w:rFonts w:ascii="Garamond" w:hAnsi="Garamond" w:cs="Arial"/>
        </w:rPr>
        <w:t xml:space="preserve">, in </w:t>
      </w:r>
      <w:r w:rsidRPr="000744CD">
        <w:rPr>
          <w:rFonts w:ascii="Garamond" w:hAnsi="Garamond" w:cs="Arial"/>
          <w:i/>
        </w:rPr>
        <w:t>Progetto pastorale e cura della fede</w:t>
      </w:r>
      <w:r w:rsidRPr="000744CD">
        <w:rPr>
          <w:rFonts w:ascii="Garamond" w:hAnsi="Garamond" w:cs="Arial"/>
        </w:rPr>
        <w:t xml:space="preserve"> (</w:t>
      </w:r>
      <w:proofErr w:type="spellStart"/>
      <w:r w:rsidRPr="000744CD">
        <w:rPr>
          <w:rFonts w:ascii="Garamond" w:hAnsi="Garamond" w:cs="Arial"/>
        </w:rPr>
        <w:t>Disputatio</w:t>
      </w:r>
      <w:proofErr w:type="spellEnd"/>
      <w:r w:rsidRPr="000744CD">
        <w:rPr>
          <w:rFonts w:ascii="Garamond" w:hAnsi="Garamond" w:cs="Arial"/>
        </w:rPr>
        <w:t xml:space="preserve"> 7), Glossa, Milano 1996, 131-151 = </w:t>
      </w:r>
      <w:r w:rsidRPr="000744CD">
        <w:rPr>
          <w:rFonts w:ascii="Garamond" w:hAnsi="Garamond" w:cs="Arial"/>
          <w:i/>
        </w:rPr>
        <w:t xml:space="preserve">La testimonianza della carità: dinamismi e </w:t>
      </w:r>
      <w:proofErr w:type="spellStart"/>
      <w:r w:rsidRPr="000744CD">
        <w:rPr>
          <w:rFonts w:ascii="Garamond" w:hAnsi="Garamond" w:cs="Arial"/>
          <w:i/>
        </w:rPr>
        <w:t>tensionalità</w:t>
      </w:r>
      <w:proofErr w:type="spellEnd"/>
      <w:r w:rsidRPr="000744CD">
        <w:rPr>
          <w:rFonts w:ascii="Garamond" w:hAnsi="Garamond" w:cs="Arial"/>
        </w:rPr>
        <w:t>, «La rivista del clero italiano» 76 (1995) 325-343.</w:t>
      </w:r>
      <w:r w:rsidR="000744CD">
        <w:rPr>
          <w:rFonts w:ascii="Garamond" w:hAnsi="Garamond" w:cs="Arial"/>
        </w:rPr>
        <w:t xml:space="preserve"> Siamo informati che la prima scelta era caduta su Tullio Citrini:</w:t>
      </w:r>
      <w:bookmarkStart w:id="9" w:name="_Hlk195264359"/>
      <w:r w:rsidR="000744CD">
        <w:rPr>
          <w:rFonts w:ascii="Garamond" w:hAnsi="Garamond" w:cs="Arial"/>
        </w:rPr>
        <w:t xml:space="preserve"> </w:t>
      </w:r>
      <w:r w:rsidR="000744CD" w:rsidRPr="000744CD">
        <w:rPr>
          <w:rFonts w:ascii="Garamond" w:hAnsi="Garamond"/>
          <w:i/>
        </w:rPr>
        <w:t>L’esigenza di ripartire dagli ultimi e l’intuizione di una chiesa della carità</w:t>
      </w:r>
      <w:r w:rsidR="000744CD" w:rsidRPr="000744CD">
        <w:rPr>
          <w:rFonts w:ascii="Garamond" w:hAnsi="Garamond"/>
        </w:rPr>
        <w:t>, «</w:t>
      </w:r>
      <w:proofErr w:type="spellStart"/>
      <w:r w:rsidR="000744CD" w:rsidRPr="000744CD">
        <w:rPr>
          <w:rFonts w:ascii="Garamond" w:hAnsi="Garamond"/>
        </w:rPr>
        <w:t>Servitium</w:t>
      </w:r>
      <w:proofErr w:type="spellEnd"/>
      <w:r w:rsidR="000744CD" w:rsidRPr="000744CD">
        <w:rPr>
          <w:rFonts w:ascii="Garamond" w:hAnsi="Garamond"/>
        </w:rPr>
        <w:t>» III, 53/54 (1987) 598</w:t>
      </w:r>
      <w:r w:rsidR="000744CD">
        <w:rPr>
          <w:rFonts w:ascii="Garamond" w:hAnsi="Garamond"/>
        </w:rPr>
        <w:t>ss;</w:t>
      </w:r>
      <w:bookmarkEnd w:id="9"/>
      <w:r w:rsidR="000744CD">
        <w:rPr>
          <w:rFonts w:ascii="Garamond" w:hAnsi="Garamond"/>
        </w:rPr>
        <w:t xml:space="preserve"> </w:t>
      </w:r>
      <w:r w:rsidR="000744CD" w:rsidRPr="000744CD">
        <w:rPr>
          <w:rFonts w:ascii="Garamond" w:hAnsi="Garamond" w:cs="Arial"/>
          <w:i/>
        </w:rPr>
        <w:t>Quale modello di parrocchia e quale pastorale della carità a partire dalle esigenze del territorio. Prospettiva teologico-pastorale</w:t>
      </w:r>
      <w:r w:rsidR="000744CD" w:rsidRPr="000744CD">
        <w:rPr>
          <w:rFonts w:ascii="Garamond" w:hAnsi="Garamond" w:cs="Arial"/>
        </w:rPr>
        <w:t xml:space="preserve">, </w:t>
      </w:r>
      <w:r w:rsidR="000744CD" w:rsidRPr="00A518E0">
        <w:rPr>
          <w:rFonts w:ascii="Garamond" w:hAnsi="Garamond" w:cs="Arial"/>
        </w:rPr>
        <w:t xml:space="preserve">«Orientamenti pastorali» 39 (1991) 42-53 = in </w:t>
      </w:r>
      <w:r w:rsidR="000744CD" w:rsidRPr="00A518E0">
        <w:rPr>
          <w:rFonts w:ascii="Garamond" w:hAnsi="Garamond" w:cs="Arial"/>
          <w:i/>
        </w:rPr>
        <w:t>Parrocchia e dintorni. Tracce per una riflessione pastorale</w:t>
      </w:r>
      <w:r w:rsidR="000744CD" w:rsidRPr="00A518E0">
        <w:rPr>
          <w:rFonts w:ascii="Garamond" w:hAnsi="Garamond" w:cs="Arial"/>
        </w:rPr>
        <w:t xml:space="preserve">, Ancora, Milano 1993, 31-49. </w:t>
      </w:r>
    </w:p>
  </w:footnote>
  <w:footnote w:id="83">
    <w:p w14:paraId="02A05984" w14:textId="4A2DDE12" w:rsidR="00A518E0" w:rsidRPr="00072F8A" w:rsidRDefault="00A518E0" w:rsidP="00072F8A">
      <w:pPr>
        <w:pStyle w:val="Testonotaapidipagina"/>
        <w:tabs>
          <w:tab w:val="left" w:pos="567"/>
        </w:tabs>
        <w:jc w:val="both"/>
        <w:rPr>
          <w:rFonts w:ascii="Garamond" w:hAnsi="Garamond" w:cs="Arial"/>
          <w:iCs/>
        </w:rPr>
      </w:pPr>
      <w:r w:rsidRPr="00A518E0">
        <w:rPr>
          <w:rFonts w:ascii="Garamond" w:hAnsi="Garamond"/>
        </w:rPr>
        <w:tab/>
      </w:r>
      <w:r w:rsidRPr="00A518E0">
        <w:rPr>
          <w:rStyle w:val="Rimandonotaapidipagina"/>
          <w:rFonts w:ascii="Garamond" w:hAnsi="Garamond"/>
        </w:rPr>
        <w:footnoteRef/>
      </w:r>
      <w:r w:rsidRPr="00A518E0">
        <w:rPr>
          <w:rFonts w:ascii="Garamond" w:hAnsi="Garamond"/>
        </w:rPr>
        <w:t xml:space="preserve"> </w:t>
      </w:r>
      <w:r w:rsidRPr="00A518E0">
        <w:rPr>
          <w:rFonts w:ascii="Garamond" w:hAnsi="Garamond"/>
          <w:smallCaps/>
        </w:rPr>
        <w:t xml:space="preserve">B. </w:t>
      </w:r>
      <w:r w:rsidRPr="00A518E0">
        <w:rPr>
          <w:rFonts w:ascii="Garamond" w:hAnsi="Garamond" w:cs="Arial"/>
          <w:smallCaps/>
        </w:rPr>
        <w:t>Maggioni</w:t>
      </w:r>
      <w:r>
        <w:rPr>
          <w:rFonts w:ascii="Garamond" w:hAnsi="Garamond" w:cs="Arial"/>
        </w:rPr>
        <w:t xml:space="preserve">, </w:t>
      </w:r>
      <w:r>
        <w:rPr>
          <w:rFonts w:ascii="Garamond" w:hAnsi="Garamond" w:cs="Arial"/>
          <w:i/>
          <w:iCs/>
        </w:rPr>
        <w:t>L’amore del prossimo nel Nuovo Testamento</w:t>
      </w:r>
      <w:r>
        <w:rPr>
          <w:rFonts w:ascii="Garamond" w:hAnsi="Garamond" w:cs="Arial"/>
        </w:rPr>
        <w:t xml:space="preserve">, in </w:t>
      </w:r>
      <w:r>
        <w:rPr>
          <w:rFonts w:ascii="Garamond" w:hAnsi="Garamond" w:cs="Arial"/>
          <w:i/>
          <w:iCs/>
        </w:rPr>
        <w:t>La carità</w:t>
      </w:r>
      <w:r>
        <w:rPr>
          <w:rFonts w:ascii="Garamond" w:hAnsi="Garamond" w:cs="Arial"/>
        </w:rPr>
        <w:t xml:space="preserve">, 32-57 = </w:t>
      </w:r>
      <w:r w:rsidRPr="00A518E0">
        <w:rPr>
          <w:rFonts w:ascii="Garamond" w:hAnsi="Garamond" w:cs="Arial"/>
          <w:i/>
        </w:rPr>
        <w:t>Annunciava loro la parola. Percorsi nel Nuovo Testamento</w:t>
      </w:r>
      <w:r w:rsidRPr="00A518E0">
        <w:rPr>
          <w:rFonts w:ascii="Garamond" w:hAnsi="Garamond" w:cs="Arial"/>
        </w:rPr>
        <w:t xml:space="preserve">, a cura di M. Crimella – M. Cairoli, </w:t>
      </w:r>
      <w:r w:rsidR="000730AA">
        <w:rPr>
          <w:rFonts w:ascii="Garamond" w:hAnsi="Garamond" w:cs="Arial"/>
        </w:rPr>
        <w:t>Vita e Pensiero, Milano</w:t>
      </w:r>
      <w:r w:rsidRPr="00A518E0">
        <w:rPr>
          <w:rFonts w:ascii="Garamond" w:hAnsi="Garamond" w:cs="Arial"/>
        </w:rPr>
        <w:t xml:space="preserve"> 2018, 181-202</w:t>
      </w:r>
      <w:r w:rsidR="000730AA">
        <w:rPr>
          <w:rFonts w:ascii="Garamond" w:hAnsi="Garamond" w:cs="Arial"/>
        </w:rPr>
        <w:t xml:space="preserve">. Successivamente: </w:t>
      </w:r>
      <w:r w:rsidRPr="00A518E0">
        <w:rPr>
          <w:rFonts w:ascii="Garamond" w:hAnsi="Garamond" w:cs="Arial"/>
          <w:i/>
        </w:rPr>
        <w:t xml:space="preserve">La </w:t>
      </w:r>
      <w:r w:rsidRPr="00072F8A">
        <w:rPr>
          <w:rFonts w:ascii="Garamond" w:hAnsi="Garamond" w:cs="Arial"/>
          <w:i/>
        </w:rPr>
        <w:t>carità alle origini della Chiesa</w:t>
      </w:r>
      <w:r w:rsidRPr="00072F8A">
        <w:rPr>
          <w:rFonts w:ascii="Garamond" w:hAnsi="Garamond" w:cs="Arial"/>
        </w:rPr>
        <w:t xml:space="preserve">, in </w:t>
      </w:r>
      <w:r w:rsidRPr="00072F8A">
        <w:rPr>
          <w:rFonts w:ascii="Garamond" w:hAnsi="Garamond" w:cs="Arial"/>
          <w:i/>
        </w:rPr>
        <w:t>La Chiesa della Carità</w:t>
      </w:r>
      <w:r w:rsidR="000730AA" w:rsidRPr="00072F8A">
        <w:rPr>
          <w:rFonts w:ascii="Garamond" w:hAnsi="Garamond" w:cs="Arial"/>
          <w:iCs/>
        </w:rPr>
        <w:t xml:space="preserve">, </w:t>
      </w:r>
      <w:r w:rsidRPr="00072F8A">
        <w:rPr>
          <w:rFonts w:ascii="Garamond" w:hAnsi="Garamond" w:cs="Arial"/>
        </w:rPr>
        <w:t>119-129</w:t>
      </w:r>
      <w:r w:rsidR="000730AA" w:rsidRPr="00072F8A">
        <w:rPr>
          <w:rFonts w:ascii="Garamond" w:hAnsi="Garamond" w:cs="Arial"/>
        </w:rPr>
        <w:t xml:space="preserve">; </w:t>
      </w:r>
      <w:r w:rsidRPr="00072F8A">
        <w:rPr>
          <w:rFonts w:ascii="Garamond" w:hAnsi="Garamond" w:cs="Arial"/>
          <w:i/>
        </w:rPr>
        <w:t>Dio nessuno l’ha mai visto. Carità e rivelazione nel vangelo di Giovanni</w:t>
      </w:r>
      <w:r w:rsidRPr="00072F8A">
        <w:rPr>
          <w:rFonts w:ascii="Garamond" w:hAnsi="Garamond" w:cs="Arial"/>
        </w:rPr>
        <w:t>, V</w:t>
      </w:r>
      <w:r w:rsidR="00072F8A" w:rsidRPr="00072F8A">
        <w:rPr>
          <w:rFonts w:ascii="Garamond" w:hAnsi="Garamond" w:cs="Arial"/>
        </w:rPr>
        <w:t xml:space="preserve">ita e Pensiero, Milano </w:t>
      </w:r>
      <w:r w:rsidRPr="00072F8A">
        <w:rPr>
          <w:rFonts w:ascii="Garamond" w:hAnsi="Garamond" w:cs="Arial"/>
        </w:rPr>
        <w:t>2011</w:t>
      </w:r>
      <w:r w:rsidR="00072F8A" w:rsidRPr="00072F8A">
        <w:rPr>
          <w:rFonts w:ascii="Garamond" w:hAnsi="Garamond" w:cs="Arial"/>
        </w:rPr>
        <w:t>.</w:t>
      </w:r>
    </w:p>
  </w:footnote>
  <w:footnote w:id="84">
    <w:p w14:paraId="1183DBA5" w14:textId="5F702804" w:rsidR="00072F8A" w:rsidRPr="00072F8A" w:rsidRDefault="00072F8A" w:rsidP="00072F8A">
      <w:pPr>
        <w:pStyle w:val="Testonotaapidipagina"/>
        <w:tabs>
          <w:tab w:val="left" w:pos="567"/>
        </w:tabs>
        <w:jc w:val="both"/>
        <w:rPr>
          <w:rFonts w:ascii="Garamond" w:hAnsi="Garamond"/>
          <w:iCs/>
        </w:rPr>
      </w:pPr>
      <w:r w:rsidRPr="00072F8A">
        <w:rPr>
          <w:rFonts w:ascii="Garamond" w:hAnsi="Garamond"/>
        </w:rPr>
        <w:tab/>
      </w:r>
      <w:r w:rsidRPr="00072F8A">
        <w:rPr>
          <w:rStyle w:val="Rimandonotaapidipagina"/>
          <w:rFonts w:ascii="Garamond" w:hAnsi="Garamond"/>
        </w:rPr>
        <w:footnoteRef/>
      </w:r>
      <w:r w:rsidRPr="00072F8A">
        <w:rPr>
          <w:rFonts w:ascii="Garamond" w:hAnsi="Garamond"/>
        </w:rPr>
        <w:t xml:space="preserve"> </w:t>
      </w:r>
      <w:r w:rsidRPr="00072F8A">
        <w:rPr>
          <w:rFonts w:ascii="Garamond" w:hAnsi="Garamond"/>
          <w:smallCaps/>
        </w:rPr>
        <w:t>G. Colombo</w:t>
      </w:r>
      <w:r w:rsidRPr="00072F8A">
        <w:rPr>
          <w:rFonts w:ascii="Garamond" w:hAnsi="Garamond"/>
        </w:rPr>
        <w:t xml:space="preserve">, </w:t>
      </w:r>
      <w:r w:rsidRPr="00072F8A">
        <w:rPr>
          <w:rFonts w:ascii="Garamond" w:hAnsi="Garamond"/>
          <w:i/>
          <w:iCs/>
        </w:rPr>
        <w:t>Introduzione</w:t>
      </w:r>
      <w:r w:rsidRPr="00072F8A">
        <w:rPr>
          <w:rFonts w:ascii="Garamond" w:hAnsi="Garamond"/>
          <w:iCs/>
        </w:rPr>
        <w:t xml:space="preserve">, 10. </w:t>
      </w:r>
    </w:p>
  </w:footnote>
  <w:footnote w:id="85">
    <w:p w14:paraId="25B78387" w14:textId="690E4412" w:rsidR="00660DB8" w:rsidRPr="00456E02" w:rsidRDefault="00660DB8" w:rsidP="00456E02">
      <w:pPr>
        <w:pStyle w:val="Testonotaapidipagina"/>
        <w:tabs>
          <w:tab w:val="left" w:pos="567"/>
        </w:tabs>
        <w:jc w:val="both"/>
        <w:rPr>
          <w:rFonts w:ascii="Garamond" w:hAnsi="Garamond" w:cs="Arial"/>
        </w:rPr>
      </w:pPr>
      <w:r>
        <w:tab/>
      </w:r>
      <w:r w:rsidRPr="00456E02">
        <w:rPr>
          <w:rStyle w:val="Rimandonotaapidipagina"/>
          <w:rFonts w:ascii="Garamond" w:hAnsi="Garamond"/>
        </w:rPr>
        <w:footnoteRef/>
      </w:r>
      <w:r w:rsidRPr="00456E02">
        <w:rPr>
          <w:rFonts w:ascii="Garamond" w:hAnsi="Garamond"/>
        </w:rPr>
        <w:t xml:space="preserve"> </w:t>
      </w:r>
      <w:r w:rsidRPr="00456E02">
        <w:rPr>
          <w:rFonts w:ascii="Garamond" w:hAnsi="Garamond"/>
          <w:smallCaps/>
        </w:rPr>
        <w:t>G. Angelini</w:t>
      </w:r>
      <w:r w:rsidRPr="00456E02">
        <w:rPr>
          <w:rFonts w:ascii="Garamond" w:hAnsi="Garamond"/>
        </w:rPr>
        <w:t xml:space="preserve">, </w:t>
      </w:r>
      <w:r w:rsidRPr="00456E02">
        <w:rPr>
          <w:rFonts w:ascii="Garamond" w:hAnsi="Garamond"/>
          <w:i/>
          <w:iCs/>
        </w:rPr>
        <w:t xml:space="preserve">La Chiesa a servizio della </w:t>
      </w:r>
      <w:proofErr w:type="gramStart"/>
      <w:r w:rsidRPr="00456E02">
        <w:rPr>
          <w:rFonts w:ascii="Garamond" w:hAnsi="Garamond"/>
          <w:i/>
          <w:iCs/>
        </w:rPr>
        <w:t>società?</w:t>
      </w:r>
      <w:r w:rsidRPr="00456E02">
        <w:rPr>
          <w:rFonts w:ascii="Garamond" w:hAnsi="Garamond"/>
        </w:rPr>
        <w:t>,</w:t>
      </w:r>
      <w:proofErr w:type="gramEnd"/>
      <w:r w:rsidRPr="00456E02">
        <w:rPr>
          <w:rFonts w:ascii="Garamond" w:hAnsi="Garamond"/>
        </w:rPr>
        <w:t xml:space="preserve"> in </w:t>
      </w:r>
      <w:r w:rsidRPr="00456E02">
        <w:rPr>
          <w:rFonts w:ascii="Garamond" w:hAnsi="Garamond"/>
          <w:i/>
          <w:iCs/>
        </w:rPr>
        <w:t>La carità</w:t>
      </w:r>
      <w:r w:rsidRPr="00456E02">
        <w:rPr>
          <w:rFonts w:ascii="Garamond" w:hAnsi="Garamond"/>
        </w:rPr>
        <w:t>, 80-110</w:t>
      </w:r>
      <w:r w:rsidR="00456E02" w:rsidRPr="00456E02">
        <w:rPr>
          <w:rFonts w:ascii="Garamond" w:hAnsi="Garamond"/>
        </w:rPr>
        <w:t xml:space="preserve">. La risposta all’interrogativo fu proseguita in </w:t>
      </w:r>
      <w:r w:rsidR="00456E02" w:rsidRPr="00456E02">
        <w:rPr>
          <w:rFonts w:ascii="Garamond" w:hAnsi="Garamond"/>
          <w:smallCaps/>
        </w:rPr>
        <w:t>Id.,</w:t>
      </w:r>
      <w:r w:rsidR="00456E02" w:rsidRPr="00456E02">
        <w:rPr>
          <w:rFonts w:ascii="Garamond" w:hAnsi="Garamond"/>
        </w:rPr>
        <w:t xml:space="preserve"> P</w:t>
      </w:r>
      <w:r w:rsidRPr="00456E02">
        <w:rPr>
          <w:rFonts w:ascii="Garamond" w:hAnsi="Garamond" w:cs="Arial"/>
          <w:i/>
        </w:rPr>
        <w:t>arrocchia e carità</w:t>
      </w:r>
      <w:r w:rsidRPr="00456E02">
        <w:rPr>
          <w:rFonts w:ascii="Garamond" w:hAnsi="Garamond" w:cs="Arial"/>
        </w:rPr>
        <w:t xml:space="preserve">, </w:t>
      </w:r>
      <w:r w:rsidR="00456E02" w:rsidRPr="00456E02">
        <w:rPr>
          <w:rFonts w:ascii="Garamond" w:hAnsi="Garamond" w:cs="Arial"/>
        </w:rPr>
        <w:t xml:space="preserve">«La rivista del clero italiano» </w:t>
      </w:r>
      <w:r w:rsidRPr="00456E02">
        <w:rPr>
          <w:rFonts w:ascii="Garamond" w:hAnsi="Garamond" w:cs="Arial"/>
        </w:rPr>
        <w:t>78 (1997) 85-102</w:t>
      </w:r>
      <w:r w:rsidR="00456E02" w:rsidRPr="00456E02">
        <w:rPr>
          <w:rFonts w:ascii="Garamond" w:hAnsi="Garamond" w:cs="Arial"/>
        </w:rPr>
        <w:t>.</w:t>
      </w:r>
    </w:p>
  </w:footnote>
  <w:footnote w:id="86">
    <w:p w14:paraId="6C7D0EB0" w14:textId="3476063D" w:rsidR="00456E02" w:rsidRPr="006D2BA8" w:rsidRDefault="00456E02" w:rsidP="00D776B8">
      <w:pPr>
        <w:tabs>
          <w:tab w:val="left" w:pos="567"/>
        </w:tabs>
        <w:spacing w:after="0" w:line="240" w:lineRule="auto"/>
        <w:jc w:val="both"/>
        <w:rPr>
          <w:rFonts w:ascii="Garamond" w:hAnsi="Garamond" w:cs="Arial"/>
          <w:sz w:val="20"/>
          <w:szCs w:val="20"/>
        </w:rPr>
      </w:pPr>
      <w:r w:rsidRPr="00456E02">
        <w:rPr>
          <w:rFonts w:ascii="Garamond" w:hAnsi="Garamond"/>
          <w:sz w:val="20"/>
          <w:szCs w:val="20"/>
        </w:rPr>
        <w:tab/>
      </w:r>
      <w:r w:rsidRPr="00456E02">
        <w:rPr>
          <w:rStyle w:val="Rimandonotaapidipagina"/>
          <w:rFonts w:ascii="Garamond" w:hAnsi="Garamond"/>
          <w:sz w:val="20"/>
          <w:szCs w:val="20"/>
        </w:rPr>
        <w:footnoteRef/>
      </w:r>
      <w:r w:rsidRPr="00456E02">
        <w:rPr>
          <w:rFonts w:ascii="Garamond" w:hAnsi="Garamond"/>
          <w:sz w:val="20"/>
          <w:szCs w:val="20"/>
        </w:rPr>
        <w:t xml:space="preserve"> </w:t>
      </w:r>
      <w:r w:rsidR="00BF446F" w:rsidRPr="00BF446F">
        <w:rPr>
          <w:rFonts w:ascii="Garamond" w:hAnsi="Garamond"/>
          <w:smallCaps/>
          <w:sz w:val="20"/>
          <w:szCs w:val="20"/>
        </w:rPr>
        <w:t>B. Seveso</w:t>
      </w:r>
      <w:r w:rsidR="00BF446F">
        <w:rPr>
          <w:rFonts w:ascii="Garamond" w:hAnsi="Garamond"/>
          <w:sz w:val="20"/>
          <w:szCs w:val="20"/>
        </w:rPr>
        <w:t xml:space="preserve">, </w:t>
      </w:r>
      <w:r w:rsidR="00BF446F">
        <w:rPr>
          <w:rFonts w:ascii="Garamond" w:hAnsi="Garamond"/>
          <w:i/>
          <w:iCs/>
          <w:sz w:val="20"/>
          <w:szCs w:val="20"/>
        </w:rPr>
        <w:t>Il ministero della Chiesa verso il povero</w:t>
      </w:r>
      <w:r w:rsidR="00BF446F">
        <w:rPr>
          <w:rFonts w:ascii="Garamond" w:hAnsi="Garamond"/>
          <w:sz w:val="20"/>
          <w:szCs w:val="20"/>
        </w:rPr>
        <w:t xml:space="preserve">, in </w:t>
      </w:r>
      <w:r w:rsidR="00BF446F">
        <w:rPr>
          <w:rFonts w:ascii="Garamond" w:hAnsi="Garamond"/>
          <w:i/>
          <w:iCs/>
          <w:sz w:val="20"/>
          <w:szCs w:val="20"/>
        </w:rPr>
        <w:t>La carità</w:t>
      </w:r>
      <w:r w:rsidR="00BF446F">
        <w:rPr>
          <w:rFonts w:ascii="Garamond" w:hAnsi="Garamond"/>
          <w:sz w:val="20"/>
          <w:szCs w:val="20"/>
        </w:rPr>
        <w:t xml:space="preserve">, 111-188. Contributi precedenti: </w:t>
      </w:r>
      <w:r w:rsidRPr="00BF446F">
        <w:rPr>
          <w:rFonts w:ascii="Garamond" w:hAnsi="Garamond"/>
          <w:i/>
          <w:iCs/>
          <w:smallCaps/>
          <w:sz w:val="20"/>
          <w:szCs w:val="20"/>
        </w:rPr>
        <w:t>L</w:t>
      </w:r>
      <w:r w:rsidRPr="00BF446F">
        <w:rPr>
          <w:rFonts w:ascii="Garamond" w:hAnsi="Garamond"/>
          <w:i/>
          <w:iCs/>
          <w:sz w:val="20"/>
          <w:szCs w:val="20"/>
        </w:rPr>
        <w:t>etteratura teologica e carità</w:t>
      </w:r>
      <w:r w:rsidRPr="00BF446F">
        <w:rPr>
          <w:rFonts w:ascii="Garamond" w:hAnsi="Garamond"/>
          <w:sz w:val="20"/>
          <w:szCs w:val="20"/>
        </w:rPr>
        <w:t xml:space="preserve">, </w:t>
      </w:r>
      <w:r w:rsidR="00BF446F">
        <w:rPr>
          <w:rFonts w:ascii="Garamond" w:hAnsi="Garamond"/>
          <w:sz w:val="20"/>
          <w:szCs w:val="20"/>
        </w:rPr>
        <w:t xml:space="preserve">«La scuola cattolica» </w:t>
      </w:r>
      <w:r w:rsidRPr="00BF446F">
        <w:rPr>
          <w:rFonts w:ascii="Garamond" w:hAnsi="Garamond"/>
          <w:sz w:val="20"/>
          <w:szCs w:val="20"/>
        </w:rPr>
        <w:t>11</w:t>
      </w:r>
      <w:r w:rsidR="002E1926">
        <w:rPr>
          <w:rFonts w:ascii="Garamond" w:hAnsi="Garamond"/>
          <w:sz w:val="20"/>
          <w:szCs w:val="20"/>
        </w:rPr>
        <w:t xml:space="preserve">7 </w:t>
      </w:r>
      <w:r w:rsidRPr="00BF446F">
        <w:rPr>
          <w:rFonts w:ascii="Garamond" w:hAnsi="Garamond"/>
          <w:sz w:val="20"/>
          <w:szCs w:val="20"/>
        </w:rPr>
        <w:t xml:space="preserve">(1989) 563-602 </w:t>
      </w:r>
      <w:r w:rsidR="00BF446F">
        <w:rPr>
          <w:rFonts w:ascii="Garamond" w:hAnsi="Garamond"/>
          <w:sz w:val="20"/>
          <w:szCs w:val="20"/>
        </w:rPr>
        <w:t xml:space="preserve">e </w:t>
      </w:r>
      <w:r w:rsidR="00BF446F" w:rsidRPr="00BF446F">
        <w:rPr>
          <w:rFonts w:ascii="Garamond" w:hAnsi="Garamond" w:cs="Arial"/>
          <w:i/>
          <w:sz w:val="20"/>
          <w:szCs w:val="20"/>
        </w:rPr>
        <w:t>Parrocchia e pastorale della carità</w:t>
      </w:r>
      <w:r w:rsidR="00BF446F" w:rsidRPr="00BF446F">
        <w:rPr>
          <w:rFonts w:ascii="Garamond" w:hAnsi="Garamond" w:cs="Arial"/>
          <w:sz w:val="20"/>
          <w:szCs w:val="20"/>
        </w:rPr>
        <w:t xml:space="preserve">, </w:t>
      </w:r>
      <w:r w:rsidR="00BF446F">
        <w:rPr>
          <w:rFonts w:ascii="Garamond" w:hAnsi="Garamond" w:cs="Arial"/>
          <w:sz w:val="20"/>
          <w:szCs w:val="20"/>
        </w:rPr>
        <w:t xml:space="preserve">«La rivista del clero italiano» </w:t>
      </w:r>
      <w:r w:rsidR="00BF446F" w:rsidRPr="00BF446F">
        <w:rPr>
          <w:rFonts w:ascii="Garamond" w:hAnsi="Garamond" w:cs="Arial"/>
          <w:sz w:val="20"/>
          <w:szCs w:val="20"/>
        </w:rPr>
        <w:t>71 (1990) 5-17</w:t>
      </w:r>
      <w:r w:rsidR="00BF446F">
        <w:rPr>
          <w:rFonts w:ascii="Garamond" w:hAnsi="Garamond" w:cs="Arial"/>
          <w:sz w:val="20"/>
          <w:szCs w:val="20"/>
        </w:rPr>
        <w:t xml:space="preserve">. La </w:t>
      </w:r>
      <w:r w:rsidR="00BF446F">
        <w:rPr>
          <w:rFonts w:ascii="Garamond" w:hAnsi="Garamond" w:cs="Arial"/>
          <w:i/>
          <w:iCs/>
          <w:sz w:val="20"/>
          <w:szCs w:val="20"/>
        </w:rPr>
        <w:t xml:space="preserve">vision </w:t>
      </w:r>
      <w:r w:rsidR="00BF446F">
        <w:rPr>
          <w:rFonts w:ascii="Garamond" w:hAnsi="Garamond" w:cs="Arial"/>
          <w:sz w:val="20"/>
          <w:szCs w:val="20"/>
        </w:rPr>
        <w:t>qui esposta prese corpo nel quarto volume dell’</w:t>
      </w:r>
      <w:r w:rsidR="00BF446F">
        <w:rPr>
          <w:rFonts w:ascii="Garamond" w:hAnsi="Garamond" w:cs="Arial"/>
          <w:i/>
          <w:iCs/>
          <w:sz w:val="20"/>
          <w:szCs w:val="20"/>
        </w:rPr>
        <w:t xml:space="preserve">Enciclopedia di pastorale </w:t>
      </w:r>
      <w:r w:rsidR="00BF446F">
        <w:rPr>
          <w:rFonts w:ascii="Garamond" w:hAnsi="Garamond" w:cs="Arial"/>
          <w:sz w:val="20"/>
          <w:szCs w:val="20"/>
        </w:rPr>
        <w:t xml:space="preserve">(Piemme, Casale </w:t>
      </w:r>
      <w:proofErr w:type="spellStart"/>
      <w:r w:rsidR="00BF446F">
        <w:rPr>
          <w:rFonts w:ascii="Garamond" w:hAnsi="Garamond" w:cs="Arial"/>
          <w:sz w:val="20"/>
          <w:szCs w:val="20"/>
        </w:rPr>
        <w:t>Monf</w:t>
      </w:r>
      <w:proofErr w:type="spellEnd"/>
      <w:r w:rsidR="00BF446F">
        <w:rPr>
          <w:rFonts w:ascii="Garamond" w:hAnsi="Garamond" w:cs="Arial"/>
          <w:sz w:val="20"/>
          <w:szCs w:val="20"/>
        </w:rPr>
        <w:t>. 1993), curato dal medesimo; cfr. la sua entrata</w:t>
      </w:r>
      <w:r w:rsidR="00657810">
        <w:rPr>
          <w:rFonts w:ascii="Garamond" w:hAnsi="Garamond" w:cs="Arial"/>
          <w:sz w:val="20"/>
          <w:szCs w:val="20"/>
        </w:rPr>
        <w:t xml:space="preserve"> </w:t>
      </w:r>
      <w:r w:rsidR="00657810">
        <w:rPr>
          <w:rFonts w:ascii="Garamond" w:hAnsi="Garamond" w:cs="Arial"/>
          <w:i/>
          <w:iCs/>
          <w:sz w:val="20"/>
          <w:szCs w:val="20"/>
        </w:rPr>
        <w:t xml:space="preserve">Diaconia: la figura attuale </w:t>
      </w:r>
      <w:r w:rsidR="00657810">
        <w:rPr>
          <w:rFonts w:ascii="Garamond" w:hAnsi="Garamond" w:cs="Arial"/>
          <w:sz w:val="20"/>
          <w:szCs w:val="20"/>
        </w:rPr>
        <w:t>(12-20), nel contesto della prima sezione (</w:t>
      </w:r>
      <w:r w:rsidR="00657810">
        <w:rPr>
          <w:rFonts w:ascii="Garamond" w:hAnsi="Garamond" w:cs="Arial"/>
          <w:i/>
          <w:iCs/>
          <w:sz w:val="20"/>
          <w:szCs w:val="20"/>
        </w:rPr>
        <w:t>Servizio</w:t>
      </w:r>
      <w:r w:rsidR="00657810">
        <w:rPr>
          <w:rFonts w:ascii="Garamond" w:hAnsi="Garamond" w:cs="Arial"/>
          <w:sz w:val="20"/>
          <w:szCs w:val="20"/>
        </w:rPr>
        <w:t>: 1-</w:t>
      </w:r>
      <w:r w:rsidR="00657810" w:rsidRPr="005C4D8B">
        <w:rPr>
          <w:rFonts w:ascii="Garamond" w:hAnsi="Garamond" w:cs="Arial"/>
          <w:sz w:val="20"/>
          <w:szCs w:val="20"/>
        </w:rPr>
        <w:t xml:space="preserve">143). In forma sintetica e definitiva: </w:t>
      </w:r>
      <w:r w:rsidR="00657810" w:rsidRPr="005C4D8B">
        <w:rPr>
          <w:rFonts w:ascii="Garamond" w:hAnsi="Garamond" w:cs="Arial"/>
          <w:i/>
          <w:iCs/>
          <w:sz w:val="20"/>
          <w:szCs w:val="20"/>
        </w:rPr>
        <w:t xml:space="preserve">La pratica della fede. Teologia pastorale nel tempo della Chiesa </w:t>
      </w:r>
      <w:r w:rsidR="00657810" w:rsidRPr="005C4D8B">
        <w:rPr>
          <w:rFonts w:ascii="Garamond" w:hAnsi="Garamond" w:cs="Arial"/>
          <w:sz w:val="20"/>
          <w:szCs w:val="20"/>
        </w:rPr>
        <w:t xml:space="preserve">(Lectio 9), Glossa, Milano </w:t>
      </w:r>
      <w:r w:rsidR="00657810" w:rsidRPr="006D2BA8">
        <w:rPr>
          <w:rFonts w:ascii="Garamond" w:hAnsi="Garamond" w:cs="Arial"/>
          <w:sz w:val="20"/>
          <w:szCs w:val="20"/>
        </w:rPr>
        <w:t>2010, 682-695.</w:t>
      </w:r>
    </w:p>
  </w:footnote>
  <w:footnote w:id="87">
    <w:p w14:paraId="7C799764" w14:textId="0829EE3F" w:rsidR="005C4D8B" w:rsidRPr="006D2BA8" w:rsidRDefault="005C4D8B" w:rsidP="0074752B">
      <w:pPr>
        <w:tabs>
          <w:tab w:val="left" w:pos="567"/>
        </w:tabs>
        <w:spacing w:after="0" w:line="240" w:lineRule="auto"/>
        <w:jc w:val="both"/>
        <w:rPr>
          <w:rFonts w:ascii="Garamond" w:hAnsi="Garamond"/>
          <w:sz w:val="20"/>
        </w:rPr>
      </w:pPr>
      <w:r w:rsidRPr="006D2BA8">
        <w:rPr>
          <w:rFonts w:ascii="Garamond" w:hAnsi="Garamond"/>
          <w:sz w:val="20"/>
        </w:rPr>
        <w:tab/>
      </w:r>
      <w:r w:rsidRPr="006D2BA8">
        <w:rPr>
          <w:rStyle w:val="Rimandonotaapidipagina"/>
          <w:rFonts w:ascii="Garamond" w:hAnsi="Garamond"/>
          <w:sz w:val="20"/>
        </w:rPr>
        <w:footnoteRef/>
      </w:r>
      <w:r w:rsidRPr="006D2BA8">
        <w:rPr>
          <w:rFonts w:ascii="Garamond" w:hAnsi="Garamond"/>
          <w:sz w:val="20"/>
        </w:rPr>
        <w:t xml:space="preserve"> </w:t>
      </w:r>
      <w:r w:rsidR="00D776B8" w:rsidRPr="006D2BA8">
        <w:rPr>
          <w:rFonts w:ascii="Garamond" w:hAnsi="Garamond"/>
          <w:sz w:val="20"/>
        </w:rPr>
        <w:t>Senso teologico che, visto il clima, sembra detto meglio dalla</w:t>
      </w:r>
      <w:r w:rsidR="0074752B" w:rsidRPr="006D2BA8">
        <w:rPr>
          <w:rFonts w:ascii="Garamond" w:hAnsi="Garamond"/>
          <w:sz w:val="20"/>
        </w:rPr>
        <w:t xml:space="preserve"> parola “amore” (per Dio e per il prossimo), che ci richiama subito ciò che la Chiesa non è ancora, e le nostre mancanze e peccati quotidiani: </w:t>
      </w:r>
      <w:r w:rsidR="0074752B" w:rsidRPr="006D2BA8">
        <w:rPr>
          <w:rFonts w:ascii="Garamond" w:hAnsi="Garamond"/>
          <w:smallCaps/>
          <w:sz w:val="20"/>
        </w:rPr>
        <w:t>G. Colombo</w:t>
      </w:r>
      <w:r w:rsidR="0074752B" w:rsidRPr="006D2BA8">
        <w:rPr>
          <w:rFonts w:ascii="Garamond" w:hAnsi="Garamond"/>
          <w:sz w:val="20"/>
        </w:rPr>
        <w:t xml:space="preserve">, </w:t>
      </w:r>
      <w:r w:rsidRPr="006D2BA8">
        <w:rPr>
          <w:rFonts w:ascii="Garamond" w:hAnsi="Garamond"/>
          <w:i/>
          <w:iCs/>
          <w:sz w:val="20"/>
        </w:rPr>
        <w:t>L’ordine cristiano</w:t>
      </w:r>
      <w:r w:rsidR="0074752B" w:rsidRPr="006D2BA8">
        <w:rPr>
          <w:rFonts w:ascii="Garamond" w:hAnsi="Garamond"/>
          <w:sz w:val="20"/>
        </w:rPr>
        <w:t xml:space="preserve"> (</w:t>
      </w:r>
      <w:proofErr w:type="spellStart"/>
      <w:r w:rsidR="0074752B" w:rsidRPr="006D2BA8">
        <w:rPr>
          <w:rFonts w:ascii="Garamond" w:hAnsi="Garamond"/>
          <w:sz w:val="20"/>
        </w:rPr>
        <w:t>Contemplatio</w:t>
      </w:r>
      <w:proofErr w:type="spellEnd"/>
      <w:r w:rsidR="0074752B" w:rsidRPr="006D2BA8">
        <w:rPr>
          <w:rFonts w:ascii="Garamond" w:hAnsi="Garamond"/>
          <w:sz w:val="20"/>
        </w:rPr>
        <w:t xml:space="preserve"> 8),</w:t>
      </w:r>
      <w:r w:rsidRPr="006D2BA8">
        <w:rPr>
          <w:rFonts w:ascii="Garamond" w:hAnsi="Garamond"/>
          <w:sz w:val="20"/>
        </w:rPr>
        <w:t xml:space="preserve"> Glossa, Milano 199</w:t>
      </w:r>
      <w:r w:rsidR="0074752B" w:rsidRPr="006D2BA8">
        <w:rPr>
          <w:rFonts w:ascii="Garamond" w:hAnsi="Garamond"/>
          <w:sz w:val="20"/>
        </w:rPr>
        <w:t>3, 59-61.79-81</w:t>
      </w:r>
      <w:r w:rsidR="00421715" w:rsidRPr="006D2BA8">
        <w:rPr>
          <w:rFonts w:ascii="Garamond" w:hAnsi="Garamond"/>
          <w:sz w:val="20"/>
        </w:rPr>
        <w:t xml:space="preserve"> (nel libretto la parola “carità” non ricorre mai). </w:t>
      </w:r>
    </w:p>
  </w:footnote>
  <w:footnote w:id="88">
    <w:p w14:paraId="2A16DC0F" w14:textId="499F50FB" w:rsidR="00FC43DB" w:rsidRPr="006D2BA8" w:rsidRDefault="00FC43DB" w:rsidP="00D776B8">
      <w:pPr>
        <w:pStyle w:val="NormaleWeb"/>
        <w:tabs>
          <w:tab w:val="left" w:pos="567"/>
        </w:tabs>
        <w:spacing w:before="0" w:beforeAutospacing="0" w:after="0" w:afterAutospacing="0"/>
        <w:jc w:val="both"/>
        <w:rPr>
          <w:rFonts w:ascii="Garamond" w:hAnsi="Garamond"/>
        </w:rPr>
      </w:pPr>
      <w:r w:rsidRPr="006D2BA8">
        <w:rPr>
          <w:rFonts w:ascii="Garamond" w:hAnsi="Garamond"/>
          <w:sz w:val="20"/>
          <w:szCs w:val="20"/>
        </w:rPr>
        <w:tab/>
      </w:r>
      <w:r w:rsidRPr="006D2BA8">
        <w:rPr>
          <w:rStyle w:val="Rimandonotaapidipagina"/>
          <w:rFonts w:ascii="Garamond" w:hAnsi="Garamond"/>
          <w:sz w:val="20"/>
          <w:szCs w:val="20"/>
        </w:rPr>
        <w:footnoteRef/>
      </w:r>
      <w:r w:rsidRPr="006D2BA8">
        <w:rPr>
          <w:rFonts w:ascii="Garamond" w:hAnsi="Garamond"/>
          <w:sz w:val="20"/>
          <w:szCs w:val="20"/>
        </w:rPr>
        <w:t xml:space="preserve"> </w:t>
      </w:r>
      <w:r w:rsidR="0074752B" w:rsidRPr="006D2BA8">
        <w:rPr>
          <w:rFonts w:ascii="Garamond" w:hAnsi="Garamond"/>
          <w:smallCaps/>
          <w:sz w:val="20"/>
          <w:szCs w:val="20"/>
        </w:rPr>
        <w:t>G. Colombo</w:t>
      </w:r>
      <w:r w:rsidR="0074752B" w:rsidRPr="006D2BA8">
        <w:rPr>
          <w:rFonts w:ascii="Garamond" w:hAnsi="Garamond"/>
          <w:sz w:val="20"/>
          <w:szCs w:val="20"/>
        </w:rPr>
        <w:t xml:space="preserve">, </w:t>
      </w:r>
      <w:r w:rsidR="0074752B" w:rsidRPr="006D2BA8">
        <w:rPr>
          <w:rFonts w:ascii="Garamond" w:hAnsi="Garamond"/>
          <w:i/>
          <w:iCs/>
          <w:sz w:val="20"/>
          <w:szCs w:val="20"/>
        </w:rPr>
        <w:t>Missione e figura della Chiesa nella società politica</w:t>
      </w:r>
      <w:r w:rsidR="0074752B" w:rsidRPr="006D2BA8">
        <w:rPr>
          <w:rFonts w:ascii="Garamond" w:hAnsi="Garamond"/>
          <w:sz w:val="20"/>
          <w:szCs w:val="20"/>
        </w:rPr>
        <w:t xml:space="preserve">, in </w:t>
      </w:r>
      <w:r w:rsidR="0074752B" w:rsidRPr="006D2BA8">
        <w:rPr>
          <w:rFonts w:ascii="Garamond" w:hAnsi="Garamond"/>
          <w:i/>
          <w:iCs/>
          <w:sz w:val="20"/>
          <w:szCs w:val="20"/>
        </w:rPr>
        <w:t xml:space="preserve">La responsabilità politica della Chiesa </w:t>
      </w:r>
      <w:r w:rsidR="0074752B" w:rsidRPr="006D2BA8">
        <w:rPr>
          <w:rFonts w:ascii="Garamond" w:hAnsi="Garamond"/>
          <w:sz w:val="20"/>
          <w:szCs w:val="20"/>
        </w:rPr>
        <w:t xml:space="preserve">(Quodlibet 2), Glossa, Milano 1994, 69-85: 72. Il </w:t>
      </w:r>
      <w:r w:rsidR="0074752B" w:rsidRPr="006D2BA8">
        <w:rPr>
          <w:rFonts w:ascii="Garamond" w:hAnsi="Garamond"/>
          <w:i/>
          <w:iCs/>
          <w:sz w:val="20"/>
          <w:szCs w:val="20"/>
        </w:rPr>
        <w:t xml:space="preserve">dossier </w:t>
      </w:r>
      <w:r w:rsidR="0074752B" w:rsidRPr="006D2BA8">
        <w:rPr>
          <w:rFonts w:ascii="Garamond" w:hAnsi="Garamond"/>
          <w:sz w:val="20"/>
          <w:szCs w:val="20"/>
        </w:rPr>
        <w:t xml:space="preserve">era contestuale al convegno annuale: </w:t>
      </w:r>
      <w:r w:rsidR="0074752B" w:rsidRPr="006D2BA8">
        <w:rPr>
          <w:rFonts w:ascii="Garamond" w:hAnsi="Garamond"/>
          <w:i/>
          <w:iCs/>
          <w:sz w:val="20"/>
          <w:szCs w:val="20"/>
        </w:rPr>
        <w:t>La Chiesa e il declino della politica</w:t>
      </w:r>
      <w:r w:rsidR="0074752B" w:rsidRPr="006D2BA8">
        <w:rPr>
          <w:rFonts w:ascii="Garamond" w:hAnsi="Garamond"/>
          <w:sz w:val="20"/>
          <w:szCs w:val="20"/>
        </w:rPr>
        <w:t xml:space="preserve"> (</w:t>
      </w:r>
      <w:proofErr w:type="spellStart"/>
      <w:r w:rsidR="0074752B" w:rsidRPr="006D2BA8">
        <w:rPr>
          <w:rFonts w:ascii="Garamond" w:hAnsi="Garamond"/>
          <w:sz w:val="20"/>
          <w:szCs w:val="20"/>
        </w:rPr>
        <w:t>Disputatio</w:t>
      </w:r>
      <w:proofErr w:type="spellEnd"/>
      <w:r w:rsidR="0074752B" w:rsidRPr="006D2BA8">
        <w:rPr>
          <w:rFonts w:ascii="Garamond" w:hAnsi="Garamond"/>
          <w:sz w:val="20"/>
          <w:szCs w:val="20"/>
        </w:rPr>
        <w:t xml:space="preserve"> 6), Glossa, Milano 1994. </w:t>
      </w:r>
    </w:p>
  </w:footnote>
  <w:footnote w:id="89">
    <w:p w14:paraId="70DAF720" w14:textId="6BFE20BF" w:rsidR="00D776B8" w:rsidRPr="006D2BA8" w:rsidRDefault="00D776B8" w:rsidP="006D2BA8">
      <w:pPr>
        <w:tabs>
          <w:tab w:val="left" w:pos="567"/>
        </w:tabs>
        <w:spacing w:after="0" w:line="240" w:lineRule="auto"/>
        <w:jc w:val="both"/>
        <w:rPr>
          <w:rFonts w:ascii="Garamond" w:hAnsi="Garamond" w:cs="Arial"/>
          <w:sz w:val="20"/>
        </w:rPr>
      </w:pPr>
      <w:r w:rsidRPr="006D2BA8">
        <w:rPr>
          <w:rFonts w:ascii="Garamond" w:hAnsi="Garamond"/>
          <w:sz w:val="20"/>
        </w:rPr>
        <w:tab/>
      </w:r>
      <w:r w:rsidRPr="00447112">
        <w:rPr>
          <w:rStyle w:val="Rimandonotaapidipagina"/>
          <w:rFonts w:ascii="Garamond" w:hAnsi="Garamond"/>
          <w:sz w:val="20"/>
        </w:rPr>
        <w:footnoteRef/>
      </w:r>
      <w:r w:rsidRPr="00447112">
        <w:rPr>
          <w:rFonts w:ascii="Garamond" w:hAnsi="Garamond"/>
          <w:sz w:val="20"/>
        </w:rPr>
        <w:t xml:space="preserve"> </w:t>
      </w:r>
      <w:r w:rsidR="00421715" w:rsidRPr="00447112">
        <w:rPr>
          <w:rFonts w:ascii="Garamond" w:hAnsi="Garamond" w:cs="Arial"/>
          <w:sz w:val="20"/>
        </w:rPr>
        <w:t>C</w:t>
      </w:r>
      <w:r w:rsidRPr="00447112">
        <w:rPr>
          <w:rFonts w:ascii="Garamond" w:hAnsi="Garamond" w:cs="Arial"/>
          <w:sz w:val="20"/>
        </w:rPr>
        <w:t xml:space="preserve">fr. </w:t>
      </w:r>
      <w:r w:rsidRPr="00447112">
        <w:rPr>
          <w:rFonts w:ascii="Garamond" w:hAnsi="Garamond" w:cs="Arial"/>
          <w:i/>
          <w:iCs/>
          <w:sz w:val="20"/>
        </w:rPr>
        <w:t>Allegato 4</w:t>
      </w:r>
      <w:r w:rsidRPr="00447112">
        <w:rPr>
          <w:rFonts w:ascii="Garamond" w:hAnsi="Garamond" w:cs="Arial"/>
          <w:sz w:val="20"/>
        </w:rPr>
        <w:t>,</w:t>
      </w:r>
      <w:r w:rsidR="00421715" w:rsidRPr="00447112">
        <w:rPr>
          <w:rFonts w:ascii="Garamond" w:hAnsi="Garamond" w:cs="Arial"/>
          <w:sz w:val="20"/>
        </w:rPr>
        <w:t xml:space="preserve"> XIII</w:t>
      </w:r>
      <w:r w:rsidR="00447112" w:rsidRPr="00447112">
        <w:rPr>
          <w:rFonts w:ascii="Garamond" w:hAnsi="Garamond" w:cs="Arial"/>
          <w:sz w:val="20"/>
        </w:rPr>
        <w:t>.</w:t>
      </w:r>
      <w:r w:rsidR="00447112">
        <w:rPr>
          <w:rFonts w:ascii="Garamond" w:hAnsi="Garamond" w:cs="Arial"/>
          <w:sz w:val="20"/>
        </w:rPr>
        <w:t xml:space="preserve"> </w:t>
      </w:r>
    </w:p>
  </w:footnote>
  <w:footnote w:id="90">
    <w:p w14:paraId="32D27DBE" w14:textId="772C6894" w:rsidR="006D2BA8" w:rsidRPr="006D2BA8" w:rsidRDefault="006D2BA8" w:rsidP="006D2BA8">
      <w:pPr>
        <w:pStyle w:val="NormaleWeb"/>
        <w:tabs>
          <w:tab w:val="left" w:pos="567"/>
        </w:tabs>
        <w:spacing w:before="0" w:beforeAutospacing="0" w:after="0" w:afterAutospacing="0"/>
        <w:jc w:val="both"/>
        <w:rPr>
          <w:rFonts w:ascii="Garamond" w:hAnsi="Garamond"/>
          <w:color w:val="262626"/>
          <w:sz w:val="20"/>
        </w:rPr>
      </w:pPr>
      <w:r w:rsidRPr="006D2BA8">
        <w:rPr>
          <w:rFonts w:ascii="Garamond" w:hAnsi="Garamond"/>
          <w:sz w:val="20"/>
        </w:rPr>
        <w:tab/>
      </w:r>
      <w:r w:rsidRPr="006D2BA8">
        <w:rPr>
          <w:rStyle w:val="Rimandonotaapidipagina"/>
          <w:rFonts w:ascii="Garamond" w:hAnsi="Garamond"/>
          <w:sz w:val="20"/>
        </w:rPr>
        <w:footnoteRef/>
      </w:r>
      <w:r w:rsidRPr="006D2BA8">
        <w:rPr>
          <w:rFonts w:ascii="Garamond" w:hAnsi="Garamond"/>
          <w:sz w:val="20"/>
        </w:rPr>
        <w:t xml:space="preserve"> </w:t>
      </w:r>
      <w:r w:rsidRPr="00B01451">
        <w:rPr>
          <w:rFonts w:ascii="Garamond" w:hAnsi="Garamond"/>
          <w:smallCaps/>
          <w:color w:val="262626"/>
          <w:sz w:val="20"/>
        </w:rPr>
        <w:t>Giovanni Paolo II,</w:t>
      </w:r>
      <w:r w:rsidRPr="006D2BA8">
        <w:rPr>
          <w:rFonts w:ascii="Garamond" w:hAnsi="Garamond"/>
          <w:color w:val="262626"/>
          <w:sz w:val="20"/>
        </w:rPr>
        <w:t xml:space="preserve"> </w:t>
      </w:r>
      <w:r w:rsidR="00B01451">
        <w:rPr>
          <w:rFonts w:ascii="Garamond" w:hAnsi="Garamond"/>
          <w:color w:val="262626"/>
          <w:sz w:val="20"/>
        </w:rPr>
        <w:t xml:space="preserve">Lettera apostolica </w:t>
      </w:r>
      <w:r w:rsidRPr="006D2BA8">
        <w:rPr>
          <w:rFonts w:ascii="Garamond" w:hAnsi="Garamond"/>
          <w:i/>
          <w:iCs/>
          <w:color w:val="262626"/>
          <w:sz w:val="20"/>
        </w:rPr>
        <w:t>Novo millennio</w:t>
      </w:r>
      <w:r w:rsidR="00B01451">
        <w:rPr>
          <w:rFonts w:ascii="Garamond" w:hAnsi="Garamond"/>
          <w:i/>
          <w:iCs/>
          <w:color w:val="262626"/>
          <w:sz w:val="20"/>
        </w:rPr>
        <w:t xml:space="preserve"> ineunte</w:t>
      </w:r>
      <w:r w:rsidR="00B01451">
        <w:rPr>
          <w:rFonts w:ascii="Garamond" w:hAnsi="Garamond"/>
          <w:color w:val="262626"/>
          <w:sz w:val="20"/>
        </w:rPr>
        <w:t xml:space="preserve">, </w:t>
      </w:r>
      <w:r w:rsidRPr="006D2BA8">
        <w:rPr>
          <w:rFonts w:ascii="Garamond" w:hAnsi="Garamond"/>
          <w:color w:val="262626"/>
          <w:sz w:val="20"/>
        </w:rPr>
        <w:t>6 gennaio 2001</w:t>
      </w:r>
      <w:r w:rsidR="00B01451">
        <w:rPr>
          <w:rFonts w:ascii="Garamond" w:hAnsi="Garamond"/>
          <w:color w:val="262626"/>
          <w:sz w:val="20"/>
        </w:rPr>
        <w:t xml:space="preserve">, n. 1.  </w:t>
      </w:r>
    </w:p>
  </w:footnote>
  <w:footnote w:id="91">
    <w:p w14:paraId="29EB8A3C" w14:textId="41CB223F" w:rsidR="00B01451" w:rsidRPr="00D729FC" w:rsidRDefault="00B01451" w:rsidP="005F50C3">
      <w:pPr>
        <w:pStyle w:val="Testonotaapidipagina"/>
        <w:tabs>
          <w:tab w:val="left" w:pos="567"/>
        </w:tabs>
        <w:jc w:val="both"/>
        <w:rPr>
          <w:rFonts w:ascii="Garamond" w:hAnsi="Garamond"/>
          <w:bCs/>
          <w:iCs/>
        </w:rPr>
      </w:pPr>
      <w:r>
        <w:tab/>
      </w:r>
      <w:r w:rsidRPr="00D729FC">
        <w:rPr>
          <w:rStyle w:val="Rimandonotaapidipagina"/>
          <w:rFonts w:ascii="Garamond" w:hAnsi="Garamond"/>
        </w:rPr>
        <w:footnoteRef/>
      </w:r>
      <w:r w:rsidRPr="00D729FC">
        <w:rPr>
          <w:rFonts w:ascii="Garamond" w:hAnsi="Garamond"/>
        </w:rPr>
        <w:t xml:space="preserve"> </w:t>
      </w:r>
      <w:r w:rsidRPr="00D729FC">
        <w:rPr>
          <w:rFonts w:ascii="Garamond" w:hAnsi="Garamond"/>
          <w:smallCaps/>
        </w:rPr>
        <w:t>Episcopato italiano</w:t>
      </w:r>
      <w:r w:rsidRPr="00D729FC">
        <w:rPr>
          <w:rFonts w:ascii="Garamond" w:hAnsi="Garamond"/>
        </w:rPr>
        <w:t xml:space="preserve">, </w:t>
      </w:r>
      <w:r w:rsidRPr="00D729FC">
        <w:rPr>
          <w:rFonts w:ascii="Garamond" w:hAnsi="Garamond"/>
          <w:bCs/>
          <w:i/>
        </w:rPr>
        <w:t>Comunicare il Vangelo in un mondo che cambia. Orientamenti pastorali per il primo decennio del 2000</w:t>
      </w:r>
      <w:r w:rsidRPr="00D729FC">
        <w:rPr>
          <w:rFonts w:ascii="Garamond" w:hAnsi="Garamond"/>
          <w:bCs/>
          <w:iCs/>
        </w:rPr>
        <w:t xml:space="preserve">, 29 giugno 2001, n. 1. </w:t>
      </w:r>
      <w:r w:rsidR="00223A95" w:rsidRPr="00D729FC">
        <w:rPr>
          <w:rFonts w:ascii="Garamond" w:hAnsi="Garamond"/>
          <w:bCs/>
          <w:iCs/>
        </w:rPr>
        <w:t>«In un mondo che cambia» la parrocchia deve assumere un «volto missionario»: così la Nota pastorale del 2004.</w:t>
      </w:r>
    </w:p>
  </w:footnote>
  <w:footnote w:id="92">
    <w:p w14:paraId="0AE5B8F8" w14:textId="07390F2F" w:rsidR="005F50C3" w:rsidRPr="00D729FC" w:rsidRDefault="005F50C3" w:rsidP="005F50C3">
      <w:pPr>
        <w:pStyle w:val="NormaleWeb"/>
        <w:tabs>
          <w:tab w:val="left" w:pos="567"/>
        </w:tabs>
        <w:spacing w:before="0" w:beforeAutospacing="0" w:after="0" w:afterAutospacing="0"/>
        <w:jc w:val="both"/>
        <w:rPr>
          <w:rFonts w:ascii="Garamond" w:hAnsi="Garamond"/>
          <w:color w:val="262626"/>
          <w:sz w:val="20"/>
          <w:szCs w:val="23"/>
        </w:rPr>
      </w:pPr>
      <w:r w:rsidRPr="00D729FC">
        <w:rPr>
          <w:rFonts w:ascii="Garamond" w:hAnsi="Garamond"/>
        </w:rPr>
        <w:tab/>
      </w:r>
      <w:r w:rsidRPr="00D729FC">
        <w:rPr>
          <w:rStyle w:val="Rimandonotaapidipagina"/>
          <w:rFonts w:ascii="Garamond" w:hAnsi="Garamond"/>
          <w:sz w:val="20"/>
        </w:rPr>
        <w:footnoteRef/>
      </w:r>
      <w:r w:rsidRPr="00D729FC">
        <w:rPr>
          <w:rFonts w:ascii="Garamond" w:hAnsi="Garamond"/>
          <w:sz w:val="20"/>
        </w:rPr>
        <w:t xml:space="preserve"> </w:t>
      </w:r>
      <w:r w:rsidRPr="00D729FC">
        <w:rPr>
          <w:rFonts w:ascii="Garamond" w:hAnsi="Garamond"/>
          <w:color w:val="262626"/>
          <w:sz w:val="20"/>
          <w:szCs w:val="23"/>
        </w:rPr>
        <w:t xml:space="preserve">I cinque ambiti erano: vita affettiva, lavoro e festa, fragilità, tradizione, cittadinanza. </w:t>
      </w:r>
    </w:p>
  </w:footnote>
  <w:footnote w:id="93">
    <w:p w14:paraId="29417269" w14:textId="66B4504E" w:rsidR="005F50C3" w:rsidRPr="00D729FC" w:rsidRDefault="005F50C3" w:rsidP="005F50C3">
      <w:pPr>
        <w:tabs>
          <w:tab w:val="left" w:pos="567"/>
        </w:tabs>
        <w:spacing w:after="0" w:line="240" w:lineRule="auto"/>
        <w:jc w:val="both"/>
        <w:rPr>
          <w:rFonts w:ascii="Garamond" w:hAnsi="Garamond" w:cs="Arial"/>
          <w:bCs/>
          <w:sz w:val="20"/>
          <w:szCs w:val="20"/>
        </w:rPr>
      </w:pPr>
      <w:r w:rsidRPr="00D729FC">
        <w:rPr>
          <w:rFonts w:ascii="Garamond" w:hAnsi="Garamond"/>
          <w:sz w:val="20"/>
          <w:szCs w:val="20"/>
        </w:rPr>
        <w:tab/>
      </w:r>
      <w:r w:rsidRPr="00D729FC">
        <w:rPr>
          <w:rStyle w:val="Rimandonotaapidipagina"/>
          <w:rFonts w:ascii="Garamond" w:hAnsi="Garamond"/>
          <w:sz w:val="20"/>
          <w:szCs w:val="20"/>
        </w:rPr>
        <w:footnoteRef/>
      </w:r>
      <w:r w:rsidRPr="00D729FC">
        <w:rPr>
          <w:rFonts w:ascii="Garamond" w:hAnsi="Garamond"/>
          <w:sz w:val="20"/>
          <w:szCs w:val="20"/>
        </w:rPr>
        <w:t xml:space="preserve"> </w:t>
      </w:r>
      <w:r w:rsidRPr="00D729FC">
        <w:rPr>
          <w:rFonts w:ascii="Garamond" w:hAnsi="Garamond"/>
          <w:smallCaps/>
          <w:sz w:val="20"/>
          <w:szCs w:val="20"/>
        </w:rPr>
        <w:t>C. Ruini</w:t>
      </w:r>
      <w:r w:rsidRPr="00D729FC">
        <w:rPr>
          <w:rFonts w:ascii="Garamond" w:hAnsi="Garamond"/>
          <w:sz w:val="20"/>
          <w:szCs w:val="20"/>
        </w:rPr>
        <w:t xml:space="preserve">, </w:t>
      </w:r>
      <w:r w:rsidRPr="00D729FC">
        <w:rPr>
          <w:rFonts w:ascii="Garamond" w:hAnsi="Garamond"/>
          <w:i/>
          <w:iCs/>
          <w:sz w:val="20"/>
          <w:szCs w:val="20"/>
        </w:rPr>
        <w:t>Intervento conclusivo</w:t>
      </w:r>
      <w:r w:rsidRPr="00D729FC">
        <w:rPr>
          <w:rFonts w:ascii="Garamond" w:hAnsi="Garamond"/>
          <w:sz w:val="20"/>
          <w:szCs w:val="20"/>
        </w:rPr>
        <w:t xml:space="preserve">, in </w:t>
      </w:r>
      <w:r w:rsidRPr="00D729FC">
        <w:rPr>
          <w:rFonts w:ascii="Garamond" w:hAnsi="Garamond" w:cs="Arial"/>
          <w:bCs/>
          <w:i/>
          <w:sz w:val="20"/>
          <w:szCs w:val="20"/>
        </w:rPr>
        <w:t xml:space="preserve">Testimoni di Gesù risorto, speranza del mondo. Atti del </w:t>
      </w:r>
      <w:proofErr w:type="gramStart"/>
      <w:r w:rsidRPr="00D729FC">
        <w:rPr>
          <w:rFonts w:ascii="Garamond" w:hAnsi="Garamond" w:cs="Arial"/>
          <w:bCs/>
          <w:i/>
          <w:sz w:val="20"/>
          <w:szCs w:val="20"/>
        </w:rPr>
        <w:t>4°</w:t>
      </w:r>
      <w:proofErr w:type="gramEnd"/>
      <w:r w:rsidRPr="00D729FC">
        <w:rPr>
          <w:rFonts w:ascii="Garamond" w:hAnsi="Garamond" w:cs="Arial"/>
          <w:bCs/>
          <w:i/>
          <w:sz w:val="20"/>
          <w:szCs w:val="20"/>
        </w:rPr>
        <w:t xml:space="preserve"> Convegno Ecclesiale Nazionale Verona, 16-20 ottobre 2006</w:t>
      </w:r>
      <w:r w:rsidRPr="00D729FC">
        <w:rPr>
          <w:rFonts w:ascii="Garamond" w:hAnsi="Garamond" w:cs="Arial"/>
          <w:bCs/>
          <w:sz w:val="20"/>
          <w:szCs w:val="20"/>
        </w:rPr>
        <w:t xml:space="preserve">, Dehoniane, Bologna 2008, 534-555: 542.  </w:t>
      </w:r>
    </w:p>
  </w:footnote>
  <w:footnote w:id="94">
    <w:p w14:paraId="4E1FF822" w14:textId="3E9EB3EC" w:rsidR="00D729FC" w:rsidRPr="00D729FC" w:rsidRDefault="00D729FC" w:rsidP="00D729FC">
      <w:pPr>
        <w:pStyle w:val="Testonotaapidipagina"/>
        <w:tabs>
          <w:tab w:val="left" w:pos="567"/>
        </w:tabs>
        <w:rPr>
          <w:rFonts w:ascii="Garamond" w:hAnsi="Garamond"/>
        </w:rPr>
      </w:pPr>
      <w:r w:rsidRPr="00D729FC">
        <w:rPr>
          <w:rFonts w:ascii="Garamond" w:hAnsi="Garamond"/>
        </w:rPr>
        <w:tab/>
      </w:r>
      <w:r w:rsidRPr="00D729FC">
        <w:rPr>
          <w:rStyle w:val="Rimandonotaapidipagina"/>
          <w:rFonts w:ascii="Garamond" w:hAnsi="Garamond"/>
        </w:rPr>
        <w:footnoteRef/>
      </w:r>
      <w:r w:rsidRPr="00D729FC">
        <w:rPr>
          <w:rFonts w:ascii="Garamond" w:hAnsi="Garamond"/>
        </w:rPr>
        <w:t xml:space="preserve"> </w:t>
      </w:r>
      <w:r w:rsidRPr="00D729FC">
        <w:rPr>
          <w:rFonts w:ascii="Garamond" w:hAnsi="Garamond"/>
          <w:i/>
          <w:iCs/>
        </w:rPr>
        <w:t>Ivi</w:t>
      </w:r>
      <w:r w:rsidRPr="00D729FC">
        <w:rPr>
          <w:rFonts w:ascii="Garamond" w:hAnsi="Garamond"/>
        </w:rPr>
        <w:t>, 543.</w:t>
      </w:r>
    </w:p>
  </w:footnote>
  <w:footnote w:id="95">
    <w:p w14:paraId="4A5CD7DB" w14:textId="25AA2561" w:rsidR="00887205" w:rsidRPr="00887205" w:rsidRDefault="00887205" w:rsidP="00887205">
      <w:pPr>
        <w:pStyle w:val="NormaleWeb"/>
        <w:tabs>
          <w:tab w:val="left" w:pos="567"/>
        </w:tabs>
        <w:spacing w:before="0" w:beforeAutospacing="0" w:after="0" w:afterAutospacing="0" w:line="276" w:lineRule="auto"/>
        <w:jc w:val="both"/>
        <w:rPr>
          <w:rFonts w:ascii="Garamond" w:hAnsi="Garamond"/>
          <w:color w:val="262626"/>
          <w:sz w:val="20"/>
          <w:szCs w:val="22"/>
        </w:rPr>
      </w:pPr>
      <w:r w:rsidRPr="00887205">
        <w:rPr>
          <w:rFonts w:ascii="Garamond" w:hAnsi="Garamond"/>
          <w:sz w:val="20"/>
        </w:rPr>
        <w:tab/>
      </w:r>
      <w:r w:rsidRPr="00887205">
        <w:rPr>
          <w:rStyle w:val="Rimandonotaapidipagina"/>
          <w:rFonts w:ascii="Garamond" w:hAnsi="Garamond"/>
          <w:sz w:val="20"/>
        </w:rPr>
        <w:footnoteRef/>
      </w:r>
      <w:r w:rsidRPr="00887205">
        <w:rPr>
          <w:rFonts w:ascii="Garamond" w:hAnsi="Garamond"/>
          <w:sz w:val="20"/>
        </w:rPr>
        <w:t xml:space="preserve"> </w:t>
      </w:r>
      <w:r w:rsidRPr="00887205">
        <w:rPr>
          <w:rFonts w:ascii="Garamond" w:hAnsi="Garamond"/>
          <w:color w:val="262626"/>
          <w:sz w:val="20"/>
          <w:szCs w:val="22"/>
        </w:rPr>
        <w:t>https://camminosinodale.chiesacattolica.it/4-convegno-ecclesiale-nazionale-verona-2006/</w:t>
      </w:r>
    </w:p>
  </w:footnote>
  <w:footnote w:id="96">
    <w:p w14:paraId="7FF30903" w14:textId="2EF4A6F6" w:rsidR="002379F4" w:rsidRPr="002379F4" w:rsidRDefault="002379F4" w:rsidP="002379F4">
      <w:pPr>
        <w:tabs>
          <w:tab w:val="left" w:pos="567"/>
        </w:tabs>
        <w:spacing w:after="0" w:line="240" w:lineRule="auto"/>
        <w:jc w:val="both"/>
        <w:rPr>
          <w:rFonts w:ascii="Garamond" w:hAnsi="Garamond"/>
          <w:smallCaps/>
          <w:sz w:val="20"/>
        </w:rPr>
      </w:pPr>
      <w:r>
        <w:rPr>
          <w:sz w:val="20"/>
        </w:rPr>
        <w:tab/>
      </w:r>
      <w:r w:rsidRPr="002379F4">
        <w:rPr>
          <w:rStyle w:val="Rimandonotaapidipagina"/>
          <w:rFonts w:ascii="Garamond" w:hAnsi="Garamond"/>
          <w:sz w:val="20"/>
        </w:rPr>
        <w:footnoteRef/>
      </w:r>
      <w:r w:rsidRPr="002379F4">
        <w:rPr>
          <w:rFonts w:ascii="Garamond" w:hAnsi="Garamond"/>
          <w:sz w:val="20"/>
        </w:rPr>
        <w:t xml:space="preserve"> </w:t>
      </w:r>
      <w:r w:rsidRPr="002379F4">
        <w:rPr>
          <w:rFonts w:ascii="Garamond" w:hAnsi="Garamond"/>
          <w:smallCaps/>
          <w:sz w:val="20"/>
        </w:rPr>
        <w:t xml:space="preserve">G. </w:t>
      </w:r>
      <w:r w:rsidRPr="002379F4">
        <w:rPr>
          <w:rFonts w:ascii="Garamond" w:hAnsi="Garamond"/>
          <w:smallCaps/>
          <w:sz w:val="20"/>
        </w:rPr>
        <w:t>C</w:t>
      </w:r>
      <w:r w:rsidRPr="002379F4">
        <w:rPr>
          <w:rFonts w:ascii="Garamond" w:hAnsi="Garamond"/>
          <w:smallCaps/>
          <w:sz w:val="20"/>
        </w:rPr>
        <w:t>olombo</w:t>
      </w:r>
      <w:r w:rsidRPr="002379F4">
        <w:rPr>
          <w:rFonts w:ascii="Garamond" w:hAnsi="Garamond"/>
          <w:sz w:val="20"/>
        </w:rPr>
        <w:t xml:space="preserve">, </w:t>
      </w:r>
      <w:r w:rsidRPr="002379F4">
        <w:rPr>
          <w:rFonts w:ascii="Garamond" w:hAnsi="Garamond"/>
          <w:i/>
          <w:iCs/>
          <w:sz w:val="20"/>
        </w:rPr>
        <w:t>Carità</w:t>
      </w:r>
      <w:r w:rsidRPr="002379F4">
        <w:rPr>
          <w:rFonts w:ascii="Garamond" w:hAnsi="Garamond"/>
          <w:sz w:val="20"/>
        </w:rPr>
        <w:t xml:space="preserve">, in </w:t>
      </w:r>
      <w:r w:rsidRPr="002379F4">
        <w:rPr>
          <w:rFonts w:ascii="Garamond" w:hAnsi="Garamond"/>
          <w:smallCaps/>
          <w:sz w:val="20"/>
        </w:rPr>
        <w:t>Università Cattolica del Sacro Cuore</w:t>
      </w:r>
      <w:r w:rsidRPr="002379F4">
        <w:rPr>
          <w:rFonts w:ascii="Garamond" w:hAnsi="Garamond"/>
          <w:sz w:val="20"/>
        </w:rPr>
        <w:t xml:space="preserve">, </w:t>
      </w:r>
      <w:r w:rsidRPr="002379F4">
        <w:rPr>
          <w:rFonts w:ascii="Garamond" w:hAnsi="Garamond"/>
          <w:i/>
          <w:iCs/>
          <w:sz w:val="20"/>
        </w:rPr>
        <w:t xml:space="preserve">Dizionario </w:t>
      </w:r>
      <w:r w:rsidRPr="002379F4">
        <w:rPr>
          <w:rFonts w:ascii="Garamond" w:hAnsi="Garamond" w:cs="Arial"/>
          <w:i/>
          <w:sz w:val="20"/>
        </w:rPr>
        <w:t>di dottrina sociale della Chiesa. Scienze sociali e Magistero</w:t>
      </w:r>
      <w:r w:rsidRPr="002379F4">
        <w:rPr>
          <w:rFonts w:ascii="Garamond" w:hAnsi="Garamond" w:cs="Arial"/>
          <w:sz w:val="20"/>
        </w:rPr>
        <w:t xml:space="preserve">, </w:t>
      </w:r>
      <w:r w:rsidRPr="002379F4">
        <w:rPr>
          <w:rFonts w:ascii="Garamond" w:hAnsi="Garamond" w:cs="Arial"/>
          <w:sz w:val="20"/>
        </w:rPr>
        <w:t xml:space="preserve">a cura del Centro di ricerche per lo studio della dottrina sociale della Chiesa, Vita e Pensiero, Milano </w:t>
      </w:r>
      <w:r w:rsidRPr="002379F4">
        <w:rPr>
          <w:rFonts w:ascii="Garamond" w:hAnsi="Garamond" w:cs="Arial"/>
          <w:sz w:val="20"/>
        </w:rPr>
        <w:t>2004</w:t>
      </w:r>
      <w:r w:rsidRPr="002379F4">
        <w:rPr>
          <w:rFonts w:ascii="Garamond" w:hAnsi="Garamond" w:cs="Arial"/>
          <w:sz w:val="20"/>
        </w:rPr>
        <w:t>,</w:t>
      </w:r>
      <w:r w:rsidRPr="002379F4">
        <w:rPr>
          <w:rFonts w:ascii="Garamond" w:hAnsi="Garamond" w:cs="Arial"/>
          <w:sz w:val="20"/>
        </w:rPr>
        <w:t xml:space="preserve"> 25-30: 29-30.</w:t>
      </w:r>
    </w:p>
  </w:footnote>
  <w:footnote w:id="97">
    <w:p w14:paraId="0FE877CC" w14:textId="64E16AE4" w:rsidR="003C6A79" w:rsidRPr="003C6A79" w:rsidRDefault="003C6A79" w:rsidP="003C6A79">
      <w:pPr>
        <w:pStyle w:val="Testonotaapidipagina"/>
        <w:tabs>
          <w:tab w:val="left" w:pos="567"/>
        </w:tabs>
        <w:jc w:val="both"/>
        <w:rPr>
          <w:rFonts w:ascii="Garamond" w:hAnsi="Garamond"/>
        </w:rPr>
      </w:pPr>
      <w:r>
        <w:tab/>
      </w:r>
      <w:r w:rsidRPr="003C6A79">
        <w:rPr>
          <w:rStyle w:val="Rimandonotaapidipagina"/>
          <w:rFonts w:ascii="Garamond" w:hAnsi="Garamond"/>
        </w:rPr>
        <w:footnoteRef/>
      </w:r>
      <w:r w:rsidRPr="003C6A79">
        <w:rPr>
          <w:rFonts w:ascii="Garamond" w:hAnsi="Garamond"/>
        </w:rPr>
        <w:t xml:space="preserve"> Cfr. </w:t>
      </w:r>
      <w:r w:rsidRPr="003C6A79">
        <w:rPr>
          <w:rFonts w:ascii="Garamond" w:hAnsi="Garamond"/>
          <w:smallCaps/>
        </w:rPr>
        <w:t>B. Seveso</w:t>
      </w:r>
      <w:r w:rsidRPr="003C6A79">
        <w:rPr>
          <w:rFonts w:ascii="Garamond" w:hAnsi="Garamond"/>
        </w:rPr>
        <w:t xml:space="preserve">, </w:t>
      </w:r>
      <w:r w:rsidRPr="003C6A79">
        <w:rPr>
          <w:rFonts w:ascii="Garamond" w:hAnsi="Garamond"/>
          <w:i/>
          <w:iCs/>
        </w:rPr>
        <w:t>Nascita</w:t>
      </w:r>
      <w:r w:rsidRPr="003C6A79">
        <w:rPr>
          <w:rFonts w:ascii="Garamond" w:hAnsi="Garamond"/>
        </w:rPr>
        <w:t>, 219-222.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D9BF" w14:textId="5BA201D3" w:rsidR="00F8763A" w:rsidRPr="00F8763A" w:rsidRDefault="00A5184C" w:rsidP="00A5184C">
    <w:pPr>
      <w:pStyle w:val="Intestazione"/>
      <w:tabs>
        <w:tab w:val="center" w:pos="4535"/>
        <w:tab w:val="right" w:pos="9070"/>
      </w:tabs>
      <w:jc w:val="right"/>
      <w:rPr>
        <w:rFonts w:ascii="Garamond" w:hAnsi="Garamond"/>
      </w:rPr>
    </w:pPr>
    <w:r>
      <w:rPr>
        <w:rFonts w:ascii="Garamond" w:hAnsi="Garamond"/>
      </w:rPr>
      <w:tab/>
    </w:r>
    <w:r>
      <w:rPr>
        <w:rFonts w:ascii="Garamond" w:hAnsi="Garamond"/>
      </w:rPr>
      <w:tab/>
    </w:r>
    <w:r w:rsidR="00F8763A" w:rsidRPr="00F8763A">
      <w:rPr>
        <w:rFonts w:ascii="Garamond" w:hAnsi="Garamond"/>
      </w:rPr>
      <w:t>Teologia e pastorale della carità</w:t>
    </w:r>
    <w:r w:rsidR="00F8763A">
      <w:rPr>
        <w:rFonts w:ascii="Garamond" w:hAnsi="Garamond"/>
      </w:rPr>
      <w:t xml:space="preserve"> </w:t>
    </w:r>
    <w:r w:rsidR="00F8763A" w:rsidRPr="00F8763A">
      <w:rPr>
        <w:rFonts w:ascii="Garamond" w:hAnsi="Garamond"/>
      </w:rPr>
      <w:t xml:space="preserve">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47F"/>
    <w:multiLevelType w:val="hybridMultilevel"/>
    <w:tmpl w:val="DE5C0B2C"/>
    <w:lvl w:ilvl="0" w:tplc="9E0E1DEA">
      <w:start w:val="1"/>
      <w:numFmt w:val="upp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1FC61C0C"/>
    <w:multiLevelType w:val="hybridMultilevel"/>
    <w:tmpl w:val="0E820B6A"/>
    <w:lvl w:ilvl="0" w:tplc="C900853E">
      <w:start w:val="1"/>
      <w:numFmt w:val="upp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47289150">
    <w:abstractNumId w:val="0"/>
  </w:num>
  <w:num w:numId="2" w16cid:durableId="1348141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C3"/>
    <w:rsid w:val="0001203C"/>
    <w:rsid w:val="00013211"/>
    <w:rsid w:val="0001562F"/>
    <w:rsid w:val="00016472"/>
    <w:rsid w:val="00021696"/>
    <w:rsid w:val="000237F8"/>
    <w:rsid w:val="00024EF0"/>
    <w:rsid w:val="0002779E"/>
    <w:rsid w:val="000336F9"/>
    <w:rsid w:val="00037D3A"/>
    <w:rsid w:val="000405D2"/>
    <w:rsid w:val="00052636"/>
    <w:rsid w:val="00056C70"/>
    <w:rsid w:val="000612EC"/>
    <w:rsid w:val="000617C1"/>
    <w:rsid w:val="00063451"/>
    <w:rsid w:val="000650F1"/>
    <w:rsid w:val="00067D64"/>
    <w:rsid w:val="00070166"/>
    <w:rsid w:val="000714C2"/>
    <w:rsid w:val="0007235F"/>
    <w:rsid w:val="00072F8A"/>
    <w:rsid w:val="000730AA"/>
    <w:rsid w:val="000744CD"/>
    <w:rsid w:val="00074D39"/>
    <w:rsid w:val="00075A57"/>
    <w:rsid w:val="000815CE"/>
    <w:rsid w:val="000863EA"/>
    <w:rsid w:val="00086D97"/>
    <w:rsid w:val="00087707"/>
    <w:rsid w:val="00092EBC"/>
    <w:rsid w:val="00094A6D"/>
    <w:rsid w:val="000A3CB3"/>
    <w:rsid w:val="000B2584"/>
    <w:rsid w:val="000B4696"/>
    <w:rsid w:val="000B5A58"/>
    <w:rsid w:val="000C74A3"/>
    <w:rsid w:val="000D439C"/>
    <w:rsid w:val="000D7C3C"/>
    <w:rsid w:val="000E0788"/>
    <w:rsid w:val="000E2BE5"/>
    <w:rsid w:val="000F672F"/>
    <w:rsid w:val="00101070"/>
    <w:rsid w:val="00106809"/>
    <w:rsid w:val="001255F9"/>
    <w:rsid w:val="001309A9"/>
    <w:rsid w:val="00133B51"/>
    <w:rsid w:val="00135075"/>
    <w:rsid w:val="00136B6B"/>
    <w:rsid w:val="00167061"/>
    <w:rsid w:val="00173392"/>
    <w:rsid w:val="0017679B"/>
    <w:rsid w:val="001826B0"/>
    <w:rsid w:val="00183EA5"/>
    <w:rsid w:val="00191817"/>
    <w:rsid w:val="00192144"/>
    <w:rsid w:val="001B28E8"/>
    <w:rsid w:val="001C037C"/>
    <w:rsid w:val="001C06D0"/>
    <w:rsid w:val="001C32A5"/>
    <w:rsid w:val="001C68F1"/>
    <w:rsid w:val="001E212F"/>
    <w:rsid w:val="001F3C22"/>
    <w:rsid w:val="001F43FA"/>
    <w:rsid w:val="001F60B9"/>
    <w:rsid w:val="00223A95"/>
    <w:rsid w:val="002252C0"/>
    <w:rsid w:val="00233EB2"/>
    <w:rsid w:val="002351AE"/>
    <w:rsid w:val="00236821"/>
    <w:rsid w:val="002375C3"/>
    <w:rsid w:val="002379F4"/>
    <w:rsid w:val="00243190"/>
    <w:rsid w:val="0024492B"/>
    <w:rsid w:val="00254A92"/>
    <w:rsid w:val="00254CF0"/>
    <w:rsid w:val="0026521D"/>
    <w:rsid w:val="00266037"/>
    <w:rsid w:val="0027174E"/>
    <w:rsid w:val="00276E99"/>
    <w:rsid w:val="00280A2D"/>
    <w:rsid w:val="0028102F"/>
    <w:rsid w:val="00286DA2"/>
    <w:rsid w:val="00291C98"/>
    <w:rsid w:val="002A641F"/>
    <w:rsid w:val="002B563F"/>
    <w:rsid w:val="002B6685"/>
    <w:rsid w:val="002D00B1"/>
    <w:rsid w:val="002D0AD4"/>
    <w:rsid w:val="002D252D"/>
    <w:rsid w:val="002E1228"/>
    <w:rsid w:val="002E1926"/>
    <w:rsid w:val="002E365F"/>
    <w:rsid w:val="002E6FBB"/>
    <w:rsid w:val="002F36C4"/>
    <w:rsid w:val="00301F16"/>
    <w:rsid w:val="00303004"/>
    <w:rsid w:val="00303DB7"/>
    <w:rsid w:val="00311F6E"/>
    <w:rsid w:val="00312A4B"/>
    <w:rsid w:val="00325750"/>
    <w:rsid w:val="00332984"/>
    <w:rsid w:val="00336109"/>
    <w:rsid w:val="00340EA2"/>
    <w:rsid w:val="00344C7C"/>
    <w:rsid w:val="00347AC5"/>
    <w:rsid w:val="00355215"/>
    <w:rsid w:val="003554A1"/>
    <w:rsid w:val="003557D6"/>
    <w:rsid w:val="00362447"/>
    <w:rsid w:val="0037146F"/>
    <w:rsid w:val="003730FC"/>
    <w:rsid w:val="00375C4F"/>
    <w:rsid w:val="00380D82"/>
    <w:rsid w:val="00381010"/>
    <w:rsid w:val="00381450"/>
    <w:rsid w:val="00390C36"/>
    <w:rsid w:val="003945FA"/>
    <w:rsid w:val="00396F50"/>
    <w:rsid w:val="003A016C"/>
    <w:rsid w:val="003A1236"/>
    <w:rsid w:val="003A438A"/>
    <w:rsid w:val="003C6A79"/>
    <w:rsid w:val="003D4BCB"/>
    <w:rsid w:val="003E02A7"/>
    <w:rsid w:val="003E0D23"/>
    <w:rsid w:val="003E72A6"/>
    <w:rsid w:val="003F2ED2"/>
    <w:rsid w:val="003F5145"/>
    <w:rsid w:val="003F629D"/>
    <w:rsid w:val="0040144B"/>
    <w:rsid w:val="0040513E"/>
    <w:rsid w:val="00416CED"/>
    <w:rsid w:val="00421715"/>
    <w:rsid w:val="004269C7"/>
    <w:rsid w:val="00430A26"/>
    <w:rsid w:val="00436530"/>
    <w:rsid w:val="004367B6"/>
    <w:rsid w:val="00436E56"/>
    <w:rsid w:val="00445826"/>
    <w:rsid w:val="00447112"/>
    <w:rsid w:val="00451CED"/>
    <w:rsid w:val="00456E02"/>
    <w:rsid w:val="0046001D"/>
    <w:rsid w:val="00460187"/>
    <w:rsid w:val="00463BCD"/>
    <w:rsid w:val="00463E38"/>
    <w:rsid w:val="00473E57"/>
    <w:rsid w:val="00481F36"/>
    <w:rsid w:val="00482C86"/>
    <w:rsid w:val="004A5A46"/>
    <w:rsid w:val="004B13E8"/>
    <w:rsid w:val="004B1874"/>
    <w:rsid w:val="004B63F1"/>
    <w:rsid w:val="004C4EE6"/>
    <w:rsid w:val="004D047A"/>
    <w:rsid w:val="004D3638"/>
    <w:rsid w:val="004E0FBC"/>
    <w:rsid w:val="004E43F7"/>
    <w:rsid w:val="004F44A0"/>
    <w:rsid w:val="00502486"/>
    <w:rsid w:val="00502DCB"/>
    <w:rsid w:val="00503C15"/>
    <w:rsid w:val="005106F3"/>
    <w:rsid w:val="00525498"/>
    <w:rsid w:val="0053212E"/>
    <w:rsid w:val="00535B38"/>
    <w:rsid w:val="00536110"/>
    <w:rsid w:val="005363E3"/>
    <w:rsid w:val="00536B18"/>
    <w:rsid w:val="00541116"/>
    <w:rsid w:val="00541D65"/>
    <w:rsid w:val="0054283B"/>
    <w:rsid w:val="00542C6C"/>
    <w:rsid w:val="00547458"/>
    <w:rsid w:val="0054778D"/>
    <w:rsid w:val="00547BE0"/>
    <w:rsid w:val="00553B6F"/>
    <w:rsid w:val="0055456D"/>
    <w:rsid w:val="00555B7B"/>
    <w:rsid w:val="005566A5"/>
    <w:rsid w:val="00556FB8"/>
    <w:rsid w:val="005620BF"/>
    <w:rsid w:val="005820EF"/>
    <w:rsid w:val="00582851"/>
    <w:rsid w:val="00582B38"/>
    <w:rsid w:val="00587E1C"/>
    <w:rsid w:val="00591C54"/>
    <w:rsid w:val="00593459"/>
    <w:rsid w:val="00593C21"/>
    <w:rsid w:val="005A2286"/>
    <w:rsid w:val="005B00A1"/>
    <w:rsid w:val="005C0C8E"/>
    <w:rsid w:val="005C4D8B"/>
    <w:rsid w:val="005C78C8"/>
    <w:rsid w:val="005D0F15"/>
    <w:rsid w:val="005D0F53"/>
    <w:rsid w:val="005E10F6"/>
    <w:rsid w:val="005E1E08"/>
    <w:rsid w:val="005F50C3"/>
    <w:rsid w:val="005F6026"/>
    <w:rsid w:val="00602ECC"/>
    <w:rsid w:val="0060484B"/>
    <w:rsid w:val="0060600E"/>
    <w:rsid w:val="006070B9"/>
    <w:rsid w:val="006142A1"/>
    <w:rsid w:val="00615A84"/>
    <w:rsid w:val="00617917"/>
    <w:rsid w:val="00620D20"/>
    <w:rsid w:val="006221B2"/>
    <w:rsid w:val="00622646"/>
    <w:rsid w:val="006301FF"/>
    <w:rsid w:val="006326DE"/>
    <w:rsid w:val="00633581"/>
    <w:rsid w:val="006343CF"/>
    <w:rsid w:val="00635C1E"/>
    <w:rsid w:val="00637AD9"/>
    <w:rsid w:val="0064239E"/>
    <w:rsid w:val="00643917"/>
    <w:rsid w:val="00657810"/>
    <w:rsid w:val="00660DB8"/>
    <w:rsid w:val="00662BB9"/>
    <w:rsid w:val="00663B40"/>
    <w:rsid w:val="006669C3"/>
    <w:rsid w:val="00677E2C"/>
    <w:rsid w:val="006848E1"/>
    <w:rsid w:val="00690D76"/>
    <w:rsid w:val="006948D6"/>
    <w:rsid w:val="006A21A4"/>
    <w:rsid w:val="006A2613"/>
    <w:rsid w:val="006A3863"/>
    <w:rsid w:val="006A3EF2"/>
    <w:rsid w:val="006A440F"/>
    <w:rsid w:val="006A741B"/>
    <w:rsid w:val="006B3844"/>
    <w:rsid w:val="006B48D8"/>
    <w:rsid w:val="006B74C6"/>
    <w:rsid w:val="006B7D28"/>
    <w:rsid w:val="006C2748"/>
    <w:rsid w:val="006D2BA8"/>
    <w:rsid w:val="006D57FB"/>
    <w:rsid w:val="006D5946"/>
    <w:rsid w:val="006D5DE1"/>
    <w:rsid w:val="006D71CB"/>
    <w:rsid w:val="006D7514"/>
    <w:rsid w:val="006E231F"/>
    <w:rsid w:val="006F3BA9"/>
    <w:rsid w:val="0070124B"/>
    <w:rsid w:val="00707DA8"/>
    <w:rsid w:val="00712148"/>
    <w:rsid w:val="00712686"/>
    <w:rsid w:val="00721048"/>
    <w:rsid w:val="007273A3"/>
    <w:rsid w:val="0073793A"/>
    <w:rsid w:val="00742C34"/>
    <w:rsid w:val="0074585B"/>
    <w:rsid w:val="00745891"/>
    <w:rsid w:val="00746274"/>
    <w:rsid w:val="0074752B"/>
    <w:rsid w:val="00747CC2"/>
    <w:rsid w:val="00752D24"/>
    <w:rsid w:val="007604D0"/>
    <w:rsid w:val="007657F7"/>
    <w:rsid w:val="007748E1"/>
    <w:rsid w:val="0077641F"/>
    <w:rsid w:val="0077697F"/>
    <w:rsid w:val="007807D8"/>
    <w:rsid w:val="00781C31"/>
    <w:rsid w:val="00792BAF"/>
    <w:rsid w:val="007B443B"/>
    <w:rsid w:val="007D169E"/>
    <w:rsid w:val="007D2839"/>
    <w:rsid w:val="007D2D94"/>
    <w:rsid w:val="007E08B4"/>
    <w:rsid w:val="007E7B4B"/>
    <w:rsid w:val="007F4D7B"/>
    <w:rsid w:val="007F72BC"/>
    <w:rsid w:val="008001AA"/>
    <w:rsid w:val="008029D2"/>
    <w:rsid w:val="008122B3"/>
    <w:rsid w:val="008148A1"/>
    <w:rsid w:val="0081766A"/>
    <w:rsid w:val="00817BC0"/>
    <w:rsid w:val="00824D8A"/>
    <w:rsid w:val="00826EBC"/>
    <w:rsid w:val="008277A5"/>
    <w:rsid w:val="00827803"/>
    <w:rsid w:val="00830843"/>
    <w:rsid w:val="00830FCF"/>
    <w:rsid w:val="00834937"/>
    <w:rsid w:val="008511CF"/>
    <w:rsid w:val="00852B98"/>
    <w:rsid w:val="008609BC"/>
    <w:rsid w:val="0086332D"/>
    <w:rsid w:val="008645A7"/>
    <w:rsid w:val="00880D6E"/>
    <w:rsid w:val="0088653B"/>
    <w:rsid w:val="00887205"/>
    <w:rsid w:val="00887436"/>
    <w:rsid w:val="00895056"/>
    <w:rsid w:val="00895C5C"/>
    <w:rsid w:val="008A5A97"/>
    <w:rsid w:val="008A5BF7"/>
    <w:rsid w:val="008A61D5"/>
    <w:rsid w:val="008A699D"/>
    <w:rsid w:val="008B1420"/>
    <w:rsid w:val="008B7E01"/>
    <w:rsid w:val="008C0941"/>
    <w:rsid w:val="008D2DEB"/>
    <w:rsid w:val="008D5598"/>
    <w:rsid w:val="008D601A"/>
    <w:rsid w:val="008E641C"/>
    <w:rsid w:val="008F7BE0"/>
    <w:rsid w:val="00913782"/>
    <w:rsid w:val="0091716B"/>
    <w:rsid w:val="00922AD7"/>
    <w:rsid w:val="00923FDB"/>
    <w:rsid w:val="0093169C"/>
    <w:rsid w:val="00935C36"/>
    <w:rsid w:val="00940A37"/>
    <w:rsid w:val="009479BC"/>
    <w:rsid w:val="0095761D"/>
    <w:rsid w:val="0096018B"/>
    <w:rsid w:val="00963903"/>
    <w:rsid w:val="00964765"/>
    <w:rsid w:val="00971E15"/>
    <w:rsid w:val="00975D60"/>
    <w:rsid w:val="009802CB"/>
    <w:rsid w:val="00984B37"/>
    <w:rsid w:val="00993274"/>
    <w:rsid w:val="00994B54"/>
    <w:rsid w:val="00997C94"/>
    <w:rsid w:val="00997DBA"/>
    <w:rsid w:val="009A3E20"/>
    <w:rsid w:val="009A4917"/>
    <w:rsid w:val="009A5AAD"/>
    <w:rsid w:val="009A5B40"/>
    <w:rsid w:val="009A65D6"/>
    <w:rsid w:val="009B273A"/>
    <w:rsid w:val="009B3205"/>
    <w:rsid w:val="009D32A6"/>
    <w:rsid w:val="00A0112C"/>
    <w:rsid w:val="00A16FBC"/>
    <w:rsid w:val="00A2697D"/>
    <w:rsid w:val="00A34A4D"/>
    <w:rsid w:val="00A3779C"/>
    <w:rsid w:val="00A41FC5"/>
    <w:rsid w:val="00A44AA4"/>
    <w:rsid w:val="00A5184C"/>
    <w:rsid w:val="00A518E0"/>
    <w:rsid w:val="00A531F4"/>
    <w:rsid w:val="00A54442"/>
    <w:rsid w:val="00A6035A"/>
    <w:rsid w:val="00A61DAB"/>
    <w:rsid w:val="00A6220D"/>
    <w:rsid w:val="00A670B4"/>
    <w:rsid w:val="00A72A01"/>
    <w:rsid w:val="00A73E26"/>
    <w:rsid w:val="00A82BC1"/>
    <w:rsid w:val="00A840E1"/>
    <w:rsid w:val="00A9166D"/>
    <w:rsid w:val="00A92A8E"/>
    <w:rsid w:val="00A93328"/>
    <w:rsid w:val="00A93ADB"/>
    <w:rsid w:val="00A958FC"/>
    <w:rsid w:val="00AB70A7"/>
    <w:rsid w:val="00AC0B84"/>
    <w:rsid w:val="00AC1397"/>
    <w:rsid w:val="00AC2546"/>
    <w:rsid w:val="00AD7D30"/>
    <w:rsid w:val="00AE06A3"/>
    <w:rsid w:val="00AE35F8"/>
    <w:rsid w:val="00AF30CF"/>
    <w:rsid w:val="00AF7E50"/>
    <w:rsid w:val="00B00183"/>
    <w:rsid w:val="00B01451"/>
    <w:rsid w:val="00B05483"/>
    <w:rsid w:val="00B06195"/>
    <w:rsid w:val="00B06F7F"/>
    <w:rsid w:val="00B11F9F"/>
    <w:rsid w:val="00B151D0"/>
    <w:rsid w:val="00B160A7"/>
    <w:rsid w:val="00B31BDD"/>
    <w:rsid w:val="00B32BF8"/>
    <w:rsid w:val="00B36466"/>
    <w:rsid w:val="00B447AA"/>
    <w:rsid w:val="00B551A7"/>
    <w:rsid w:val="00B6078F"/>
    <w:rsid w:val="00B67B3A"/>
    <w:rsid w:val="00B76105"/>
    <w:rsid w:val="00B779A8"/>
    <w:rsid w:val="00B80009"/>
    <w:rsid w:val="00B8154F"/>
    <w:rsid w:val="00B83C9A"/>
    <w:rsid w:val="00B83CC1"/>
    <w:rsid w:val="00B900DA"/>
    <w:rsid w:val="00BA61DE"/>
    <w:rsid w:val="00BB69D2"/>
    <w:rsid w:val="00BC0D66"/>
    <w:rsid w:val="00BC1CF3"/>
    <w:rsid w:val="00BD2C38"/>
    <w:rsid w:val="00BD7EC8"/>
    <w:rsid w:val="00BE40D1"/>
    <w:rsid w:val="00BE5A57"/>
    <w:rsid w:val="00BF446F"/>
    <w:rsid w:val="00C04109"/>
    <w:rsid w:val="00C0793C"/>
    <w:rsid w:val="00C125ED"/>
    <w:rsid w:val="00C16225"/>
    <w:rsid w:val="00C164F4"/>
    <w:rsid w:val="00C16911"/>
    <w:rsid w:val="00C20B25"/>
    <w:rsid w:val="00C255D1"/>
    <w:rsid w:val="00C312E0"/>
    <w:rsid w:val="00C3136D"/>
    <w:rsid w:val="00C42E1A"/>
    <w:rsid w:val="00C44534"/>
    <w:rsid w:val="00C50090"/>
    <w:rsid w:val="00C56FDF"/>
    <w:rsid w:val="00C657C5"/>
    <w:rsid w:val="00C67B8A"/>
    <w:rsid w:val="00C71FE7"/>
    <w:rsid w:val="00C72561"/>
    <w:rsid w:val="00C77DBE"/>
    <w:rsid w:val="00C82AAE"/>
    <w:rsid w:val="00C91F33"/>
    <w:rsid w:val="00C951F8"/>
    <w:rsid w:val="00C96007"/>
    <w:rsid w:val="00CA0E48"/>
    <w:rsid w:val="00CA53E9"/>
    <w:rsid w:val="00CA6650"/>
    <w:rsid w:val="00CB16B4"/>
    <w:rsid w:val="00CB58C4"/>
    <w:rsid w:val="00CC1CC0"/>
    <w:rsid w:val="00CC4504"/>
    <w:rsid w:val="00CC6316"/>
    <w:rsid w:val="00CD0D60"/>
    <w:rsid w:val="00CD6376"/>
    <w:rsid w:val="00CE38B9"/>
    <w:rsid w:val="00CF11AB"/>
    <w:rsid w:val="00CF2F8F"/>
    <w:rsid w:val="00CF5739"/>
    <w:rsid w:val="00CF5971"/>
    <w:rsid w:val="00D00943"/>
    <w:rsid w:val="00D011BD"/>
    <w:rsid w:val="00D14F18"/>
    <w:rsid w:val="00D20239"/>
    <w:rsid w:val="00D30D49"/>
    <w:rsid w:val="00D345AE"/>
    <w:rsid w:val="00D44D11"/>
    <w:rsid w:val="00D516CA"/>
    <w:rsid w:val="00D722D7"/>
    <w:rsid w:val="00D729FC"/>
    <w:rsid w:val="00D776B8"/>
    <w:rsid w:val="00D8015E"/>
    <w:rsid w:val="00D8016E"/>
    <w:rsid w:val="00D846A4"/>
    <w:rsid w:val="00D96080"/>
    <w:rsid w:val="00DA4E51"/>
    <w:rsid w:val="00DA7114"/>
    <w:rsid w:val="00DB2774"/>
    <w:rsid w:val="00DC6359"/>
    <w:rsid w:val="00DD353B"/>
    <w:rsid w:val="00DF3EA7"/>
    <w:rsid w:val="00DF7D67"/>
    <w:rsid w:val="00E02555"/>
    <w:rsid w:val="00E02A3F"/>
    <w:rsid w:val="00E1504F"/>
    <w:rsid w:val="00E16BCE"/>
    <w:rsid w:val="00E22261"/>
    <w:rsid w:val="00E2270A"/>
    <w:rsid w:val="00E2628A"/>
    <w:rsid w:val="00E273E5"/>
    <w:rsid w:val="00E35DD6"/>
    <w:rsid w:val="00E37F7F"/>
    <w:rsid w:val="00E42DF9"/>
    <w:rsid w:val="00E438FB"/>
    <w:rsid w:val="00E4466D"/>
    <w:rsid w:val="00E531D0"/>
    <w:rsid w:val="00E566CD"/>
    <w:rsid w:val="00E652E9"/>
    <w:rsid w:val="00E727E7"/>
    <w:rsid w:val="00E7340D"/>
    <w:rsid w:val="00E8138E"/>
    <w:rsid w:val="00E8229C"/>
    <w:rsid w:val="00E84B7C"/>
    <w:rsid w:val="00E95577"/>
    <w:rsid w:val="00EA5F67"/>
    <w:rsid w:val="00EA62E2"/>
    <w:rsid w:val="00EA7182"/>
    <w:rsid w:val="00EB520A"/>
    <w:rsid w:val="00EC112F"/>
    <w:rsid w:val="00EC4D6A"/>
    <w:rsid w:val="00EC6203"/>
    <w:rsid w:val="00EC7446"/>
    <w:rsid w:val="00ED668D"/>
    <w:rsid w:val="00EF02D6"/>
    <w:rsid w:val="00EF11EB"/>
    <w:rsid w:val="00F10179"/>
    <w:rsid w:val="00F11E9B"/>
    <w:rsid w:val="00F14D9A"/>
    <w:rsid w:val="00F304A3"/>
    <w:rsid w:val="00F32132"/>
    <w:rsid w:val="00F33247"/>
    <w:rsid w:val="00F336BA"/>
    <w:rsid w:val="00F3579B"/>
    <w:rsid w:val="00F415F5"/>
    <w:rsid w:val="00F427CB"/>
    <w:rsid w:val="00F4336B"/>
    <w:rsid w:val="00F6419F"/>
    <w:rsid w:val="00F64E37"/>
    <w:rsid w:val="00F82EF6"/>
    <w:rsid w:val="00F857AD"/>
    <w:rsid w:val="00F8763A"/>
    <w:rsid w:val="00F90440"/>
    <w:rsid w:val="00F949DA"/>
    <w:rsid w:val="00FA741F"/>
    <w:rsid w:val="00FB0096"/>
    <w:rsid w:val="00FB2FDA"/>
    <w:rsid w:val="00FC43DB"/>
    <w:rsid w:val="00FC4BFD"/>
    <w:rsid w:val="00FD79C0"/>
    <w:rsid w:val="00FD7B17"/>
    <w:rsid w:val="00FE0C4C"/>
    <w:rsid w:val="00FE1272"/>
    <w:rsid w:val="00FE6FAD"/>
    <w:rsid w:val="00FF0E64"/>
    <w:rsid w:val="00FF59DD"/>
    <w:rsid w:val="00FF61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AD7A6"/>
  <w15:chartTrackingRefBased/>
  <w15:docId w15:val="{48A1B9ED-7D8C-4B7B-B0B4-EFEAA3B1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763A"/>
  </w:style>
  <w:style w:type="paragraph" w:styleId="Titolo1">
    <w:name w:val="heading 1"/>
    <w:basedOn w:val="Normale"/>
    <w:next w:val="Normale"/>
    <w:link w:val="Titolo1Carattere"/>
    <w:uiPriority w:val="9"/>
    <w:qFormat/>
    <w:rsid w:val="00666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66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669C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669C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69C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69C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69C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69C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69C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69C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669C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669C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669C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69C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69C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69C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69C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69C3"/>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6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69C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6669C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6669C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69C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69C3"/>
    <w:rPr>
      <w:i/>
      <w:iCs/>
      <w:color w:val="404040" w:themeColor="text1" w:themeTint="BF"/>
    </w:rPr>
  </w:style>
  <w:style w:type="paragraph" w:styleId="Paragrafoelenco">
    <w:name w:val="List Paragraph"/>
    <w:basedOn w:val="Normale"/>
    <w:uiPriority w:val="34"/>
    <w:qFormat/>
    <w:rsid w:val="006669C3"/>
    <w:pPr>
      <w:ind w:left="720"/>
      <w:contextualSpacing/>
    </w:pPr>
  </w:style>
  <w:style w:type="character" w:styleId="Enfasiintensa">
    <w:name w:val="Intense Emphasis"/>
    <w:basedOn w:val="Carpredefinitoparagrafo"/>
    <w:uiPriority w:val="21"/>
    <w:qFormat/>
    <w:rsid w:val="006669C3"/>
    <w:rPr>
      <w:i/>
      <w:iCs/>
      <w:color w:val="0F4761" w:themeColor="accent1" w:themeShade="BF"/>
    </w:rPr>
  </w:style>
  <w:style w:type="paragraph" w:styleId="Citazioneintensa">
    <w:name w:val="Intense Quote"/>
    <w:basedOn w:val="Normale"/>
    <w:next w:val="Normale"/>
    <w:link w:val="CitazioneintensaCarattere"/>
    <w:uiPriority w:val="30"/>
    <w:qFormat/>
    <w:rsid w:val="00666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69C3"/>
    <w:rPr>
      <w:i/>
      <w:iCs/>
      <w:color w:val="0F4761" w:themeColor="accent1" w:themeShade="BF"/>
    </w:rPr>
  </w:style>
  <w:style w:type="character" w:styleId="Riferimentointenso">
    <w:name w:val="Intense Reference"/>
    <w:basedOn w:val="Carpredefinitoparagrafo"/>
    <w:uiPriority w:val="32"/>
    <w:qFormat/>
    <w:rsid w:val="006669C3"/>
    <w:rPr>
      <w:b/>
      <w:bCs/>
      <w:smallCaps/>
      <w:color w:val="0F4761" w:themeColor="accent1" w:themeShade="BF"/>
      <w:spacing w:val="5"/>
    </w:rPr>
  </w:style>
  <w:style w:type="paragraph" w:styleId="Intestazione">
    <w:name w:val="header"/>
    <w:basedOn w:val="Normale"/>
    <w:link w:val="IntestazioneCarattere"/>
    <w:uiPriority w:val="99"/>
    <w:unhideWhenUsed/>
    <w:rsid w:val="00F876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763A"/>
  </w:style>
  <w:style w:type="paragraph" w:styleId="Pidipagina">
    <w:name w:val="footer"/>
    <w:basedOn w:val="Normale"/>
    <w:link w:val="PidipaginaCarattere"/>
    <w:uiPriority w:val="99"/>
    <w:unhideWhenUsed/>
    <w:rsid w:val="00F876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763A"/>
  </w:style>
  <w:style w:type="paragraph" w:styleId="NormaleWeb">
    <w:name w:val="Normal (Web)"/>
    <w:basedOn w:val="Normale"/>
    <w:semiHidden/>
    <w:rsid w:val="00436E5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apple-converted-space">
    <w:name w:val="apple-converted-space"/>
    <w:basedOn w:val="Carpredefinitoparagrafo"/>
    <w:rsid w:val="00280A2D"/>
  </w:style>
  <w:style w:type="character" w:styleId="Enfasigrassetto">
    <w:name w:val="Strong"/>
    <w:qFormat/>
    <w:rsid w:val="00280A2D"/>
    <w:rPr>
      <w:b/>
      <w:bCs/>
    </w:rPr>
  </w:style>
  <w:style w:type="character" w:styleId="Enfasicorsivo">
    <w:name w:val="Emphasis"/>
    <w:qFormat/>
    <w:rsid w:val="00E37F7F"/>
    <w:rPr>
      <w:i/>
      <w:iCs/>
    </w:rPr>
  </w:style>
  <w:style w:type="character" w:styleId="Collegamentoipertestuale">
    <w:name w:val="Hyperlink"/>
    <w:rsid w:val="00F427CB"/>
    <w:rPr>
      <w:color w:val="467886"/>
      <w:u w:val="single"/>
    </w:rPr>
  </w:style>
  <w:style w:type="paragraph" w:styleId="Testonotaapidipagina">
    <w:name w:val="footnote text"/>
    <w:basedOn w:val="Normale"/>
    <w:link w:val="TestonotaapidipaginaCarattere"/>
    <w:uiPriority w:val="99"/>
    <w:unhideWhenUsed/>
    <w:rsid w:val="008D601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D601A"/>
    <w:rPr>
      <w:sz w:val="20"/>
      <w:szCs w:val="20"/>
    </w:rPr>
  </w:style>
  <w:style w:type="character" w:styleId="Rimandonotaapidipagina">
    <w:name w:val="footnote reference"/>
    <w:basedOn w:val="Carpredefinitoparagrafo"/>
    <w:uiPriority w:val="99"/>
    <w:unhideWhenUsed/>
    <w:rsid w:val="008D601A"/>
    <w:rPr>
      <w:vertAlign w:val="superscript"/>
    </w:rPr>
  </w:style>
  <w:style w:type="character" w:styleId="Menzionenonrisolta">
    <w:name w:val="Unresolved Mention"/>
    <w:basedOn w:val="Carpredefinitoparagrafo"/>
    <w:uiPriority w:val="99"/>
    <w:semiHidden/>
    <w:unhideWhenUsed/>
    <w:rsid w:val="008F7BE0"/>
    <w:rPr>
      <w:color w:val="605E5C"/>
      <w:shd w:val="clear" w:color="auto" w:fill="E1DFDD"/>
    </w:rPr>
  </w:style>
  <w:style w:type="paragraph" w:styleId="Rientrocorpodeltesto2">
    <w:name w:val="Body Text Indent 2"/>
    <w:basedOn w:val="Normale"/>
    <w:link w:val="Rientrocorpodeltesto2Carattere"/>
    <w:uiPriority w:val="99"/>
    <w:unhideWhenUsed/>
    <w:rsid w:val="006A3863"/>
    <w:pPr>
      <w:spacing w:after="120" w:line="480" w:lineRule="auto"/>
      <w:ind w:left="283"/>
    </w:pPr>
    <w:rPr>
      <w:kern w:val="0"/>
      <w14:ligatures w14:val="none"/>
    </w:rPr>
  </w:style>
  <w:style w:type="character" w:customStyle="1" w:styleId="Rientrocorpodeltesto2Carattere">
    <w:name w:val="Rientro corpo del testo 2 Carattere"/>
    <w:basedOn w:val="Carpredefinitoparagrafo"/>
    <w:link w:val="Rientrocorpodeltesto2"/>
    <w:uiPriority w:val="99"/>
    <w:rsid w:val="006A3863"/>
    <w:rPr>
      <w:kern w:val="0"/>
      <w14:ligatures w14:val="none"/>
    </w:rPr>
  </w:style>
  <w:style w:type="paragraph" w:styleId="Corpotesto">
    <w:name w:val="Body Text"/>
    <w:basedOn w:val="Normale"/>
    <w:link w:val="CorpotestoCarattere"/>
    <w:uiPriority w:val="99"/>
    <w:unhideWhenUsed/>
    <w:rsid w:val="00547BE0"/>
    <w:pPr>
      <w:spacing w:after="120"/>
    </w:pPr>
  </w:style>
  <w:style w:type="character" w:customStyle="1" w:styleId="CorpotestoCarattere">
    <w:name w:val="Corpo testo Carattere"/>
    <w:basedOn w:val="Carpredefinitoparagrafo"/>
    <w:link w:val="Corpotesto"/>
    <w:uiPriority w:val="99"/>
    <w:rsid w:val="00547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5303">
      <w:bodyDiv w:val="1"/>
      <w:marLeft w:val="0"/>
      <w:marRight w:val="0"/>
      <w:marTop w:val="0"/>
      <w:marBottom w:val="0"/>
      <w:divBdr>
        <w:top w:val="none" w:sz="0" w:space="0" w:color="auto"/>
        <w:left w:val="none" w:sz="0" w:space="0" w:color="auto"/>
        <w:bottom w:val="none" w:sz="0" w:space="0" w:color="auto"/>
        <w:right w:val="none" w:sz="0" w:space="0" w:color="auto"/>
      </w:divBdr>
    </w:div>
    <w:div w:id="357851426">
      <w:bodyDiv w:val="1"/>
      <w:marLeft w:val="0"/>
      <w:marRight w:val="0"/>
      <w:marTop w:val="0"/>
      <w:marBottom w:val="0"/>
      <w:divBdr>
        <w:top w:val="none" w:sz="0" w:space="0" w:color="auto"/>
        <w:left w:val="none" w:sz="0" w:space="0" w:color="auto"/>
        <w:bottom w:val="none" w:sz="0" w:space="0" w:color="auto"/>
        <w:right w:val="none" w:sz="0" w:space="0" w:color="auto"/>
      </w:divBdr>
    </w:div>
    <w:div w:id="378407341">
      <w:bodyDiv w:val="1"/>
      <w:marLeft w:val="0"/>
      <w:marRight w:val="0"/>
      <w:marTop w:val="0"/>
      <w:marBottom w:val="0"/>
      <w:divBdr>
        <w:top w:val="none" w:sz="0" w:space="0" w:color="auto"/>
        <w:left w:val="none" w:sz="0" w:space="0" w:color="auto"/>
        <w:bottom w:val="none" w:sz="0" w:space="0" w:color="auto"/>
        <w:right w:val="none" w:sz="0" w:space="0" w:color="auto"/>
      </w:divBdr>
    </w:div>
    <w:div w:id="399210871">
      <w:bodyDiv w:val="1"/>
      <w:marLeft w:val="0"/>
      <w:marRight w:val="0"/>
      <w:marTop w:val="0"/>
      <w:marBottom w:val="0"/>
      <w:divBdr>
        <w:top w:val="none" w:sz="0" w:space="0" w:color="auto"/>
        <w:left w:val="none" w:sz="0" w:space="0" w:color="auto"/>
        <w:bottom w:val="none" w:sz="0" w:space="0" w:color="auto"/>
        <w:right w:val="none" w:sz="0" w:space="0" w:color="auto"/>
      </w:divBdr>
    </w:div>
    <w:div w:id="618608161">
      <w:bodyDiv w:val="1"/>
      <w:marLeft w:val="0"/>
      <w:marRight w:val="0"/>
      <w:marTop w:val="0"/>
      <w:marBottom w:val="0"/>
      <w:divBdr>
        <w:top w:val="none" w:sz="0" w:space="0" w:color="auto"/>
        <w:left w:val="none" w:sz="0" w:space="0" w:color="auto"/>
        <w:bottom w:val="none" w:sz="0" w:space="0" w:color="auto"/>
        <w:right w:val="none" w:sz="0" w:space="0" w:color="auto"/>
      </w:divBdr>
    </w:div>
    <w:div w:id="717781007">
      <w:bodyDiv w:val="1"/>
      <w:marLeft w:val="0"/>
      <w:marRight w:val="0"/>
      <w:marTop w:val="0"/>
      <w:marBottom w:val="0"/>
      <w:divBdr>
        <w:top w:val="none" w:sz="0" w:space="0" w:color="auto"/>
        <w:left w:val="none" w:sz="0" w:space="0" w:color="auto"/>
        <w:bottom w:val="none" w:sz="0" w:space="0" w:color="auto"/>
        <w:right w:val="none" w:sz="0" w:space="0" w:color="auto"/>
      </w:divBdr>
    </w:div>
    <w:div w:id="750466441">
      <w:bodyDiv w:val="1"/>
      <w:marLeft w:val="0"/>
      <w:marRight w:val="0"/>
      <w:marTop w:val="0"/>
      <w:marBottom w:val="0"/>
      <w:divBdr>
        <w:top w:val="none" w:sz="0" w:space="0" w:color="auto"/>
        <w:left w:val="none" w:sz="0" w:space="0" w:color="auto"/>
        <w:bottom w:val="none" w:sz="0" w:space="0" w:color="auto"/>
        <w:right w:val="none" w:sz="0" w:space="0" w:color="auto"/>
      </w:divBdr>
    </w:div>
    <w:div w:id="816915888">
      <w:bodyDiv w:val="1"/>
      <w:marLeft w:val="0"/>
      <w:marRight w:val="0"/>
      <w:marTop w:val="0"/>
      <w:marBottom w:val="0"/>
      <w:divBdr>
        <w:top w:val="none" w:sz="0" w:space="0" w:color="auto"/>
        <w:left w:val="none" w:sz="0" w:space="0" w:color="auto"/>
        <w:bottom w:val="none" w:sz="0" w:space="0" w:color="auto"/>
        <w:right w:val="none" w:sz="0" w:space="0" w:color="auto"/>
      </w:divBdr>
    </w:div>
    <w:div w:id="827743381">
      <w:bodyDiv w:val="1"/>
      <w:marLeft w:val="0"/>
      <w:marRight w:val="0"/>
      <w:marTop w:val="0"/>
      <w:marBottom w:val="0"/>
      <w:divBdr>
        <w:top w:val="none" w:sz="0" w:space="0" w:color="auto"/>
        <w:left w:val="none" w:sz="0" w:space="0" w:color="auto"/>
        <w:bottom w:val="none" w:sz="0" w:space="0" w:color="auto"/>
        <w:right w:val="none" w:sz="0" w:space="0" w:color="auto"/>
      </w:divBdr>
    </w:div>
    <w:div w:id="1011680036">
      <w:bodyDiv w:val="1"/>
      <w:marLeft w:val="0"/>
      <w:marRight w:val="0"/>
      <w:marTop w:val="0"/>
      <w:marBottom w:val="0"/>
      <w:divBdr>
        <w:top w:val="none" w:sz="0" w:space="0" w:color="auto"/>
        <w:left w:val="none" w:sz="0" w:space="0" w:color="auto"/>
        <w:bottom w:val="none" w:sz="0" w:space="0" w:color="auto"/>
        <w:right w:val="none" w:sz="0" w:space="0" w:color="auto"/>
      </w:divBdr>
    </w:div>
    <w:div w:id="1012225237">
      <w:bodyDiv w:val="1"/>
      <w:marLeft w:val="0"/>
      <w:marRight w:val="0"/>
      <w:marTop w:val="0"/>
      <w:marBottom w:val="0"/>
      <w:divBdr>
        <w:top w:val="none" w:sz="0" w:space="0" w:color="auto"/>
        <w:left w:val="none" w:sz="0" w:space="0" w:color="auto"/>
        <w:bottom w:val="none" w:sz="0" w:space="0" w:color="auto"/>
        <w:right w:val="none" w:sz="0" w:space="0" w:color="auto"/>
      </w:divBdr>
    </w:div>
    <w:div w:id="1134717398">
      <w:bodyDiv w:val="1"/>
      <w:marLeft w:val="0"/>
      <w:marRight w:val="0"/>
      <w:marTop w:val="0"/>
      <w:marBottom w:val="0"/>
      <w:divBdr>
        <w:top w:val="none" w:sz="0" w:space="0" w:color="auto"/>
        <w:left w:val="none" w:sz="0" w:space="0" w:color="auto"/>
        <w:bottom w:val="none" w:sz="0" w:space="0" w:color="auto"/>
        <w:right w:val="none" w:sz="0" w:space="0" w:color="auto"/>
      </w:divBdr>
    </w:div>
    <w:div w:id="1152596872">
      <w:bodyDiv w:val="1"/>
      <w:marLeft w:val="0"/>
      <w:marRight w:val="0"/>
      <w:marTop w:val="0"/>
      <w:marBottom w:val="0"/>
      <w:divBdr>
        <w:top w:val="none" w:sz="0" w:space="0" w:color="auto"/>
        <w:left w:val="none" w:sz="0" w:space="0" w:color="auto"/>
        <w:bottom w:val="none" w:sz="0" w:space="0" w:color="auto"/>
        <w:right w:val="none" w:sz="0" w:space="0" w:color="auto"/>
      </w:divBdr>
    </w:div>
    <w:div w:id="1301035934">
      <w:bodyDiv w:val="1"/>
      <w:marLeft w:val="0"/>
      <w:marRight w:val="0"/>
      <w:marTop w:val="0"/>
      <w:marBottom w:val="0"/>
      <w:divBdr>
        <w:top w:val="none" w:sz="0" w:space="0" w:color="auto"/>
        <w:left w:val="none" w:sz="0" w:space="0" w:color="auto"/>
        <w:bottom w:val="none" w:sz="0" w:space="0" w:color="auto"/>
        <w:right w:val="none" w:sz="0" w:space="0" w:color="auto"/>
      </w:divBdr>
    </w:div>
    <w:div w:id="1301156722">
      <w:bodyDiv w:val="1"/>
      <w:marLeft w:val="0"/>
      <w:marRight w:val="0"/>
      <w:marTop w:val="0"/>
      <w:marBottom w:val="0"/>
      <w:divBdr>
        <w:top w:val="none" w:sz="0" w:space="0" w:color="auto"/>
        <w:left w:val="none" w:sz="0" w:space="0" w:color="auto"/>
        <w:bottom w:val="none" w:sz="0" w:space="0" w:color="auto"/>
        <w:right w:val="none" w:sz="0" w:space="0" w:color="auto"/>
      </w:divBdr>
    </w:div>
    <w:div w:id="1481268918">
      <w:bodyDiv w:val="1"/>
      <w:marLeft w:val="0"/>
      <w:marRight w:val="0"/>
      <w:marTop w:val="0"/>
      <w:marBottom w:val="0"/>
      <w:divBdr>
        <w:top w:val="none" w:sz="0" w:space="0" w:color="auto"/>
        <w:left w:val="none" w:sz="0" w:space="0" w:color="auto"/>
        <w:bottom w:val="none" w:sz="0" w:space="0" w:color="auto"/>
        <w:right w:val="none" w:sz="0" w:space="0" w:color="auto"/>
      </w:divBdr>
    </w:div>
    <w:div w:id="1628507814">
      <w:bodyDiv w:val="1"/>
      <w:marLeft w:val="0"/>
      <w:marRight w:val="0"/>
      <w:marTop w:val="0"/>
      <w:marBottom w:val="0"/>
      <w:divBdr>
        <w:top w:val="none" w:sz="0" w:space="0" w:color="auto"/>
        <w:left w:val="none" w:sz="0" w:space="0" w:color="auto"/>
        <w:bottom w:val="none" w:sz="0" w:space="0" w:color="auto"/>
        <w:right w:val="none" w:sz="0" w:space="0" w:color="auto"/>
      </w:divBdr>
    </w:div>
    <w:div w:id="1682852275">
      <w:bodyDiv w:val="1"/>
      <w:marLeft w:val="0"/>
      <w:marRight w:val="0"/>
      <w:marTop w:val="0"/>
      <w:marBottom w:val="0"/>
      <w:divBdr>
        <w:top w:val="none" w:sz="0" w:space="0" w:color="auto"/>
        <w:left w:val="none" w:sz="0" w:space="0" w:color="auto"/>
        <w:bottom w:val="none" w:sz="0" w:space="0" w:color="auto"/>
        <w:right w:val="none" w:sz="0" w:space="0" w:color="auto"/>
      </w:divBdr>
    </w:div>
    <w:div w:id="1708335817">
      <w:bodyDiv w:val="1"/>
      <w:marLeft w:val="0"/>
      <w:marRight w:val="0"/>
      <w:marTop w:val="0"/>
      <w:marBottom w:val="0"/>
      <w:divBdr>
        <w:top w:val="none" w:sz="0" w:space="0" w:color="auto"/>
        <w:left w:val="none" w:sz="0" w:space="0" w:color="auto"/>
        <w:bottom w:val="none" w:sz="0" w:space="0" w:color="auto"/>
        <w:right w:val="none" w:sz="0" w:space="0" w:color="auto"/>
      </w:divBdr>
    </w:div>
    <w:div w:id="18139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ompiani.it/files/Farsi%20Prossimo_Web.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EC339-FA2B-48E4-96B1-79521D11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4423</TotalTime>
  <Pages>27</Pages>
  <Words>12505</Words>
  <Characters>71281</Characters>
  <Application>Microsoft Office Word</Application>
  <DocSecurity>0</DocSecurity>
  <Lines>594</Lines>
  <Paragraphs>167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Maurizio Mosconi</dc:creator>
  <cp:keywords/>
  <dc:description/>
  <cp:lastModifiedBy>Don Maurizio Mosconi</cp:lastModifiedBy>
  <cp:revision>96</cp:revision>
  <dcterms:created xsi:type="dcterms:W3CDTF">2025-03-21T08:05:00Z</dcterms:created>
  <dcterms:modified xsi:type="dcterms:W3CDTF">2025-04-12T00:10:00Z</dcterms:modified>
</cp:coreProperties>
</file>