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86DD4" w14:textId="3829AD5B" w:rsidR="000D6E9F" w:rsidRPr="00417F2C" w:rsidRDefault="00417F2C" w:rsidP="00417F2C">
      <w:pPr>
        <w:pStyle w:val="Sottotitolo"/>
        <w:tabs>
          <w:tab w:val="left" w:pos="567"/>
        </w:tabs>
        <w:spacing w:line="276" w:lineRule="auto"/>
        <w:jc w:val="center"/>
        <w:rPr>
          <w:rFonts w:ascii="Garamond" w:hAnsi="Garamond"/>
          <w:smallCaps/>
          <w:sz w:val="26"/>
          <w:szCs w:val="26"/>
        </w:rPr>
      </w:pPr>
      <w:r>
        <w:rPr>
          <w:rFonts w:ascii="Garamond" w:hAnsi="Garamond"/>
          <w:smallCaps/>
          <w:sz w:val="26"/>
          <w:szCs w:val="26"/>
        </w:rPr>
        <w:t>2. L’</w:t>
      </w:r>
      <w:proofErr w:type="spellStart"/>
      <w:r w:rsidR="000D6E9F" w:rsidRPr="009D470E">
        <w:rPr>
          <w:rFonts w:ascii="Garamond" w:hAnsi="Garamond"/>
          <w:i/>
          <w:iCs/>
          <w:smallCaps/>
          <w:sz w:val="26"/>
          <w:szCs w:val="26"/>
        </w:rPr>
        <w:t>intellectus</w:t>
      </w:r>
      <w:proofErr w:type="spellEnd"/>
      <w:r w:rsidR="000D6E9F" w:rsidRPr="009D470E">
        <w:rPr>
          <w:rFonts w:ascii="Garamond" w:hAnsi="Garamond"/>
          <w:i/>
          <w:iCs/>
          <w:smallCaps/>
          <w:sz w:val="26"/>
          <w:szCs w:val="26"/>
        </w:rPr>
        <w:t xml:space="preserve"> </w:t>
      </w:r>
      <w:proofErr w:type="spellStart"/>
      <w:r w:rsidR="000D6E9F" w:rsidRPr="009D470E">
        <w:rPr>
          <w:rFonts w:ascii="Garamond" w:hAnsi="Garamond"/>
          <w:i/>
          <w:iCs/>
          <w:smallCaps/>
          <w:sz w:val="26"/>
          <w:szCs w:val="26"/>
        </w:rPr>
        <w:t>caritatis</w:t>
      </w:r>
      <w:proofErr w:type="spellEnd"/>
      <w:r>
        <w:rPr>
          <w:rFonts w:ascii="Garamond" w:hAnsi="Garamond"/>
          <w:i/>
          <w:iCs/>
          <w:smallCaps/>
          <w:sz w:val="26"/>
          <w:szCs w:val="26"/>
        </w:rPr>
        <w:t xml:space="preserve"> </w:t>
      </w:r>
      <w:r>
        <w:rPr>
          <w:rFonts w:ascii="Garamond" w:hAnsi="Garamond"/>
          <w:smallCaps/>
          <w:sz w:val="26"/>
          <w:szCs w:val="26"/>
        </w:rPr>
        <w:t>nel tempo</w:t>
      </w:r>
    </w:p>
    <w:p w14:paraId="31EC403F" w14:textId="1AEB4210" w:rsidR="00417F2C" w:rsidRPr="00417F2C" w:rsidRDefault="00417F2C" w:rsidP="00417F2C">
      <w:pPr>
        <w:pStyle w:val="Sottotitolo"/>
        <w:tabs>
          <w:tab w:val="left" w:pos="567"/>
        </w:tabs>
        <w:spacing w:line="276" w:lineRule="auto"/>
        <w:jc w:val="center"/>
        <w:rPr>
          <w:rFonts w:ascii="Garamond" w:hAnsi="Garamond"/>
          <w:sz w:val="26"/>
          <w:szCs w:val="26"/>
        </w:rPr>
      </w:pPr>
      <w:r>
        <w:rPr>
          <w:rFonts w:ascii="Garamond" w:hAnsi="Garamond"/>
          <w:sz w:val="26"/>
          <w:szCs w:val="26"/>
        </w:rPr>
        <w:t>C</w:t>
      </w:r>
      <w:r w:rsidRPr="00417F2C">
        <w:rPr>
          <w:rFonts w:ascii="Garamond" w:hAnsi="Garamond"/>
          <w:sz w:val="26"/>
          <w:szCs w:val="26"/>
        </w:rPr>
        <w:t>arità, economia, diritti dell’uomo</w:t>
      </w:r>
    </w:p>
    <w:p w14:paraId="599CF05C" w14:textId="77777777" w:rsidR="00BF732C" w:rsidRPr="005A2AD8" w:rsidRDefault="00BF732C" w:rsidP="000D6E9F">
      <w:pPr>
        <w:pStyle w:val="Corpotesto"/>
        <w:tabs>
          <w:tab w:val="left" w:pos="567"/>
        </w:tabs>
        <w:spacing w:line="276" w:lineRule="auto"/>
        <w:rPr>
          <w:rFonts w:ascii="Garamond" w:hAnsi="Garamond"/>
          <w:b/>
          <w:bCs/>
          <w:sz w:val="16"/>
        </w:rPr>
      </w:pPr>
    </w:p>
    <w:p w14:paraId="639EF2CA" w14:textId="77777777" w:rsidR="00B50714" w:rsidRPr="005A2AD8" w:rsidRDefault="00B50714" w:rsidP="000D6E9F">
      <w:pPr>
        <w:pStyle w:val="Corpotesto"/>
        <w:tabs>
          <w:tab w:val="left" w:pos="567"/>
        </w:tabs>
        <w:spacing w:line="276" w:lineRule="auto"/>
        <w:rPr>
          <w:rFonts w:ascii="Garamond" w:hAnsi="Garamond"/>
          <w:sz w:val="16"/>
        </w:rPr>
      </w:pPr>
    </w:p>
    <w:p w14:paraId="403FCA82" w14:textId="77777777" w:rsidR="005A2AD8" w:rsidRPr="005A2AD8" w:rsidRDefault="005A2AD8" w:rsidP="000D6E9F">
      <w:pPr>
        <w:pStyle w:val="Corpotesto"/>
        <w:tabs>
          <w:tab w:val="left" w:pos="567"/>
        </w:tabs>
        <w:spacing w:line="276" w:lineRule="auto"/>
        <w:rPr>
          <w:rFonts w:ascii="Garamond" w:hAnsi="Garamond"/>
          <w:sz w:val="16"/>
        </w:rPr>
      </w:pPr>
    </w:p>
    <w:p w14:paraId="245B4F1E" w14:textId="77777777" w:rsidR="002B0E5C" w:rsidRDefault="0012608A" w:rsidP="000D6E9F">
      <w:pPr>
        <w:pStyle w:val="Corpotesto"/>
        <w:tabs>
          <w:tab w:val="left" w:pos="567"/>
        </w:tabs>
        <w:spacing w:line="276" w:lineRule="auto"/>
        <w:rPr>
          <w:rFonts w:ascii="Garamond" w:hAnsi="Garamond"/>
          <w:sz w:val="24"/>
        </w:rPr>
      </w:pPr>
      <w:r>
        <w:rPr>
          <w:rFonts w:ascii="Garamond" w:hAnsi="Garamond"/>
          <w:sz w:val="24"/>
        </w:rPr>
        <w:tab/>
      </w:r>
      <w:r w:rsidRPr="0012608A">
        <w:rPr>
          <w:rFonts w:ascii="Garamond" w:hAnsi="Garamond"/>
          <w:sz w:val="24"/>
        </w:rPr>
        <w:t>Dall</w:t>
      </w:r>
      <w:r>
        <w:rPr>
          <w:rFonts w:ascii="Garamond" w:hAnsi="Garamond"/>
          <w:sz w:val="24"/>
        </w:rPr>
        <w:t>e riflessioni sull’epoca presente che stanno alla base del corso ricaviamo un dato importante: la carità – considerata e precisata nel suo intreccio con la “povertà” e i “poveri” – ha una storia; e questa storia della carità (e dei santi/sante “della carità”) ha essa stessa una sua storia</w:t>
      </w:r>
      <w:r w:rsidR="006B599F">
        <w:rPr>
          <w:rFonts w:ascii="Garamond" w:hAnsi="Garamond"/>
          <w:sz w:val="24"/>
        </w:rPr>
        <w:t>:</w:t>
      </w:r>
      <w:r>
        <w:rPr>
          <w:rFonts w:ascii="Garamond" w:hAnsi="Garamond"/>
          <w:sz w:val="24"/>
        </w:rPr>
        <w:t xml:space="preserve"> </w:t>
      </w:r>
      <w:r w:rsidR="006B599F">
        <w:rPr>
          <w:rFonts w:ascii="Garamond" w:hAnsi="Garamond"/>
          <w:sz w:val="24"/>
        </w:rPr>
        <w:t>l</w:t>
      </w:r>
      <w:r>
        <w:rPr>
          <w:rFonts w:ascii="Garamond" w:hAnsi="Garamond"/>
          <w:sz w:val="24"/>
        </w:rPr>
        <w:t>e storie della Chiesa e del cristianesimo ne danno ampia e documentata testimonianza</w:t>
      </w:r>
      <w:r w:rsidR="005A2AD8">
        <w:rPr>
          <w:rStyle w:val="Rimandonotaapidipagina"/>
          <w:rFonts w:ascii="Garamond" w:hAnsi="Garamond"/>
          <w:sz w:val="24"/>
        </w:rPr>
        <w:footnoteReference w:id="1"/>
      </w:r>
      <w:r>
        <w:rPr>
          <w:rFonts w:ascii="Garamond" w:hAnsi="Garamond"/>
          <w:sz w:val="24"/>
        </w:rPr>
        <w:t xml:space="preserve">. </w:t>
      </w:r>
    </w:p>
    <w:p w14:paraId="5E31293E" w14:textId="77777777" w:rsidR="002B0E5C" w:rsidRPr="002B0E5C" w:rsidRDefault="002B0E5C" w:rsidP="000D6E9F">
      <w:pPr>
        <w:pStyle w:val="Corpotesto"/>
        <w:tabs>
          <w:tab w:val="left" w:pos="567"/>
        </w:tabs>
        <w:spacing w:line="276" w:lineRule="auto"/>
        <w:rPr>
          <w:rFonts w:ascii="Garamond" w:hAnsi="Garamond"/>
          <w:sz w:val="10"/>
        </w:rPr>
      </w:pPr>
      <w:r>
        <w:rPr>
          <w:rFonts w:ascii="Garamond" w:hAnsi="Garamond"/>
          <w:sz w:val="24"/>
        </w:rPr>
        <w:tab/>
      </w:r>
    </w:p>
    <w:p w14:paraId="6FB78524" w14:textId="1F08258A" w:rsidR="0012608A" w:rsidRDefault="002B0E5C" w:rsidP="000D6E9F">
      <w:pPr>
        <w:pStyle w:val="Corpotesto"/>
        <w:tabs>
          <w:tab w:val="left" w:pos="567"/>
        </w:tabs>
        <w:spacing w:line="276" w:lineRule="auto"/>
        <w:rPr>
          <w:rFonts w:ascii="Garamond" w:hAnsi="Garamond"/>
          <w:sz w:val="24"/>
        </w:rPr>
      </w:pPr>
      <w:r>
        <w:rPr>
          <w:rFonts w:ascii="Garamond" w:hAnsi="Garamond"/>
          <w:sz w:val="24"/>
        </w:rPr>
        <w:tab/>
      </w:r>
      <w:r w:rsidR="0012608A">
        <w:rPr>
          <w:rFonts w:ascii="Garamond" w:hAnsi="Garamond"/>
          <w:sz w:val="24"/>
        </w:rPr>
        <w:t>Da questo ampio serbatoio peschiamo alcuni episodi e nomi significativi</w:t>
      </w:r>
      <w:r w:rsidR="006B599F">
        <w:rPr>
          <w:rFonts w:ascii="Garamond" w:hAnsi="Garamond"/>
          <w:sz w:val="24"/>
        </w:rPr>
        <w:t>:</w:t>
      </w:r>
    </w:p>
    <w:p w14:paraId="74D163F3" w14:textId="77777777" w:rsidR="00041CD3" w:rsidRPr="00041CD3" w:rsidRDefault="00041CD3" w:rsidP="000D6E9F">
      <w:pPr>
        <w:pStyle w:val="Corpotesto"/>
        <w:tabs>
          <w:tab w:val="left" w:pos="567"/>
        </w:tabs>
        <w:spacing w:line="276" w:lineRule="auto"/>
        <w:rPr>
          <w:rFonts w:ascii="Garamond" w:hAnsi="Garamond"/>
          <w:sz w:val="10"/>
        </w:rPr>
      </w:pPr>
    </w:p>
    <w:p w14:paraId="465571F7" w14:textId="39C080D7" w:rsidR="00D8156E" w:rsidRDefault="00041CD3" w:rsidP="000D6E9F">
      <w:pPr>
        <w:tabs>
          <w:tab w:val="left" w:pos="567"/>
        </w:tabs>
        <w:spacing w:line="276" w:lineRule="auto"/>
        <w:jc w:val="both"/>
        <w:rPr>
          <w:rFonts w:ascii="Garamond" w:hAnsi="Garamond"/>
          <w:szCs w:val="20"/>
        </w:rPr>
      </w:pPr>
      <w:r>
        <w:rPr>
          <w:rFonts w:ascii="Garamond" w:hAnsi="Garamond"/>
          <w:szCs w:val="20"/>
        </w:rPr>
        <w:t xml:space="preserve">1. </w:t>
      </w:r>
      <w:r w:rsidR="00BF732C">
        <w:rPr>
          <w:rFonts w:ascii="Garamond" w:hAnsi="Garamond"/>
          <w:szCs w:val="20"/>
        </w:rPr>
        <w:t xml:space="preserve">l’opera dei benedettini e la loro capacità di migliorare il lavoro e l’economia; </w:t>
      </w:r>
    </w:p>
    <w:p w14:paraId="01DB1A55" w14:textId="30063725" w:rsidR="00D8156E" w:rsidRDefault="00041CD3" w:rsidP="000D6E9F">
      <w:pPr>
        <w:tabs>
          <w:tab w:val="left" w:pos="567"/>
        </w:tabs>
        <w:spacing w:line="276" w:lineRule="auto"/>
        <w:jc w:val="both"/>
        <w:rPr>
          <w:rFonts w:ascii="Garamond" w:hAnsi="Garamond"/>
          <w:szCs w:val="20"/>
        </w:rPr>
      </w:pPr>
      <w:r>
        <w:rPr>
          <w:rFonts w:ascii="Garamond" w:hAnsi="Garamond"/>
          <w:szCs w:val="20"/>
        </w:rPr>
        <w:t xml:space="preserve">2. </w:t>
      </w:r>
      <w:r w:rsidR="00BF732C">
        <w:rPr>
          <w:rFonts w:ascii="Garamond" w:hAnsi="Garamond"/>
          <w:szCs w:val="20"/>
        </w:rPr>
        <w:t>la spiritualità francescana e l</w:t>
      </w:r>
      <w:r w:rsidR="006B599F">
        <w:rPr>
          <w:rFonts w:ascii="Garamond" w:hAnsi="Garamond"/>
          <w:szCs w:val="20"/>
        </w:rPr>
        <w:t>’</w:t>
      </w:r>
      <w:r w:rsidR="00BF732C">
        <w:rPr>
          <w:rFonts w:ascii="Garamond" w:hAnsi="Garamond"/>
          <w:szCs w:val="20"/>
        </w:rPr>
        <w:t xml:space="preserve">invenzione dei </w:t>
      </w:r>
      <w:r w:rsidR="000D6E9F">
        <w:rPr>
          <w:rFonts w:ascii="Garamond" w:hAnsi="Garamond"/>
          <w:szCs w:val="20"/>
        </w:rPr>
        <w:t>“</w:t>
      </w:r>
      <w:r w:rsidR="00BF732C">
        <w:rPr>
          <w:rFonts w:ascii="Garamond" w:hAnsi="Garamond"/>
          <w:szCs w:val="20"/>
        </w:rPr>
        <w:t>Monti di pietà</w:t>
      </w:r>
      <w:r w:rsidR="000D6E9F">
        <w:rPr>
          <w:rFonts w:ascii="Garamond" w:hAnsi="Garamond"/>
          <w:szCs w:val="20"/>
        </w:rPr>
        <w:t>”</w:t>
      </w:r>
      <w:r w:rsidR="00BF732C">
        <w:rPr>
          <w:rFonts w:ascii="Garamond" w:hAnsi="Garamond"/>
          <w:szCs w:val="20"/>
        </w:rPr>
        <w:t xml:space="preserve"> al fine di creare una sorta di microcredito fondato su logiche solidaristiche; </w:t>
      </w:r>
    </w:p>
    <w:p w14:paraId="579EC9D1" w14:textId="10D1FBDD" w:rsidR="00D8156E" w:rsidRDefault="00041CD3" w:rsidP="000D6E9F">
      <w:pPr>
        <w:tabs>
          <w:tab w:val="left" w:pos="567"/>
        </w:tabs>
        <w:spacing w:line="276" w:lineRule="auto"/>
        <w:jc w:val="both"/>
        <w:rPr>
          <w:rFonts w:ascii="Garamond" w:hAnsi="Garamond"/>
          <w:szCs w:val="20"/>
        </w:rPr>
      </w:pPr>
      <w:r>
        <w:rPr>
          <w:rFonts w:ascii="Garamond" w:hAnsi="Garamond"/>
          <w:szCs w:val="20"/>
        </w:rPr>
        <w:t xml:space="preserve">3. </w:t>
      </w:r>
      <w:r w:rsidR="000D6E9F">
        <w:rPr>
          <w:rFonts w:ascii="Garamond" w:hAnsi="Garamond"/>
          <w:szCs w:val="20"/>
        </w:rPr>
        <w:t xml:space="preserve">le dissertazioni sul commercio della lana dei </w:t>
      </w:r>
      <w:r w:rsidR="00BF732C">
        <w:rPr>
          <w:rFonts w:ascii="Garamond" w:hAnsi="Garamond"/>
          <w:szCs w:val="20"/>
        </w:rPr>
        <w:t xml:space="preserve">teologi spagnoli del </w:t>
      </w:r>
      <w:r w:rsidR="000D6E9F">
        <w:rPr>
          <w:rFonts w:ascii="Garamond" w:hAnsi="Garamond"/>
          <w:i/>
          <w:iCs/>
          <w:szCs w:val="20"/>
        </w:rPr>
        <w:t xml:space="preserve">Siglo de oro </w:t>
      </w:r>
      <w:r w:rsidR="000D6E9F">
        <w:rPr>
          <w:rFonts w:ascii="Garamond" w:hAnsi="Garamond"/>
          <w:szCs w:val="20"/>
        </w:rPr>
        <w:t xml:space="preserve">(Cinquecento-Seicento): </w:t>
      </w:r>
      <w:r w:rsidR="00BF732C">
        <w:rPr>
          <w:rFonts w:ascii="Garamond" w:hAnsi="Garamond"/>
          <w:szCs w:val="20"/>
        </w:rPr>
        <w:t xml:space="preserve">una ricerca dell’etica del lavoro e dell’economia attraverso un’azione in grado di entrare nel merito </w:t>
      </w:r>
      <w:r w:rsidR="00BF732C" w:rsidRPr="000D6E9F">
        <w:rPr>
          <w:rFonts w:ascii="Garamond" w:hAnsi="Garamond"/>
          <w:szCs w:val="20"/>
        </w:rPr>
        <w:t xml:space="preserve">dei processi economici; </w:t>
      </w:r>
    </w:p>
    <w:p w14:paraId="6CE47CE1" w14:textId="750FC6F1" w:rsidR="002B0E5C" w:rsidRDefault="006B599F" w:rsidP="000D6E9F">
      <w:pPr>
        <w:tabs>
          <w:tab w:val="left" w:pos="567"/>
        </w:tabs>
        <w:spacing w:line="276" w:lineRule="auto"/>
        <w:jc w:val="both"/>
        <w:rPr>
          <w:rFonts w:ascii="Garamond" w:hAnsi="Garamond"/>
          <w:szCs w:val="20"/>
        </w:rPr>
      </w:pPr>
      <w:r>
        <w:rPr>
          <w:rFonts w:ascii="Garamond" w:hAnsi="Garamond"/>
          <w:szCs w:val="20"/>
        </w:rPr>
        <w:t>4. Vincent de Paul (1581-1660)</w:t>
      </w:r>
      <w:r w:rsidR="002B0E5C">
        <w:rPr>
          <w:rFonts w:ascii="Garamond" w:hAnsi="Garamond"/>
          <w:szCs w:val="20"/>
        </w:rPr>
        <w:t xml:space="preserve"> e la sua carità ecclesiale;</w:t>
      </w:r>
    </w:p>
    <w:p w14:paraId="08911F62" w14:textId="0ACF2BAE" w:rsidR="00D8156E" w:rsidRPr="000D6E9F" w:rsidRDefault="002B0E5C" w:rsidP="000D6E9F">
      <w:pPr>
        <w:tabs>
          <w:tab w:val="left" w:pos="567"/>
        </w:tabs>
        <w:spacing w:line="276" w:lineRule="auto"/>
        <w:jc w:val="both"/>
        <w:rPr>
          <w:rFonts w:ascii="Garamond" w:hAnsi="Garamond"/>
          <w:szCs w:val="20"/>
        </w:rPr>
      </w:pPr>
      <w:r>
        <w:rPr>
          <w:rFonts w:ascii="Garamond" w:hAnsi="Garamond"/>
          <w:szCs w:val="20"/>
        </w:rPr>
        <w:t>5</w:t>
      </w:r>
      <w:r w:rsidR="00041CD3">
        <w:rPr>
          <w:rFonts w:ascii="Garamond" w:hAnsi="Garamond"/>
          <w:szCs w:val="20"/>
        </w:rPr>
        <w:t xml:space="preserve">. </w:t>
      </w:r>
      <w:r w:rsidR="00486F12">
        <w:rPr>
          <w:rFonts w:ascii="Garamond" w:hAnsi="Garamond"/>
          <w:szCs w:val="20"/>
        </w:rPr>
        <w:t>le lezioni di</w:t>
      </w:r>
      <w:r w:rsidR="000D6E9F" w:rsidRPr="000D6E9F">
        <w:rPr>
          <w:rFonts w:ascii="Garamond" w:hAnsi="Garamond"/>
          <w:szCs w:val="20"/>
        </w:rPr>
        <w:t xml:space="preserve"> economia civile di</w:t>
      </w:r>
      <w:r w:rsidR="00BF732C" w:rsidRPr="000D6E9F">
        <w:rPr>
          <w:rFonts w:ascii="Garamond" w:hAnsi="Garamond"/>
          <w:szCs w:val="20"/>
        </w:rPr>
        <w:t xml:space="preserve"> Antonio Genovesi</w:t>
      </w:r>
      <w:r w:rsidR="000D6E9F" w:rsidRPr="000D6E9F">
        <w:rPr>
          <w:rFonts w:ascii="Garamond" w:hAnsi="Garamond"/>
          <w:szCs w:val="20"/>
        </w:rPr>
        <w:t xml:space="preserve"> (1713-1769), </w:t>
      </w:r>
      <w:r w:rsidR="002C30A7">
        <w:rPr>
          <w:rFonts w:ascii="Garamond" w:hAnsi="Garamond"/>
          <w:szCs w:val="20"/>
        </w:rPr>
        <w:t>e la sua intuizione</w:t>
      </w:r>
      <w:r w:rsidR="00BF732C" w:rsidRPr="000D6E9F">
        <w:rPr>
          <w:rFonts w:ascii="Garamond" w:hAnsi="Garamond"/>
          <w:szCs w:val="20"/>
        </w:rPr>
        <w:t xml:space="preserve"> che il mercato a</w:t>
      </w:r>
      <w:r w:rsidR="002C30A7">
        <w:rPr>
          <w:rFonts w:ascii="Garamond" w:hAnsi="Garamond"/>
          <w:szCs w:val="20"/>
        </w:rPr>
        <w:t>vesse</w:t>
      </w:r>
      <w:r w:rsidR="00BF732C" w:rsidRPr="000D6E9F">
        <w:rPr>
          <w:rFonts w:ascii="Garamond" w:hAnsi="Garamond"/>
          <w:szCs w:val="20"/>
        </w:rPr>
        <w:t xml:space="preserve"> bisogno dell’amicizia e di solide relazioni tra gli uomini</w:t>
      </w:r>
      <w:r w:rsidR="000D6E9F" w:rsidRPr="000D6E9F">
        <w:rPr>
          <w:rFonts w:ascii="Garamond" w:hAnsi="Garamond"/>
          <w:szCs w:val="20"/>
        </w:rPr>
        <w:t xml:space="preserve">; </w:t>
      </w:r>
    </w:p>
    <w:p w14:paraId="09C9A614" w14:textId="69F23022" w:rsidR="000D6E9F" w:rsidRDefault="002B0E5C" w:rsidP="000D6E9F">
      <w:pPr>
        <w:tabs>
          <w:tab w:val="left" w:pos="567"/>
        </w:tabs>
        <w:spacing w:line="276" w:lineRule="auto"/>
        <w:jc w:val="both"/>
        <w:rPr>
          <w:rFonts w:ascii="Garamond" w:hAnsi="Garamond"/>
          <w:szCs w:val="20"/>
        </w:rPr>
      </w:pPr>
      <w:r>
        <w:rPr>
          <w:rFonts w:ascii="Garamond" w:hAnsi="Garamond"/>
          <w:szCs w:val="20"/>
        </w:rPr>
        <w:t>6</w:t>
      </w:r>
      <w:r w:rsidR="00041CD3">
        <w:rPr>
          <w:rFonts w:ascii="Garamond" w:hAnsi="Garamond"/>
          <w:szCs w:val="20"/>
        </w:rPr>
        <w:t xml:space="preserve">. </w:t>
      </w:r>
      <w:r w:rsidR="00486F12">
        <w:rPr>
          <w:rFonts w:ascii="Garamond" w:hAnsi="Garamond"/>
          <w:szCs w:val="20"/>
        </w:rPr>
        <w:t xml:space="preserve">le </w:t>
      </w:r>
      <w:r w:rsidR="000D6E9F" w:rsidRPr="000D6E9F">
        <w:rPr>
          <w:rFonts w:ascii="Garamond" w:hAnsi="Garamond"/>
        </w:rPr>
        <w:t>riflessioni sull’economia e la democrazia</w:t>
      </w:r>
      <w:r w:rsidR="00486F12">
        <w:rPr>
          <w:rFonts w:ascii="Garamond" w:hAnsi="Garamond"/>
        </w:rPr>
        <w:t xml:space="preserve"> di </w:t>
      </w:r>
      <w:r w:rsidR="00486F12" w:rsidRPr="000D6E9F">
        <w:rPr>
          <w:rFonts w:ascii="Garamond" w:hAnsi="Garamond"/>
          <w:szCs w:val="20"/>
        </w:rPr>
        <w:t>Giuseppe Toniolo (1845-1918)</w:t>
      </w:r>
      <w:r>
        <w:rPr>
          <w:rFonts w:ascii="Garamond" w:hAnsi="Garamond"/>
          <w:szCs w:val="20"/>
        </w:rPr>
        <w:t>;</w:t>
      </w:r>
    </w:p>
    <w:p w14:paraId="1C991E20" w14:textId="59A16FBD" w:rsidR="002B0E5C" w:rsidRDefault="002B0E5C" w:rsidP="000D6E9F">
      <w:pPr>
        <w:tabs>
          <w:tab w:val="left" w:pos="567"/>
        </w:tabs>
        <w:spacing w:line="276" w:lineRule="auto"/>
        <w:jc w:val="both"/>
        <w:rPr>
          <w:rFonts w:ascii="Garamond" w:hAnsi="Garamond"/>
        </w:rPr>
      </w:pPr>
      <w:r>
        <w:rPr>
          <w:rFonts w:ascii="Garamond" w:hAnsi="Garamond"/>
        </w:rPr>
        <w:t xml:space="preserve">7. Charles de Foucauld (1858-1916) e la discrezione della carità universale; </w:t>
      </w:r>
    </w:p>
    <w:p w14:paraId="04AE387F" w14:textId="50A0D497" w:rsidR="002B0E5C" w:rsidRDefault="002B0E5C" w:rsidP="000D6E9F">
      <w:pPr>
        <w:tabs>
          <w:tab w:val="left" w:pos="567"/>
        </w:tabs>
        <w:spacing w:line="276" w:lineRule="auto"/>
        <w:jc w:val="both"/>
        <w:rPr>
          <w:rFonts w:ascii="Garamond" w:hAnsi="Garamond"/>
        </w:rPr>
      </w:pPr>
      <w:r w:rsidRPr="007D6E14">
        <w:rPr>
          <w:rFonts w:ascii="Garamond" w:hAnsi="Garamond"/>
        </w:rPr>
        <w:t>8. M</w:t>
      </w:r>
      <w:r w:rsidR="00BF2B63">
        <w:rPr>
          <w:rFonts w:ascii="Garamond" w:hAnsi="Garamond"/>
        </w:rPr>
        <w:t>adre</w:t>
      </w:r>
      <w:r w:rsidRPr="007D6E14">
        <w:rPr>
          <w:rFonts w:ascii="Garamond" w:hAnsi="Garamond"/>
        </w:rPr>
        <w:t xml:space="preserve"> Teresa di Calcutta (1910-1997) </w:t>
      </w:r>
      <w:r w:rsidR="007D6E14" w:rsidRPr="007D6E14">
        <w:rPr>
          <w:rFonts w:ascii="Garamond" w:hAnsi="Garamond"/>
        </w:rPr>
        <w:t>e le “Missionarie della carità”</w:t>
      </w:r>
      <w:r w:rsidR="007D6E14">
        <w:rPr>
          <w:rFonts w:ascii="Garamond" w:hAnsi="Garamond"/>
        </w:rPr>
        <w:t>.</w:t>
      </w:r>
    </w:p>
    <w:p w14:paraId="632B8C0E" w14:textId="77777777" w:rsidR="002B0E5C" w:rsidRPr="002B0E5C" w:rsidRDefault="002B0E5C" w:rsidP="000D6E9F">
      <w:pPr>
        <w:tabs>
          <w:tab w:val="left" w:pos="567"/>
        </w:tabs>
        <w:spacing w:line="276" w:lineRule="auto"/>
        <w:jc w:val="both"/>
        <w:rPr>
          <w:rFonts w:ascii="Garamond" w:hAnsi="Garamond"/>
          <w:sz w:val="16"/>
        </w:rPr>
      </w:pPr>
    </w:p>
    <w:p w14:paraId="79E5848A" w14:textId="1694D5D5" w:rsidR="00041CD3" w:rsidRDefault="002B0E5C" w:rsidP="000D6E9F">
      <w:pPr>
        <w:tabs>
          <w:tab w:val="left" w:pos="567"/>
        </w:tabs>
        <w:spacing w:line="276" w:lineRule="auto"/>
        <w:jc w:val="both"/>
        <w:rPr>
          <w:rFonts w:ascii="Garamond" w:hAnsi="Garamond"/>
          <w:szCs w:val="20"/>
        </w:rPr>
      </w:pPr>
      <w:r>
        <w:rPr>
          <w:rFonts w:ascii="Garamond" w:hAnsi="Garamond"/>
          <w:szCs w:val="20"/>
        </w:rPr>
        <w:tab/>
      </w:r>
      <w:r w:rsidR="00041CD3" w:rsidRPr="00B70AFC">
        <w:rPr>
          <w:rFonts w:ascii="Garamond" w:hAnsi="Garamond"/>
          <w:szCs w:val="20"/>
        </w:rPr>
        <w:t xml:space="preserve">Sono </w:t>
      </w:r>
      <w:r>
        <w:rPr>
          <w:rFonts w:ascii="Garamond" w:hAnsi="Garamond"/>
          <w:szCs w:val="20"/>
        </w:rPr>
        <w:t xml:space="preserve">(solo) </w:t>
      </w:r>
      <w:r w:rsidR="00041CD3" w:rsidRPr="00B70AFC">
        <w:rPr>
          <w:rFonts w:ascii="Garamond" w:hAnsi="Garamond"/>
          <w:szCs w:val="20"/>
        </w:rPr>
        <w:t>“medaglioni”, rappresentativi di tante altre persone che hanno cercato di vivere il vangelo nei propri ambiti di vita</w:t>
      </w:r>
      <w:r w:rsidR="00B70AFC" w:rsidRPr="00B70AFC">
        <w:rPr>
          <w:rFonts w:ascii="Garamond" w:hAnsi="Garamond"/>
          <w:szCs w:val="20"/>
        </w:rPr>
        <w:t xml:space="preserve">, e di quella carità intelligente e creativa che trova forme concrete per far crescere la società e combattere la povertà. </w:t>
      </w:r>
    </w:p>
    <w:p w14:paraId="154BD34A" w14:textId="77777777" w:rsidR="00C37522" w:rsidRPr="002B0E5C" w:rsidRDefault="00C37522" w:rsidP="002B0E5C">
      <w:pPr>
        <w:tabs>
          <w:tab w:val="left" w:pos="567"/>
        </w:tabs>
        <w:spacing w:line="276" w:lineRule="auto"/>
        <w:jc w:val="both"/>
        <w:rPr>
          <w:rFonts w:ascii="Garamond" w:hAnsi="Garamond"/>
          <w:sz w:val="16"/>
          <w:szCs w:val="20"/>
        </w:rPr>
      </w:pPr>
    </w:p>
    <w:p w14:paraId="1534663D" w14:textId="77777777" w:rsidR="006B599F" w:rsidRPr="002B0E5C" w:rsidRDefault="006B599F" w:rsidP="002B0E5C">
      <w:pPr>
        <w:pStyle w:val="Testonotaapidipagina"/>
        <w:tabs>
          <w:tab w:val="left" w:pos="567"/>
        </w:tabs>
        <w:spacing w:line="276" w:lineRule="auto"/>
        <w:rPr>
          <w:rFonts w:ascii="Garamond" w:hAnsi="Garamond"/>
          <w:smallCaps/>
          <w:sz w:val="16"/>
          <w:u w:val="single"/>
        </w:rPr>
      </w:pPr>
      <w:bookmarkStart w:id="1" w:name="_Hlk188549639"/>
    </w:p>
    <w:bookmarkEnd w:id="1"/>
    <w:p w14:paraId="77C16583" w14:textId="22344DA0" w:rsidR="002721F5" w:rsidRDefault="00BF732C" w:rsidP="002B0E5C">
      <w:pPr>
        <w:spacing w:line="276" w:lineRule="auto"/>
        <w:rPr>
          <w:rFonts w:ascii="Garamond" w:hAnsi="Garamond"/>
          <w:b/>
          <w:sz w:val="25"/>
          <w:szCs w:val="20"/>
        </w:rPr>
      </w:pPr>
      <w:r w:rsidRPr="00041CD3">
        <w:rPr>
          <w:rFonts w:ascii="Garamond" w:hAnsi="Garamond"/>
          <w:b/>
          <w:sz w:val="25"/>
          <w:szCs w:val="20"/>
        </w:rPr>
        <w:t>1. I benedettini e il diritto a un lavoro più umano</w:t>
      </w:r>
      <w:r w:rsidR="00455E2B">
        <w:rPr>
          <w:rStyle w:val="Rimandonotaapidipagina"/>
          <w:rFonts w:ascii="Garamond" w:hAnsi="Garamond"/>
          <w:b/>
          <w:sz w:val="25"/>
          <w:szCs w:val="20"/>
        </w:rPr>
        <w:footnoteReference w:id="2"/>
      </w:r>
    </w:p>
    <w:p w14:paraId="5666F896" w14:textId="77777777" w:rsidR="002B0E5C" w:rsidRPr="002B0E5C" w:rsidRDefault="002B0E5C" w:rsidP="002B0E5C">
      <w:pPr>
        <w:spacing w:line="276" w:lineRule="auto"/>
        <w:rPr>
          <w:rFonts w:ascii="Garamond" w:hAnsi="Garamond"/>
          <w:b/>
          <w:szCs w:val="20"/>
        </w:rPr>
      </w:pPr>
    </w:p>
    <w:p w14:paraId="7369A76C" w14:textId="726AC689" w:rsidR="00ED5E09" w:rsidRPr="002B0E5C" w:rsidRDefault="002B0E5C" w:rsidP="002B0E5C">
      <w:pPr>
        <w:tabs>
          <w:tab w:val="left" w:pos="567"/>
        </w:tabs>
        <w:ind w:left="567"/>
        <w:jc w:val="both"/>
        <w:rPr>
          <w:rFonts w:ascii="Garamond" w:hAnsi="Garamond"/>
          <w:bCs/>
          <w:sz w:val="22"/>
        </w:rPr>
      </w:pPr>
      <w:r>
        <w:rPr>
          <w:rFonts w:ascii="Garamond" w:hAnsi="Garamond"/>
          <w:bCs/>
          <w:sz w:val="22"/>
        </w:rPr>
        <w:t>«</w:t>
      </w:r>
      <w:r w:rsidR="002721F5" w:rsidRPr="00834158">
        <w:rPr>
          <w:rFonts w:ascii="Garamond" w:hAnsi="Garamond"/>
          <w:bCs/>
          <w:sz w:val="22"/>
        </w:rPr>
        <w:t>S</w:t>
      </w:r>
      <w:r w:rsidR="00ED5E09" w:rsidRPr="00834158">
        <w:rPr>
          <w:rFonts w:ascii="Garamond" w:hAnsi="Garamond"/>
          <w:bCs/>
          <w:sz w:val="22"/>
        </w:rPr>
        <w:t>an Benedetto da Norcia</w:t>
      </w:r>
      <w:r w:rsidR="00C820A8" w:rsidRPr="00834158">
        <w:rPr>
          <w:rFonts w:ascii="Garamond" w:hAnsi="Garamond"/>
          <w:bCs/>
          <w:sz w:val="22"/>
        </w:rPr>
        <w:t xml:space="preserve"> [480-5</w:t>
      </w:r>
      <w:r w:rsidR="0056296E">
        <w:rPr>
          <w:rFonts w:ascii="Garamond" w:hAnsi="Garamond"/>
          <w:bCs/>
          <w:sz w:val="22"/>
        </w:rPr>
        <w:t>60ca.</w:t>
      </w:r>
      <w:r w:rsidR="00C820A8" w:rsidRPr="00834158">
        <w:rPr>
          <w:rFonts w:ascii="Garamond" w:hAnsi="Garamond"/>
          <w:bCs/>
          <w:sz w:val="22"/>
        </w:rPr>
        <w:t>]</w:t>
      </w:r>
      <w:r w:rsidR="00ED5E09" w:rsidRPr="00834158">
        <w:rPr>
          <w:rFonts w:ascii="Garamond" w:hAnsi="Garamond"/>
          <w:bCs/>
          <w:sz w:val="22"/>
        </w:rPr>
        <w:t xml:space="preserve"> volle che i suoi monaci vivessero in comunità, unen</w:t>
      </w:r>
      <w:r w:rsidR="00ED5E09" w:rsidRPr="00834158">
        <w:rPr>
          <w:rFonts w:ascii="Garamond" w:hAnsi="Garamond"/>
          <w:bCs/>
          <w:sz w:val="22"/>
        </w:rPr>
        <w:softHyphen/>
        <w:t>do la preghiera e lo studio con il lavoro manua</w:t>
      </w:r>
      <w:r w:rsidR="00ED5E09" w:rsidRPr="00834158">
        <w:rPr>
          <w:rFonts w:ascii="Garamond" w:hAnsi="Garamond"/>
          <w:bCs/>
          <w:sz w:val="22"/>
        </w:rPr>
        <w:softHyphen/>
        <w:t>le (</w:t>
      </w:r>
      <w:r w:rsidR="00ED5E09" w:rsidRPr="00834158">
        <w:rPr>
          <w:rFonts w:ascii="Garamond" w:hAnsi="Garamond"/>
          <w:bCs/>
          <w:i/>
          <w:iCs/>
          <w:sz w:val="22"/>
        </w:rPr>
        <w:t xml:space="preserve">Ora et </w:t>
      </w:r>
      <w:proofErr w:type="spellStart"/>
      <w:r w:rsidR="00ED5E09" w:rsidRPr="00834158">
        <w:rPr>
          <w:rFonts w:ascii="Garamond" w:hAnsi="Garamond"/>
          <w:bCs/>
          <w:i/>
          <w:iCs/>
          <w:sz w:val="22"/>
        </w:rPr>
        <w:t>labora</w:t>
      </w:r>
      <w:proofErr w:type="spellEnd"/>
      <w:r w:rsidR="00ED5E09" w:rsidRPr="00834158">
        <w:rPr>
          <w:rFonts w:ascii="Garamond" w:hAnsi="Garamond"/>
          <w:bCs/>
          <w:sz w:val="22"/>
        </w:rPr>
        <w:t>). Questa introduzione del lavoro manuale intriso di senso spirituale si rivelò rivo</w:t>
      </w:r>
      <w:r w:rsidR="00ED5E09" w:rsidRPr="00834158">
        <w:rPr>
          <w:rFonts w:ascii="Garamond" w:hAnsi="Garamond"/>
          <w:bCs/>
          <w:sz w:val="22"/>
        </w:rPr>
        <w:softHyphen/>
        <w:t>luzionaria. Si imparò a cercare la maturazione e la santificazione nell’intreccio tra il raccoglimento e il lavoro. Tale maniera di vivere il lavoro ci rende più capaci di cura e di rispetto verso l’ambiente, impregna di sana sobrietà la nostra relazione con il mondo</w:t>
      </w:r>
      <w:r>
        <w:rPr>
          <w:rFonts w:ascii="Garamond" w:hAnsi="Garamond"/>
          <w:bCs/>
          <w:sz w:val="22"/>
        </w:rPr>
        <w:t>»</w:t>
      </w:r>
      <w:r w:rsidR="002721F5" w:rsidRPr="00834158">
        <w:rPr>
          <w:rFonts w:ascii="Garamond" w:hAnsi="Garamond"/>
          <w:bCs/>
          <w:sz w:val="22"/>
        </w:rPr>
        <w:t xml:space="preserve"> (</w:t>
      </w:r>
      <w:r>
        <w:rPr>
          <w:rFonts w:ascii="Garamond" w:hAnsi="Garamond"/>
          <w:bCs/>
          <w:i/>
          <w:iCs/>
          <w:sz w:val="22"/>
        </w:rPr>
        <w:t xml:space="preserve">Laudato </w:t>
      </w:r>
      <w:proofErr w:type="spellStart"/>
      <w:r>
        <w:rPr>
          <w:rFonts w:ascii="Garamond" w:hAnsi="Garamond"/>
          <w:bCs/>
          <w:i/>
          <w:iCs/>
          <w:sz w:val="22"/>
        </w:rPr>
        <w:t>si’</w:t>
      </w:r>
      <w:proofErr w:type="spellEnd"/>
      <w:r>
        <w:rPr>
          <w:rFonts w:ascii="Garamond" w:hAnsi="Garamond"/>
          <w:bCs/>
          <w:sz w:val="22"/>
        </w:rPr>
        <w:t>, n.</w:t>
      </w:r>
      <w:r w:rsidR="002721F5" w:rsidRPr="00834158">
        <w:rPr>
          <w:rFonts w:ascii="Garamond" w:hAnsi="Garamond"/>
          <w:bCs/>
          <w:sz w:val="22"/>
        </w:rPr>
        <w:t xml:space="preserve"> 126)</w:t>
      </w:r>
      <w:r w:rsidR="00ED5E09" w:rsidRPr="00834158">
        <w:rPr>
          <w:rFonts w:ascii="Garamond" w:hAnsi="Garamond"/>
          <w:bCs/>
          <w:sz w:val="22"/>
        </w:rPr>
        <w:t>.</w:t>
      </w:r>
    </w:p>
    <w:p w14:paraId="1105C607" w14:textId="67280923" w:rsidR="000D6E9F" w:rsidRDefault="002C30A7" w:rsidP="000D6E9F">
      <w:pPr>
        <w:tabs>
          <w:tab w:val="left" w:pos="567"/>
        </w:tabs>
        <w:spacing w:line="276" w:lineRule="auto"/>
        <w:jc w:val="both"/>
        <w:rPr>
          <w:rFonts w:ascii="Garamond" w:hAnsi="Garamond"/>
          <w:szCs w:val="20"/>
        </w:rPr>
      </w:pPr>
      <w:r>
        <w:rPr>
          <w:rFonts w:ascii="Garamond" w:hAnsi="Garamond"/>
          <w:szCs w:val="20"/>
        </w:rPr>
        <w:lastRenderedPageBreak/>
        <w:t>Nella sezione sul lavoro (</w:t>
      </w:r>
      <w:proofErr w:type="spellStart"/>
      <w:r>
        <w:rPr>
          <w:rFonts w:ascii="Garamond" w:hAnsi="Garamond"/>
          <w:szCs w:val="20"/>
        </w:rPr>
        <w:t>nn</w:t>
      </w:r>
      <w:proofErr w:type="spellEnd"/>
      <w:r>
        <w:rPr>
          <w:rFonts w:ascii="Garamond" w:hAnsi="Garamond"/>
          <w:szCs w:val="20"/>
        </w:rPr>
        <w:t xml:space="preserve">. 124-129) </w:t>
      </w:r>
      <w:r w:rsidR="002B0E5C">
        <w:rPr>
          <w:rFonts w:ascii="Garamond" w:hAnsi="Garamond"/>
          <w:szCs w:val="20"/>
        </w:rPr>
        <w:t>l’enciclica</w:t>
      </w:r>
      <w:r>
        <w:rPr>
          <w:rFonts w:ascii="Garamond" w:hAnsi="Garamond"/>
          <w:i/>
          <w:iCs/>
          <w:szCs w:val="20"/>
        </w:rPr>
        <w:t xml:space="preserve"> </w:t>
      </w:r>
      <w:r>
        <w:rPr>
          <w:rFonts w:ascii="Garamond" w:hAnsi="Garamond"/>
          <w:szCs w:val="20"/>
        </w:rPr>
        <w:t xml:space="preserve">cita lo stile virtuoso dei benedettini. Ne evidenziamo tre tratti: questi uomini operarono nel pieno rispetto della natura portando migliorie alle tecniche agricole (e non solo); in secondo luogo, emerge il profondo influsso che i monaci esercitarono sulla cultura e la società del tempo; infine, quello dei monaci è un modello che mostra la possibilità di armonizzare la vita </w:t>
      </w:r>
      <w:r w:rsidR="00C820A8">
        <w:rPr>
          <w:rFonts w:ascii="Garamond" w:hAnsi="Garamond"/>
          <w:szCs w:val="20"/>
        </w:rPr>
        <w:t>in tutte le sue componenti</w:t>
      </w:r>
      <w:r w:rsidR="00664486">
        <w:rPr>
          <w:rStyle w:val="Rimandonotaapidipagina"/>
          <w:rFonts w:ascii="Garamond" w:hAnsi="Garamond"/>
          <w:szCs w:val="20"/>
        </w:rPr>
        <w:footnoteReference w:id="3"/>
      </w:r>
      <w:r w:rsidR="00C820A8">
        <w:rPr>
          <w:rFonts w:ascii="Garamond" w:hAnsi="Garamond"/>
          <w:szCs w:val="20"/>
        </w:rPr>
        <w:t>.</w:t>
      </w:r>
      <w:r w:rsidR="00664486">
        <w:rPr>
          <w:rFonts w:ascii="Garamond" w:hAnsi="Garamond"/>
          <w:szCs w:val="20"/>
        </w:rPr>
        <w:t xml:space="preserve"> </w:t>
      </w:r>
    </w:p>
    <w:p w14:paraId="7099FA67" w14:textId="77777777" w:rsidR="00C820A8" w:rsidRDefault="00C820A8" w:rsidP="000D6E9F">
      <w:pPr>
        <w:tabs>
          <w:tab w:val="left" w:pos="567"/>
        </w:tabs>
        <w:spacing w:line="276" w:lineRule="auto"/>
        <w:jc w:val="both"/>
        <w:rPr>
          <w:rFonts w:ascii="Garamond" w:hAnsi="Garamond"/>
          <w:szCs w:val="20"/>
        </w:rPr>
      </w:pPr>
    </w:p>
    <w:p w14:paraId="49D77D98" w14:textId="0E00EAE3" w:rsidR="00C820A8" w:rsidRPr="00833253" w:rsidRDefault="00C820A8" w:rsidP="000D6E9F">
      <w:pPr>
        <w:tabs>
          <w:tab w:val="left" w:pos="567"/>
        </w:tabs>
        <w:spacing w:line="276" w:lineRule="auto"/>
        <w:jc w:val="both"/>
        <w:rPr>
          <w:rFonts w:ascii="Garamond" w:hAnsi="Garamond"/>
          <w:i/>
          <w:iCs/>
          <w:sz w:val="25"/>
          <w:szCs w:val="25"/>
        </w:rPr>
      </w:pPr>
      <w:r w:rsidRPr="00833253">
        <w:rPr>
          <w:rFonts w:ascii="Garamond" w:hAnsi="Garamond"/>
          <w:sz w:val="25"/>
          <w:szCs w:val="25"/>
        </w:rPr>
        <w:t xml:space="preserve">1.1. </w:t>
      </w:r>
      <w:r w:rsidR="00833253" w:rsidRPr="00833253">
        <w:rPr>
          <w:rFonts w:ascii="Garamond" w:hAnsi="Garamond"/>
          <w:i/>
          <w:iCs/>
          <w:sz w:val="25"/>
          <w:szCs w:val="25"/>
        </w:rPr>
        <w:t xml:space="preserve">Ora et </w:t>
      </w:r>
      <w:proofErr w:type="spellStart"/>
      <w:r w:rsidR="00833253" w:rsidRPr="00833253">
        <w:rPr>
          <w:rFonts w:ascii="Garamond" w:hAnsi="Garamond"/>
          <w:i/>
          <w:iCs/>
          <w:sz w:val="25"/>
          <w:szCs w:val="25"/>
        </w:rPr>
        <w:t>labora</w:t>
      </w:r>
      <w:proofErr w:type="spellEnd"/>
    </w:p>
    <w:p w14:paraId="6481FE7E" w14:textId="77777777" w:rsidR="000D6E9F" w:rsidRDefault="000D6E9F" w:rsidP="000D6E9F">
      <w:pPr>
        <w:tabs>
          <w:tab w:val="left" w:pos="567"/>
        </w:tabs>
        <w:spacing w:line="276" w:lineRule="auto"/>
        <w:jc w:val="both"/>
        <w:rPr>
          <w:rFonts w:ascii="Garamond" w:hAnsi="Garamond"/>
          <w:szCs w:val="20"/>
        </w:rPr>
      </w:pPr>
    </w:p>
    <w:p w14:paraId="7710A7EC" w14:textId="56D2FA35" w:rsidR="00C820A8" w:rsidRDefault="000D6E9F" w:rsidP="000D6E9F">
      <w:pPr>
        <w:tabs>
          <w:tab w:val="left" w:pos="567"/>
        </w:tabs>
        <w:spacing w:line="276" w:lineRule="auto"/>
        <w:jc w:val="both"/>
        <w:rPr>
          <w:rFonts w:ascii="Garamond" w:hAnsi="Garamond"/>
          <w:szCs w:val="20"/>
        </w:rPr>
      </w:pPr>
      <w:r>
        <w:rPr>
          <w:rFonts w:ascii="Garamond" w:hAnsi="Garamond"/>
          <w:szCs w:val="20"/>
        </w:rPr>
        <w:tab/>
      </w:r>
      <w:r w:rsidR="00C820A8">
        <w:rPr>
          <w:rFonts w:ascii="Garamond" w:hAnsi="Garamond"/>
          <w:szCs w:val="20"/>
        </w:rPr>
        <w:t>Il primo grande merito dei benedettini fu quello di stravolgere la logica che considerava il lavoro come attività quasi esclusiva degli schiavi. Le persone più importanti della società in cui si inserì Benedetto erano i “non lavoratori” (i redditieri, gli aristocratici e gli ecclesiastici).</w:t>
      </w:r>
    </w:p>
    <w:p w14:paraId="26B4EB82" w14:textId="77777777" w:rsidR="00041CD3" w:rsidRPr="00833253" w:rsidRDefault="00041CD3" w:rsidP="000D6E9F">
      <w:pPr>
        <w:tabs>
          <w:tab w:val="left" w:pos="567"/>
        </w:tabs>
        <w:spacing w:line="276" w:lineRule="auto"/>
        <w:jc w:val="both"/>
        <w:rPr>
          <w:rFonts w:ascii="Garamond" w:hAnsi="Garamond"/>
          <w:sz w:val="16"/>
          <w:szCs w:val="20"/>
        </w:rPr>
      </w:pPr>
    </w:p>
    <w:p w14:paraId="367088B5" w14:textId="30F845FE" w:rsidR="00BF732C" w:rsidRPr="00041CD3" w:rsidRDefault="002B0E5C" w:rsidP="00041CD3">
      <w:pPr>
        <w:tabs>
          <w:tab w:val="left" w:pos="567"/>
        </w:tabs>
        <w:ind w:left="567"/>
        <w:jc w:val="both"/>
        <w:rPr>
          <w:rFonts w:ascii="Garamond" w:hAnsi="Garamond"/>
          <w:sz w:val="22"/>
          <w:szCs w:val="22"/>
        </w:rPr>
      </w:pPr>
      <w:r>
        <w:rPr>
          <w:rFonts w:ascii="Garamond" w:hAnsi="Garamond"/>
          <w:sz w:val="22"/>
          <w:szCs w:val="22"/>
        </w:rPr>
        <w:t>«</w:t>
      </w:r>
      <w:r w:rsidR="00BF732C" w:rsidRPr="00041CD3">
        <w:rPr>
          <w:rFonts w:ascii="Garamond" w:hAnsi="Garamond"/>
          <w:sz w:val="22"/>
          <w:szCs w:val="22"/>
        </w:rPr>
        <w:t>Nel mondo greco, e in parte in quello romano, il lavoro non era “vita buona”, né tanto meno, fioritura umana. […] Il lavoro non era considerato attività degli uomini liberi, ma realtà legata a rapporti di potere e di dominio. […] La vita buona è vita politica, e nella politica non c’è posto per i lavoratori, che non potevano ricoprire cariche pubbliche; lavoravano soprattutto gli schiavi, che consentivano così agli uomini liberi di affrancarsi dalla più radicale delle schiavitù: quella delle necessità vitali (mangiare, vestirsi, ripararsi)</w:t>
      </w:r>
      <w:r w:rsidR="00DD20E9">
        <w:rPr>
          <w:rFonts w:ascii="Garamond" w:hAnsi="Garamond"/>
          <w:sz w:val="22"/>
          <w:szCs w:val="22"/>
        </w:rPr>
        <w:t>»</w:t>
      </w:r>
      <w:r w:rsidR="00BF732C" w:rsidRPr="00041CD3">
        <w:rPr>
          <w:rFonts w:ascii="Garamond" w:hAnsi="Garamond"/>
          <w:sz w:val="22"/>
          <w:szCs w:val="22"/>
          <w:vertAlign w:val="superscript"/>
        </w:rPr>
        <w:footnoteReference w:id="4"/>
      </w:r>
      <w:r w:rsidR="00BF732C" w:rsidRPr="00041CD3">
        <w:rPr>
          <w:rFonts w:ascii="Garamond" w:hAnsi="Garamond"/>
          <w:sz w:val="22"/>
          <w:szCs w:val="22"/>
        </w:rPr>
        <w:t>.</w:t>
      </w:r>
    </w:p>
    <w:p w14:paraId="0A45E0E4" w14:textId="77777777" w:rsidR="00041CD3" w:rsidRPr="00833253" w:rsidRDefault="00041CD3" w:rsidP="000D6E9F">
      <w:pPr>
        <w:tabs>
          <w:tab w:val="left" w:pos="567"/>
        </w:tabs>
        <w:spacing w:line="276" w:lineRule="auto"/>
        <w:jc w:val="both"/>
        <w:rPr>
          <w:rFonts w:ascii="Garamond" w:hAnsi="Garamond"/>
          <w:sz w:val="22"/>
          <w:szCs w:val="20"/>
        </w:rPr>
      </w:pPr>
    </w:p>
    <w:p w14:paraId="31F1BAEF" w14:textId="0D86DAFC" w:rsidR="00BF732C" w:rsidRDefault="00BB75C6" w:rsidP="000D6E9F">
      <w:pPr>
        <w:tabs>
          <w:tab w:val="left" w:pos="567"/>
        </w:tabs>
        <w:spacing w:line="276" w:lineRule="auto"/>
        <w:jc w:val="both"/>
        <w:rPr>
          <w:rFonts w:ascii="Garamond" w:hAnsi="Garamond"/>
          <w:szCs w:val="20"/>
        </w:rPr>
      </w:pPr>
      <w:r>
        <w:rPr>
          <w:rFonts w:ascii="Garamond" w:hAnsi="Garamond"/>
          <w:szCs w:val="20"/>
        </w:rPr>
        <w:tab/>
      </w:r>
      <w:r w:rsidR="00BF732C">
        <w:rPr>
          <w:rFonts w:ascii="Garamond" w:hAnsi="Garamond"/>
          <w:szCs w:val="20"/>
        </w:rPr>
        <w:t>In</w:t>
      </w:r>
      <w:r w:rsidR="003F3C1C">
        <w:rPr>
          <w:rFonts w:ascii="Garamond" w:hAnsi="Garamond"/>
          <w:szCs w:val="20"/>
        </w:rPr>
        <w:t xml:space="preserve"> </w:t>
      </w:r>
      <w:r w:rsidR="00BF732C">
        <w:rPr>
          <w:rFonts w:ascii="Garamond" w:hAnsi="Garamond"/>
          <w:szCs w:val="20"/>
        </w:rPr>
        <w:t xml:space="preserve">Benedetto e nella sua Regola possiamo scorgere la presenza dei germi di una rivoluzione culturale in grado di osservare il lavoro </w:t>
      </w:r>
      <w:r>
        <w:rPr>
          <w:rFonts w:ascii="Garamond" w:hAnsi="Garamond"/>
          <w:szCs w:val="20"/>
        </w:rPr>
        <w:t>da una prospettiva</w:t>
      </w:r>
      <w:r w:rsidR="00BF732C">
        <w:rPr>
          <w:rFonts w:ascii="Garamond" w:hAnsi="Garamond"/>
          <w:szCs w:val="20"/>
        </w:rPr>
        <w:t xml:space="preserve"> inedita</w:t>
      </w:r>
      <w:r w:rsidR="00C11AB3">
        <w:rPr>
          <w:rFonts w:ascii="Garamond" w:hAnsi="Garamond"/>
          <w:szCs w:val="20"/>
        </w:rPr>
        <w:t xml:space="preserve">. </w:t>
      </w:r>
      <w:r w:rsidR="00BF732C">
        <w:rPr>
          <w:rFonts w:ascii="Garamond" w:hAnsi="Garamond"/>
          <w:szCs w:val="20"/>
        </w:rPr>
        <w:t xml:space="preserve">Benedetto lo vede </w:t>
      </w:r>
      <w:r>
        <w:rPr>
          <w:rFonts w:ascii="Garamond" w:hAnsi="Garamond"/>
          <w:szCs w:val="20"/>
        </w:rPr>
        <w:t xml:space="preserve">essenzialmente come un aspetto della vita in grado di </w:t>
      </w:r>
      <w:r w:rsidR="00BF732C">
        <w:rPr>
          <w:rFonts w:ascii="Garamond" w:hAnsi="Garamond"/>
          <w:szCs w:val="20"/>
        </w:rPr>
        <w:t>dare dignità all’uomo</w:t>
      </w:r>
      <w:r>
        <w:rPr>
          <w:rFonts w:ascii="Garamond" w:hAnsi="Garamond"/>
          <w:szCs w:val="20"/>
        </w:rPr>
        <w:t>; tant’è che nella spiritualità benedettina viene riconosciuto anche il valore del lavoro manuale</w:t>
      </w:r>
      <w:r w:rsidR="00BF732C">
        <w:rPr>
          <w:rFonts w:ascii="Garamond" w:hAnsi="Garamond"/>
          <w:szCs w:val="20"/>
        </w:rPr>
        <w:t>, al punto che lo troviamo ben inserito nella Regola</w:t>
      </w:r>
      <w:r w:rsidR="00BF732C">
        <w:rPr>
          <w:rFonts w:ascii="Garamond" w:hAnsi="Garamond"/>
          <w:szCs w:val="20"/>
          <w:vertAlign w:val="superscript"/>
        </w:rPr>
        <w:footnoteReference w:id="5"/>
      </w:r>
      <w:r w:rsidR="00BF732C">
        <w:rPr>
          <w:rFonts w:ascii="Garamond" w:hAnsi="Garamond"/>
          <w:szCs w:val="20"/>
        </w:rPr>
        <w:t>.</w:t>
      </w:r>
    </w:p>
    <w:p w14:paraId="35FCD745" w14:textId="77777777" w:rsidR="00041CD3" w:rsidRPr="00833253" w:rsidRDefault="00041CD3" w:rsidP="000D6E9F">
      <w:pPr>
        <w:tabs>
          <w:tab w:val="left" w:pos="567"/>
        </w:tabs>
        <w:spacing w:line="276" w:lineRule="auto"/>
        <w:jc w:val="both"/>
        <w:rPr>
          <w:rFonts w:ascii="Garamond" w:hAnsi="Garamond"/>
          <w:sz w:val="16"/>
          <w:szCs w:val="20"/>
        </w:rPr>
      </w:pPr>
    </w:p>
    <w:p w14:paraId="219D437C" w14:textId="38DF9666" w:rsidR="00BF732C" w:rsidRPr="002721F5" w:rsidRDefault="00DD20E9" w:rsidP="00DD20E9">
      <w:pPr>
        <w:tabs>
          <w:tab w:val="left" w:pos="567"/>
        </w:tabs>
        <w:ind w:left="567"/>
        <w:jc w:val="both"/>
        <w:rPr>
          <w:rFonts w:ascii="Garamond" w:hAnsi="Garamond"/>
          <w:sz w:val="22"/>
          <w:szCs w:val="22"/>
        </w:rPr>
      </w:pPr>
      <w:r>
        <w:rPr>
          <w:rFonts w:ascii="Garamond" w:hAnsi="Garamond"/>
          <w:sz w:val="22"/>
          <w:szCs w:val="22"/>
        </w:rPr>
        <w:t>«</w:t>
      </w:r>
      <w:r w:rsidR="00BF732C" w:rsidRPr="002721F5">
        <w:rPr>
          <w:rFonts w:ascii="Garamond" w:hAnsi="Garamond"/>
          <w:sz w:val="22"/>
          <w:szCs w:val="22"/>
        </w:rPr>
        <w:t xml:space="preserve">Fu la cultura monastica la culla nella quale si formò anche il primo lessico economico e commerciale che informerà di sé l’Europa del basso medioevo. Le abbazie furono infatti le prime strutture economiche complesse, che richiedevano forme adeguate di contabilità e di gestione. “Ora et </w:t>
      </w:r>
      <w:proofErr w:type="spellStart"/>
      <w:r w:rsidR="00BF732C" w:rsidRPr="002721F5">
        <w:rPr>
          <w:rFonts w:ascii="Garamond" w:hAnsi="Garamond"/>
          <w:sz w:val="22"/>
          <w:szCs w:val="22"/>
        </w:rPr>
        <w:t>labora</w:t>
      </w:r>
      <w:proofErr w:type="spellEnd"/>
      <w:r w:rsidR="00BF732C" w:rsidRPr="002721F5">
        <w:rPr>
          <w:rFonts w:ascii="Garamond" w:hAnsi="Garamond"/>
          <w:sz w:val="22"/>
          <w:szCs w:val="22"/>
        </w:rPr>
        <w:t>” di Benedetto rappresentò ben più di una via di mera santità individuale: la cultura benedettina divenne nei secoli una vera e propria cultura del lavoro e dell’economia</w:t>
      </w:r>
      <w:r>
        <w:rPr>
          <w:rFonts w:ascii="Garamond" w:hAnsi="Garamond"/>
          <w:sz w:val="22"/>
          <w:szCs w:val="22"/>
        </w:rPr>
        <w:t>»</w:t>
      </w:r>
      <w:r w:rsidR="00BF732C" w:rsidRPr="002721F5">
        <w:rPr>
          <w:rFonts w:ascii="Garamond" w:hAnsi="Garamond"/>
          <w:sz w:val="22"/>
          <w:szCs w:val="22"/>
          <w:vertAlign w:val="superscript"/>
        </w:rPr>
        <w:footnoteReference w:id="6"/>
      </w:r>
      <w:r w:rsidR="00BF732C" w:rsidRPr="002721F5">
        <w:rPr>
          <w:rFonts w:ascii="Garamond" w:hAnsi="Garamond"/>
          <w:sz w:val="22"/>
          <w:szCs w:val="22"/>
        </w:rPr>
        <w:t>.</w:t>
      </w:r>
    </w:p>
    <w:p w14:paraId="590D6B32" w14:textId="77777777" w:rsidR="00041CD3" w:rsidRDefault="00041CD3" w:rsidP="00833253">
      <w:pPr>
        <w:tabs>
          <w:tab w:val="left" w:pos="567"/>
        </w:tabs>
        <w:spacing w:line="276" w:lineRule="auto"/>
        <w:jc w:val="both"/>
        <w:rPr>
          <w:rFonts w:ascii="Garamond" w:hAnsi="Garamond"/>
          <w:szCs w:val="20"/>
        </w:rPr>
      </w:pPr>
    </w:p>
    <w:p w14:paraId="0E55C5FE" w14:textId="28B4AA55" w:rsidR="00833253" w:rsidRDefault="00833253" w:rsidP="00833253">
      <w:pPr>
        <w:spacing w:line="276" w:lineRule="auto"/>
        <w:jc w:val="both"/>
        <w:rPr>
          <w:rFonts w:ascii="Garamond" w:hAnsi="Garamond"/>
          <w:szCs w:val="20"/>
        </w:rPr>
      </w:pPr>
      <w:r>
        <w:rPr>
          <w:rFonts w:ascii="Garamond" w:hAnsi="Garamond"/>
          <w:szCs w:val="20"/>
        </w:rPr>
        <w:t>Garanzia di questa cultura sono le due caratteristiche dell’abbazia (da abbà, padre)</w:t>
      </w:r>
      <w:r w:rsidR="008622DD">
        <w:rPr>
          <w:rFonts w:ascii="Garamond" w:hAnsi="Garamond"/>
          <w:szCs w:val="20"/>
        </w:rPr>
        <w:t>,</w:t>
      </w:r>
      <w:r>
        <w:rPr>
          <w:rFonts w:ascii="Garamond" w:hAnsi="Garamond"/>
          <w:szCs w:val="20"/>
        </w:rPr>
        <w:t xml:space="preserve"> l’autonomia e la </w:t>
      </w:r>
      <w:proofErr w:type="spellStart"/>
      <w:r>
        <w:rPr>
          <w:rFonts w:ascii="Garamond" w:hAnsi="Garamond"/>
          <w:i/>
          <w:iCs/>
          <w:szCs w:val="20"/>
        </w:rPr>
        <w:t>stabilitas</w:t>
      </w:r>
      <w:proofErr w:type="spellEnd"/>
      <w:r>
        <w:rPr>
          <w:rFonts w:ascii="Garamond" w:hAnsi="Garamond"/>
          <w:szCs w:val="20"/>
        </w:rPr>
        <w:t xml:space="preserve">: </w:t>
      </w:r>
    </w:p>
    <w:p w14:paraId="13A2E371" w14:textId="77777777" w:rsidR="00833253" w:rsidRPr="003F3C1C" w:rsidRDefault="00833253" w:rsidP="00833253">
      <w:pPr>
        <w:spacing w:line="276" w:lineRule="auto"/>
        <w:jc w:val="both"/>
        <w:rPr>
          <w:rFonts w:ascii="Garamond" w:hAnsi="Garamond"/>
          <w:sz w:val="16"/>
          <w:szCs w:val="20"/>
        </w:rPr>
      </w:pPr>
    </w:p>
    <w:p w14:paraId="6A8417CC" w14:textId="30C83A15" w:rsidR="003F3C1C" w:rsidRPr="003F3C1C" w:rsidRDefault="00833253" w:rsidP="003F3C1C">
      <w:pPr>
        <w:tabs>
          <w:tab w:val="left" w:pos="567"/>
        </w:tabs>
        <w:ind w:left="567"/>
        <w:jc w:val="both"/>
        <w:rPr>
          <w:rFonts w:ascii="Garamond" w:hAnsi="Garamond"/>
          <w:sz w:val="22"/>
          <w:szCs w:val="20"/>
        </w:rPr>
      </w:pPr>
      <w:r w:rsidRPr="003F3C1C">
        <w:rPr>
          <w:rFonts w:ascii="Garamond" w:hAnsi="Garamond"/>
          <w:sz w:val="22"/>
          <w:szCs w:val="20"/>
        </w:rPr>
        <w:t xml:space="preserve">«Autonomia significa che il monastero deve avere tutto il necessario alla vita sia spirituale sia materiale, senza dover dipendere dall’esterno. Ecco perché le abbazie benedettine sono delle piccole città, ed ecco il motivo del successo del modello benedettino durante il primo Medioevo: l’autonomia monastica corrisponde splendidamente all’economia “chiusa” di un’epoca in cui il denaro liquido è scarso e le comunicazioni difficili; in una situazione del genere ogni luogo deve produrre quanto necessita alla sopravvivenza, non facendo conto sugli scambi commerciali. </w:t>
      </w:r>
      <w:proofErr w:type="spellStart"/>
      <w:r w:rsidRPr="003F3C1C">
        <w:rPr>
          <w:rFonts w:ascii="Garamond" w:hAnsi="Garamond"/>
          <w:i/>
          <w:iCs/>
          <w:sz w:val="22"/>
          <w:szCs w:val="20"/>
        </w:rPr>
        <w:t>Stabilitas</w:t>
      </w:r>
      <w:proofErr w:type="spellEnd"/>
      <w:r w:rsidRPr="003F3C1C">
        <w:rPr>
          <w:rFonts w:ascii="Garamond" w:hAnsi="Garamond"/>
          <w:i/>
          <w:iCs/>
          <w:sz w:val="22"/>
          <w:szCs w:val="20"/>
        </w:rPr>
        <w:t xml:space="preserve"> </w:t>
      </w:r>
      <w:r w:rsidRPr="003F3C1C">
        <w:rPr>
          <w:rFonts w:ascii="Garamond" w:hAnsi="Garamond"/>
          <w:sz w:val="22"/>
          <w:szCs w:val="20"/>
        </w:rPr>
        <w:t xml:space="preserve">è invece </w:t>
      </w:r>
      <w:r w:rsidRPr="003F3C1C">
        <w:rPr>
          <w:rFonts w:ascii="Garamond" w:hAnsi="Garamond"/>
          <w:sz w:val="22"/>
          <w:szCs w:val="20"/>
        </w:rPr>
        <w:lastRenderedPageBreak/>
        <w:t>l’impegno che il monaco prende, al momento della professione religiosa, di restare fino alla morte nel monastero in cui ha iniziato la sua vita di consacrazione; ciò contribuisce molto alla continuità di gestione del monastero e al formarsi di consuetudini durature.</w:t>
      </w:r>
      <w:r w:rsidR="003F3C1C">
        <w:rPr>
          <w:rFonts w:ascii="Garamond" w:hAnsi="Garamond"/>
          <w:sz w:val="22"/>
          <w:szCs w:val="20"/>
        </w:rPr>
        <w:t xml:space="preserve"> </w:t>
      </w:r>
      <w:r w:rsidR="003F3C1C" w:rsidRPr="003F3C1C">
        <w:rPr>
          <w:rFonts w:ascii="Garamond" w:hAnsi="Garamond"/>
          <w:sz w:val="22"/>
          <w:szCs w:val="20"/>
        </w:rPr>
        <w:t>I monasteri si organizzano pertanto nelle campagne come vere e proprie isole di civiltà in un mondo lacerato da continue invasioni e paralizzato da una cronica insicurezza politica ed economica […] Nei monasteri si fa cultura non solo trascrivendo pazientemente antiche opere letterarie ma anche coltivandovi le arti manuali ed esercitandovi l’artigianato, favorendo il trasmettersi di una tradizione concreta, il conservarsi di usi, costumi, tecniche lavorative»</w:t>
      </w:r>
      <w:r w:rsidR="003F3C1C">
        <w:rPr>
          <w:rStyle w:val="Rimandonotaapidipagina"/>
          <w:rFonts w:ascii="Garamond" w:hAnsi="Garamond"/>
          <w:sz w:val="22"/>
          <w:szCs w:val="20"/>
        </w:rPr>
        <w:footnoteReference w:id="7"/>
      </w:r>
      <w:r w:rsidR="003F3C1C" w:rsidRPr="003F3C1C">
        <w:rPr>
          <w:rFonts w:ascii="Garamond" w:hAnsi="Garamond"/>
          <w:sz w:val="22"/>
          <w:szCs w:val="20"/>
        </w:rPr>
        <w:t xml:space="preserve">. </w:t>
      </w:r>
    </w:p>
    <w:p w14:paraId="307FF313" w14:textId="77777777" w:rsidR="00F6583E" w:rsidRDefault="00833253" w:rsidP="00F6583E">
      <w:pPr>
        <w:spacing w:line="276" w:lineRule="auto"/>
        <w:jc w:val="both"/>
        <w:rPr>
          <w:rFonts w:ascii="Garamond" w:hAnsi="Garamond"/>
          <w:szCs w:val="20"/>
        </w:rPr>
      </w:pPr>
      <w:r>
        <w:rPr>
          <w:rFonts w:ascii="Garamond" w:hAnsi="Garamond"/>
          <w:szCs w:val="20"/>
        </w:rPr>
        <w:t xml:space="preserve"> </w:t>
      </w:r>
    </w:p>
    <w:p w14:paraId="5518BE61" w14:textId="379CDD7F" w:rsidR="00805C84" w:rsidRDefault="00F6583E" w:rsidP="00F6583E">
      <w:pPr>
        <w:tabs>
          <w:tab w:val="left" w:pos="567"/>
        </w:tabs>
        <w:spacing w:line="276" w:lineRule="auto"/>
        <w:jc w:val="both"/>
        <w:rPr>
          <w:rFonts w:ascii="Garamond" w:hAnsi="Garamond"/>
          <w:szCs w:val="20"/>
        </w:rPr>
      </w:pPr>
      <w:r>
        <w:rPr>
          <w:rFonts w:ascii="Garamond" w:hAnsi="Garamond"/>
          <w:szCs w:val="20"/>
        </w:rPr>
        <w:tab/>
      </w:r>
      <w:r w:rsidR="00BF732C">
        <w:rPr>
          <w:rFonts w:ascii="Garamond" w:hAnsi="Garamond"/>
          <w:szCs w:val="20"/>
        </w:rPr>
        <w:t xml:space="preserve">Sullo sfondo </w:t>
      </w:r>
      <w:r w:rsidR="00BB75C6">
        <w:rPr>
          <w:rFonts w:ascii="Garamond" w:hAnsi="Garamond"/>
          <w:szCs w:val="20"/>
        </w:rPr>
        <w:t xml:space="preserve">del comportamento dei monaci benedettini riconosciamo il motto paolino del nulla avere per tutto possedere. Per questo alla guida </w:t>
      </w:r>
      <w:r w:rsidR="00BF732C">
        <w:rPr>
          <w:rFonts w:ascii="Garamond" w:hAnsi="Garamond"/>
          <w:szCs w:val="20"/>
        </w:rPr>
        <w:t xml:space="preserve">del patrimonio del monastero viene posta la figura del </w:t>
      </w:r>
      <w:proofErr w:type="spellStart"/>
      <w:r w:rsidR="00BF732C">
        <w:rPr>
          <w:rFonts w:ascii="Garamond" w:hAnsi="Garamond"/>
          <w:i/>
          <w:szCs w:val="20"/>
        </w:rPr>
        <w:t>cellerarium</w:t>
      </w:r>
      <w:proofErr w:type="spellEnd"/>
      <w:r w:rsidR="00BF732C">
        <w:rPr>
          <w:rFonts w:ascii="Garamond" w:hAnsi="Garamond"/>
          <w:szCs w:val="20"/>
        </w:rPr>
        <w:t xml:space="preserve"> a cui è chiesto</w:t>
      </w:r>
      <w:r w:rsidR="00D8156E">
        <w:rPr>
          <w:rFonts w:ascii="Garamond" w:hAnsi="Garamond"/>
          <w:szCs w:val="20"/>
        </w:rPr>
        <w:t xml:space="preserve"> </w:t>
      </w:r>
      <w:r w:rsidR="00BF732C">
        <w:rPr>
          <w:rFonts w:ascii="Garamond" w:hAnsi="Garamond"/>
          <w:szCs w:val="20"/>
        </w:rPr>
        <w:t xml:space="preserve">di avere una cura dei beni monastici analoga a quella che si ha per gli oggetti sacri. </w:t>
      </w:r>
      <w:r w:rsidR="00BB75C6">
        <w:rPr>
          <w:rFonts w:ascii="Garamond" w:hAnsi="Garamond"/>
          <w:szCs w:val="20"/>
        </w:rPr>
        <w:t xml:space="preserve">L’amministrazione </w:t>
      </w:r>
      <w:r w:rsidR="00BF732C">
        <w:rPr>
          <w:rFonts w:ascii="Garamond" w:hAnsi="Garamond"/>
          <w:szCs w:val="20"/>
        </w:rPr>
        <w:t xml:space="preserve">dei beni del monastero </w:t>
      </w:r>
      <w:r w:rsidR="00BB75C6">
        <w:rPr>
          <w:rFonts w:ascii="Garamond" w:hAnsi="Garamond"/>
          <w:szCs w:val="20"/>
        </w:rPr>
        <w:t xml:space="preserve">avviene sotto la guida di </w:t>
      </w:r>
      <w:r w:rsidR="00BF732C">
        <w:rPr>
          <w:rFonts w:ascii="Garamond" w:hAnsi="Garamond"/>
          <w:szCs w:val="20"/>
        </w:rPr>
        <w:t xml:space="preserve">due indicazioni significative: </w:t>
      </w:r>
      <w:r w:rsidR="00C11AB3">
        <w:rPr>
          <w:rFonts w:ascii="Garamond" w:hAnsi="Garamond"/>
          <w:szCs w:val="20"/>
        </w:rPr>
        <w:t xml:space="preserve">innanzitutto, </w:t>
      </w:r>
      <w:r w:rsidR="00BF732C">
        <w:rPr>
          <w:rFonts w:ascii="Garamond" w:hAnsi="Garamond"/>
          <w:szCs w:val="20"/>
        </w:rPr>
        <w:t>«il modo di gestire i beni da parte dei monaci, di amministrare senza avere, di non lasciarsi dominare dalle “cose”, diventa un insegnamento per tutti coloro che entrano in contatto con i monaci»</w:t>
      </w:r>
      <w:r w:rsidR="00BF732C">
        <w:rPr>
          <w:rFonts w:ascii="Garamond" w:hAnsi="Garamond"/>
          <w:szCs w:val="20"/>
          <w:vertAlign w:val="superscript"/>
        </w:rPr>
        <w:footnoteReference w:id="8"/>
      </w:r>
      <w:r w:rsidR="00C11AB3">
        <w:rPr>
          <w:rFonts w:ascii="Garamond" w:hAnsi="Garamond"/>
          <w:szCs w:val="20"/>
        </w:rPr>
        <w:t xml:space="preserve">; in secondo luogo i monaci </w:t>
      </w:r>
      <w:r w:rsidR="00BF732C">
        <w:rPr>
          <w:rFonts w:ascii="Garamond" w:hAnsi="Garamond"/>
          <w:szCs w:val="20"/>
        </w:rPr>
        <w:t>sviluppano una grande attenzione all’economia «attraverso la formazione d</w:t>
      </w:r>
      <w:r w:rsidR="00DD20E9">
        <w:rPr>
          <w:rFonts w:ascii="Garamond" w:hAnsi="Garamond"/>
          <w:szCs w:val="20"/>
        </w:rPr>
        <w:t xml:space="preserve">i </w:t>
      </w:r>
      <w:r w:rsidR="00BF732C">
        <w:rPr>
          <w:rFonts w:ascii="Garamond" w:hAnsi="Garamond"/>
          <w:szCs w:val="20"/>
        </w:rPr>
        <w:t>intellettuali capaci di tenere una contabilità e di condurre un’azienda, che poi venivano prestati alle amministrazioni laicali»</w:t>
      </w:r>
      <w:r w:rsidR="00BF732C">
        <w:rPr>
          <w:rFonts w:ascii="Garamond" w:hAnsi="Garamond"/>
          <w:szCs w:val="20"/>
          <w:vertAlign w:val="superscript"/>
        </w:rPr>
        <w:footnoteReference w:id="9"/>
      </w:r>
      <w:r w:rsidR="00BF732C">
        <w:rPr>
          <w:rFonts w:ascii="Garamond" w:hAnsi="Garamond"/>
          <w:szCs w:val="20"/>
        </w:rPr>
        <w:t>.</w:t>
      </w:r>
      <w:r w:rsidR="00C11AB3">
        <w:rPr>
          <w:rFonts w:ascii="Garamond" w:hAnsi="Garamond"/>
          <w:szCs w:val="20"/>
        </w:rPr>
        <w:t xml:space="preserve"> </w:t>
      </w:r>
      <w:r w:rsidR="00BF732C">
        <w:rPr>
          <w:rFonts w:ascii="Garamond" w:hAnsi="Garamond"/>
          <w:szCs w:val="20"/>
        </w:rPr>
        <w:t>Nei monasteri si sviluppano le prime riflessioni sul giusto prezzo, sul profitto e sullo scambio</w:t>
      </w:r>
      <w:r w:rsidR="00C11AB3">
        <w:rPr>
          <w:rFonts w:ascii="Garamond" w:hAnsi="Garamond"/>
          <w:szCs w:val="20"/>
        </w:rPr>
        <w:t>:</w:t>
      </w:r>
      <w:r w:rsidR="00BF732C">
        <w:rPr>
          <w:rFonts w:ascii="Garamond" w:hAnsi="Garamond"/>
          <w:szCs w:val="20"/>
        </w:rPr>
        <w:t xml:space="preserve"> «Il grano prodotto che eccedeva bisognava venderlo alla città: ma a quale prezzo? Quale è il “prezzo giusto”, in linea con il Vangelo?»</w:t>
      </w:r>
      <w:r w:rsidR="00BF732C">
        <w:rPr>
          <w:rFonts w:ascii="Garamond" w:hAnsi="Garamond"/>
          <w:szCs w:val="20"/>
          <w:vertAlign w:val="superscript"/>
        </w:rPr>
        <w:footnoteReference w:id="10"/>
      </w:r>
      <w:r w:rsidR="00BF732C">
        <w:rPr>
          <w:rFonts w:ascii="Garamond" w:hAnsi="Garamond"/>
          <w:szCs w:val="20"/>
        </w:rPr>
        <w:t>.</w:t>
      </w:r>
    </w:p>
    <w:p w14:paraId="0985F847" w14:textId="77777777" w:rsidR="00F6583E" w:rsidRDefault="00C11AB3" w:rsidP="000D6E9F">
      <w:pPr>
        <w:tabs>
          <w:tab w:val="left" w:pos="567"/>
        </w:tabs>
        <w:spacing w:line="276" w:lineRule="auto"/>
        <w:jc w:val="both"/>
        <w:rPr>
          <w:rFonts w:ascii="Garamond" w:hAnsi="Garamond"/>
          <w:szCs w:val="20"/>
        </w:rPr>
      </w:pPr>
      <w:r>
        <w:rPr>
          <w:rFonts w:ascii="Garamond" w:hAnsi="Garamond"/>
          <w:szCs w:val="20"/>
        </w:rPr>
        <w:tab/>
      </w:r>
      <w:r w:rsidR="00BF732C">
        <w:rPr>
          <w:rFonts w:ascii="Garamond" w:hAnsi="Garamond"/>
          <w:szCs w:val="20"/>
        </w:rPr>
        <w:t xml:space="preserve">In una società agricola dove il lavoro dei campi comportava grandi fatiche, appare importante sottolineare come l’ingegno dei monaci permise di alleviare molte fatiche. Dobbiamo ai benedettini l’invenzione del mulino ad acqua e a vento, ma anche i miglioramenti degli aratri. I monaci erano esperti in molti campi, dalla macinatura del sale alla metallurgia, dallo scavare il marmo al </w:t>
      </w:r>
      <w:r w:rsidR="00805C84">
        <w:rPr>
          <w:rFonts w:ascii="Garamond" w:hAnsi="Garamond"/>
          <w:szCs w:val="20"/>
        </w:rPr>
        <w:t xml:space="preserve">lavorare il </w:t>
      </w:r>
      <w:r w:rsidR="00BF732C">
        <w:rPr>
          <w:rFonts w:ascii="Garamond" w:hAnsi="Garamond"/>
          <w:szCs w:val="20"/>
        </w:rPr>
        <w:t>vetro</w:t>
      </w:r>
      <w:r w:rsidR="00BF732C">
        <w:rPr>
          <w:rFonts w:ascii="Garamond" w:hAnsi="Garamond"/>
          <w:szCs w:val="20"/>
          <w:vertAlign w:val="superscript"/>
        </w:rPr>
        <w:footnoteReference w:id="11"/>
      </w:r>
      <w:r w:rsidR="00BF732C">
        <w:rPr>
          <w:rFonts w:ascii="Garamond" w:hAnsi="Garamond"/>
          <w:szCs w:val="20"/>
        </w:rPr>
        <w:t>. Giustamente Leo Moulin ha affermato che</w:t>
      </w:r>
      <w:r w:rsidR="00805C84">
        <w:rPr>
          <w:rFonts w:ascii="Garamond" w:hAnsi="Garamond"/>
          <w:szCs w:val="20"/>
        </w:rPr>
        <w:t xml:space="preserve"> </w:t>
      </w:r>
      <w:r w:rsidR="00BF732C">
        <w:rPr>
          <w:rFonts w:ascii="Garamond" w:hAnsi="Garamond"/>
          <w:szCs w:val="20"/>
        </w:rPr>
        <w:t>«sarebbe più facile dire in quali campi, supposto che ve ne siano, i figli di san Benedetto non sono stati degli iniziatori, dei promotori o, almeno, l’equivalente, efficace, generoso e disinteressato, della nostra assistenza tecnica»</w:t>
      </w:r>
      <w:r w:rsidR="00BF732C">
        <w:rPr>
          <w:rFonts w:ascii="Garamond" w:hAnsi="Garamond"/>
          <w:szCs w:val="20"/>
          <w:vertAlign w:val="superscript"/>
        </w:rPr>
        <w:footnoteReference w:id="12"/>
      </w:r>
      <w:r w:rsidR="00805C84">
        <w:rPr>
          <w:rFonts w:ascii="Garamond" w:hAnsi="Garamond"/>
          <w:szCs w:val="20"/>
        </w:rPr>
        <w:t xml:space="preserve">; nel capitolo dedicato all’influenza della civiltà monastica sull’economia e la tecnologia dell’Europa medioevale egli afferma che «sarebbe uno sbaglio enorme ridurre le attività monastiche alla sola agricoltura e allo </w:t>
      </w:r>
      <w:r w:rsidR="00805C84">
        <w:rPr>
          <w:rFonts w:ascii="Garamond" w:hAnsi="Garamond"/>
          <w:i/>
          <w:iCs/>
          <w:szCs w:val="20"/>
        </w:rPr>
        <w:t>scriptorium</w:t>
      </w:r>
      <w:r w:rsidR="00805C84">
        <w:rPr>
          <w:rFonts w:ascii="Garamond" w:hAnsi="Garamond"/>
          <w:szCs w:val="20"/>
        </w:rPr>
        <w:t>, in realtà non ci sono campi dove i monaci non hanno esercitato le loro attività»</w:t>
      </w:r>
      <w:r w:rsidR="00805C84">
        <w:rPr>
          <w:rStyle w:val="Rimandonotaapidipagina"/>
          <w:rFonts w:ascii="Garamond" w:hAnsi="Garamond"/>
          <w:szCs w:val="20"/>
        </w:rPr>
        <w:footnoteReference w:id="13"/>
      </w:r>
      <w:r w:rsidR="00805C84">
        <w:rPr>
          <w:rFonts w:ascii="Garamond" w:hAnsi="Garamond"/>
          <w:szCs w:val="20"/>
        </w:rPr>
        <w:t xml:space="preserve">. </w:t>
      </w:r>
    </w:p>
    <w:p w14:paraId="2A8113C7" w14:textId="17EA1074" w:rsidR="00805C84" w:rsidRDefault="002575D9" w:rsidP="000D6E9F">
      <w:pPr>
        <w:tabs>
          <w:tab w:val="left" w:pos="567"/>
        </w:tabs>
        <w:spacing w:line="276" w:lineRule="auto"/>
        <w:jc w:val="both"/>
        <w:rPr>
          <w:rFonts w:ascii="Garamond" w:hAnsi="Garamond"/>
          <w:szCs w:val="20"/>
        </w:rPr>
      </w:pPr>
      <w:r>
        <w:rPr>
          <w:rFonts w:ascii="Garamond" w:hAnsi="Garamond"/>
          <w:szCs w:val="20"/>
        </w:rPr>
        <w:lastRenderedPageBreak/>
        <w:t>Il lavoro dei benedettini è insomma un’organizzazione perfetta, vi riconosciamo uno stile decisivo per chi ancora oggi vuole fare impresa, «poco importa se in qualità di titolari, manager o semplici impiegati. Quando Benedetto parla ai monaci lo fa senza escludere nessuno, conscio del fatto che ciascuno è parte integrante della comunità e a essa contribuisce in maniera personale e determinante»</w:t>
      </w:r>
      <w:r>
        <w:rPr>
          <w:rStyle w:val="Rimandonotaapidipagina"/>
          <w:rFonts w:ascii="Garamond" w:hAnsi="Garamond"/>
          <w:szCs w:val="20"/>
        </w:rPr>
        <w:footnoteReference w:id="14"/>
      </w:r>
      <w:r>
        <w:rPr>
          <w:rFonts w:ascii="Garamond" w:hAnsi="Garamond"/>
          <w:szCs w:val="20"/>
        </w:rPr>
        <w:t xml:space="preserve">. I benedettini ci i insegnano l’importanza del lavoro di squadra, svolto da chi riveste le funzioni più umili insieme alle menti più geniali. </w:t>
      </w:r>
    </w:p>
    <w:p w14:paraId="2FA99E9E" w14:textId="77777777" w:rsidR="00805C84" w:rsidRDefault="00805C84" w:rsidP="000D6E9F">
      <w:pPr>
        <w:tabs>
          <w:tab w:val="left" w:pos="567"/>
        </w:tabs>
        <w:spacing w:line="276" w:lineRule="auto"/>
        <w:jc w:val="both"/>
        <w:rPr>
          <w:rFonts w:ascii="Garamond" w:hAnsi="Garamond"/>
          <w:szCs w:val="20"/>
        </w:rPr>
      </w:pPr>
    </w:p>
    <w:p w14:paraId="61137A66" w14:textId="441948E9" w:rsidR="00805C84" w:rsidRPr="00F6583E" w:rsidRDefault="002575D9" w:rsidP="000D6E9F">
      <w:pPr>
        <w:tabs>
          <w:tab w:val="left" w:pos="567"/>
        </w:tabs>
        <w:spacing w:line="276" w:lineRule="auto"/>
        <w:jc w:val="both"/>
        <w:rPr>
          <w:rFonts w:ascii="Garamond" w:hAnsi="Garamond"/>
          <w:i/>
          <w:iCs/>
          <w:sz w:val="25"/>
          <w:szCs w:val="20"/>
        </w:rPr>
      </w:pPr>
      <w:r w:rsidRPr="00F6583E">
        <w:rPr>
          <w:rFonts w:ascii="Garamond" w:hAnsi="Garamond"/>
          <w:sz w:val="25"/>
          <w:szCs w:val="20"/>
        </w:rPr>
        <w:t xml:space="preserve">1.2. </w:t>
      </w:r>
      <w:r w:rsidR="00F6583E" w:rsidRPr="00F6583E">
        <w:rPr>
          <w:rFonts w:ascii="Garamond" w:hAnsi="Garamond"/>
          <w:i/>
          <w:iCs/>
          <w:sz w:val="25"/>
          <w:szCs w:val="20"/>
        </w:rPr>
        <w:t>Democraticamente aperti ai poveri</w:t>
      </w:r>
    </w:p>
    <w:p w14:paraId="79C060A0" w14:textId="77777777" w:rsidR="002721F5" w:rsidRPr="00F6583E" w:rsidRDefault="002721F5" w:rsidP="000D6E9F">
      <w:pPr>
        <w:tabs>
          <w:tab w:val="left" w:pos="567"/>
        </w:tabs>
        <w:spacing w:line="276" w:lineRule="auto"/>
        <w:jc w:val="both"/>
        <w:rPr>
          <w:rFonts w:ascii="Garamond" w:hAnsi="Garamond"/>
          <w:sz w:val="22"/>
          <w:szCs w:val="20"/>
        </w:rPr>
      </w:pPr>
    </w:p>
    <w:p w14:paraId="4FA6B085" w14:textId="190EF301" w:rsidR="002575D9" w:rsidRDefault="002575D9" w:rsidP="000D6E9F">
      <w:pPr>
        <w:tabs>
          <w:tab w:val="left" w:pos="567"/>
        </w:tabs>
        <w:spacing w:line="276" w:lineRule="auto"/>
        <w:jc w:val="both"/>
        <w:rPr>
          <w:rFonts w:ascii="Garamond" w:hAnsi="Garamond"/>
          <w:szCs w:val="20"/>
        </w:rPr>
      </w:pPr>
      <w:r>
        <w:rPr>
          <w:rFonts w:ascii="Garamond" w:hAnsi="Garamond"/>
          <w:szCs w:val="20"/>
        </w:rPr>
        <w:tab/>
      </w:r>
      <w:r w:rsidR="00DD20E9">
        <w:rPr>
          <w:rFonts w:ascii="Garamond" w:hAnsi="Garamond"/>
          <w:szCs w:val="20"/>
        </w:rPr>
        <w:t>S</w:t>
      </w:r>
      <w:r w:rsidR="00BF732C">
        <w:rPr>
          <w:rFonts w:ascii="Garamond" w:hAnsi="Garamond"/>
          <w:szCs w:val="20"/>
        </w:rPr>
        <w:t xml:space="preserve">egnaliamo </w:t>
      </w:r>
      <w:r w:rsidR="00DD20E9">
        <w:rPr>
          <w:rFonts w:ascii="Garamond" w:hAnsi="Garamond"/>
          <w:szCs w:val="20"/>
        </w:rPr>
        <w:t xml:space="preserve">ancora </w:t>
      </w:r>
      <w:r w:rsidR="00BF732C">
        <w:rPr>
          <w:rFonts w:ascii="Garamond" w:hAnsi="Garamond"/>
          <w:szCs w:val="20"/>
        </w:rPr>
        <w:t xml:space="preserve">due temi: </w:t>
      </w:r>
      <w:r>
        <w:rPr>
          <w:rFonts w:ascii="Garamond" w:hAnsi="Garamond"/>
          <w:szCs w:val="20"/>
        </w:rPr>
        <w:t>la</w:t>
      </w:r>
      <w:r w:rsidR="00BF732C">
        <w:rPr>
          <w:rFonts w:ascii="Garamond" w:hAnsi="Garamond"/>
          <w:szCs w:val="20"/>
        </w:rPr>
        <w:t xml:space="preserve"> possibilità di poter scegliere chi avere a capo delle istituzioni</w:t>
      </w:r>
      <w:r>
        <w:rPr>
          <w:rFonts w:ascii="Garamond" w:hAnsi="Garamond"/>
          <w:szCs w:val="20"/>
        </w:rPr>
        <w:t xml:space="preserve"> (democrazia deliberativa)</w:t>
      </w:r>
      <w:r w:rsidR="00BF732C">
        <w:rPr>
          <w:rFonts w:ascii="Garamond" w:hAnsi="Garamond"/>
          <w:szCs w:val="20"/>
        </w:rPr>
        <w:t xml:space="preserve"> </w:t>
      </w:r>
      <w:r>
        <w:rPr>
          <w:rFonts w:ascii="Garamond" w:hAnsi="Garamond"/>
          <w:szCs w:val="20"/>
        </w:rPr>
        <w:t>e</w:t>
      </w:r>
      <w:r w:rsidR="00BF732C">
        <w:rPr>
          <w:rFonts w:ascii="Garamond" w:hAnsi="Garamond"/>
          <w:szCs w:val="20"/>
        </w:rPr>
        <w:t xml:space="preserve"> il diritto di asilo.</w:t>
      </w:r>
    </w:p>
    <w:p w14:paraId="33D81039" w14:textId="77777777" w:rsidR="00EE37B3" w:rsidRPr="00AF7A97" w:rsidRDefault="00EE37B3" w:rsidP="000D6E9F">
      <w:pPr>
        <w:tabs>
          <w:tab w:val="left" w:pos="567"/>
        </w:tabs>
        <w:spacing w:line="276" w:lineRule="auto"/>
        <w:jc w:val="both"/>
        <w:rPr>
          <w:rFonts w:ascii="Garamond" w:hAnsi="Garamond"/>
          <w:sz w:val="16"/>
          <w:szCs w:val="20"/>
        </w:rPr>
      </w:pPr>
    </w:p>
    <w:p w14:paraId="2F40D240" w14:textId="0EDC85EC" w:rsidR="008622DD" w:rsidRDefault="002575D9" w:rsidP="008622DD">
      <w:pPr>
        <w:tabs>
          <w:tab w:val="left" w:pos="567"/>
        </w:tabs>
        <w:spacing w:line="276" w:lineRule="auto"/>
        <w:jc w:val="both"/>
        <w:rPr>
          <w:rFonts w:ascii="Garamond" w:hAnsi="Garamond"/>
          <w:szCs w:val="20"/>
        </w:rPr>
      </w:pPr>
      <w:r>
        <w:rPr>
          <w:rFonts w:ascii="Garamond" w:hAnsi="Garamond"/>
          <w:szCs w:val="20"/>
        </w:rPr>
        <w:tab/>
      </w:r>
      <w:r w:rsidR="00664486">
        <w:rPr>
          <w:rFonts w:ascii="Garamond" w:hAnsi="Garamond"/>
          <w:szCs w:val="20"/>
        </w:rPr>
        <w:t xml:space="preserve">1. </w:t>
      </w:r>
      <w:r>
        <w:rPr>
          <w:rFonts w:ascii="Garamond" w:hAnsi="Garamond"/>
          <w:szCs w:val="20"/>
        </w:rPr>
        <w:t xml:space="preserve">Sin dal principio le elezioni dei benedettini sono state </w:t>
      </w:r>
      <w:r w:rsidR="00BF732C">
        <w:rPr>
          <w:rFonts w:ascii="Garamond" w:hAnsi="Garamond"/>
          <w:szCs w:val="20"/>
        </w:rPr>
        <w:t>libere e regolari</w:t>
      </w:r>
      <w:r>
        <w:rPr>
          <w:rFonts w:ascii="Garamond" w:hAnsi="Garamond"/>
          <w:szCs w:val="20"/>
        </w:rPr>
        <w:t xml:space="preserve">, rispettando il metodo di consultare tutti coloro che sono governati. </w:t>
      </w:r>
      <w:r w:rsidR="00EE37B3">
        <w:rPr>
          <w:rFonts w:ascii="Garamond" w:hAnsi="Garamond"/>
          <w:szCs w:val="20"/>
        </w:rPr>
        <w:t xml:space="preserve">Si votava con strumenti poveri (sassi, fagioli, castagne) e si ascoltavano tutti coloro che poi avrebbero avuto il dovere di obbedire a chi sarebbe stato eletto; anche se in </w:t>
      </w:r>
      <w:r w:rsidR="00BF732C">
        <w:rPr>
          <w:rFonts w:ascii="Garamond" w:hAnsi="Garamond"/>
          <w:szCs w:val="20"/>
        </w:rPr>
        <w:t>forma ancora embrionale</w:t>
      </w:r>
      <w:r w:rsidR="00EE37B3">
        <w:rPr>
          <w:rFonts w:ascii="Garamond" w:hAnsi="Garamond"/>
          <w:szCs w:val="20"/>
        </w:rPr>
        <w:t xml:space="preserve"> troviamo </w:t>
      </w:r>
      <w:r w:rsidR="00BF732C">
        <w:rPr>
          <w:rFonts w:ascii="Garamond" w:hAnsi="Garamond"/>
          <w:szCs w:val="20"/>
        </w:rPr>
        <w:t>il principio della collegialità</w:t>
      </w:r>
      <w:r w:rsidR="008622DD">
        <w:rPr>
          <w:rFonts w:ascii="Garamond" w:hAnsi="Garamond"/>
          <w:szCs w:val="20"/>
        </w:rPr>
        <w:t>. Nella scelta dell’abate «si segua sempre il criterio di ordinare colui che sarà stato eletto o da tutta la comunità unanime secondo il timore di Dio, o da una sua parte (anche se piccola) in virtù di un più sano giudizio; colui che dev’essere ordinato sia scelto in base ai meriti della vita e la sapienza nelle cose spirituali, anche se fosse l’ultimo della comunità» (</w:t>
      </w:r>
      <w:r w:rsidR="008622DD">
        <w:rPr>
          <w:rFonts w:ascii="Garamond" w:hAnsi="Garamond"/>
          <w:i/>
          <w:iCs/>
          <w:szCs w:val="20"/>
        </w:rPr>
        <w:t>Regola</w:t>
      </w:r>
      <w:r w:rsidR="008622DD">
        <w:rPr>
          <w:rFonts w:ascii="Garamond" w:hAnsi="Garamond"/>
          <w:szCs w:val="20"/>
        </w:rPr>
        <w:t>,</w:t>
      </w:r>
      <w:r w:rsidR="008622DD">
        <w:rPr>
          <w:rFonts w:ascii="Garamond" w:hAnsi="Garamond"/>
          <w:i/>
          <w:iCs/>
          <w:szCs w:val="20"/>
        </w:rPr>
        <w:t xml:space="preserve"> </w:t>
      </w:r>
      <w:r w:rsidR="008622DD">
        <w:rPr>
          <w:rFonts w:ascii="Garamond" w:hAnsi="Garamond"/>
          <w:szCs w:val="20"/>
        </w:rPr>
        <w:t xml:space="preserve">c. 64). </w:t>
      </w:r>
    </w:p>
    <w:p w14:paraId="4E99496F" w14:textId="77777777" w:rsidR="008622DD" w:rsidRPr="00AF7A97" w:rsidRDefault="008622DD" w:rsidP="008622DD">
      <w:pPr>
        <w:tabs>
          <w:tab w:val="left" w:pos="567"/>
        </w:tabs>
        <w:spacing w:line="276" w:lineRule="auto"/>
        <w:jc w:val="both"/>
        <w:rPr>
          <w:rFonts w:ascii="Garamond" w:hAnsi="Garamond"/>
          <w:sz w:val="16"/>
          <w:szCs w:val="20"/>
        </w:rPr>
      </w:pPr>
    </w:p>
    <w:p w14:paraId="2B87CFEB" w14:textId="0111E2C6" w:rsidR="008622DD" w:rsidRPr="00AF7A97" w:rsidRDefault="008622DD" w:rsidP="00AF7A97">
      <w:pPr>
        <w:tabs>
          <w:tab w:val="left" w:pos="567"/>
        </w:tabs>
        <w:ind w:left="567"/>
        <w:jc w:val="both"/>
        <w:rPr>
          <w:rFonts w:ascii="Garamond" w:hAnsi="Garamond"/>
          <w:sz w:val="22"/>
          <w:szCs w:val="20"/>
        </w:rPr>
      </w:pPr>
      <w:r w:rsidRPr="00AF7A97">
        <w:rPr>
          <w:rFonts w:ascii="Garamond" w:hAnsi="Garamond"/>
          <w:sz w:val="22"/>
          <w:szCs w:val="20"/>
        </w:rPr>
        <w:t xml:space="preserve">«Molto prima dei Comuni italiani e fiamminghi, e in modo perfezionato rispetto ai Romani, la Chiesa e in particolare gli ordini religiosi misero a punto le condizioni di un regime di diritto infinitamente meno sacralizzato di quanto non sarà l’ideologia democratica del 1789, nel quale nessun potere </w:t>
      </w:r>
      <w:r w:rsidRPr="00AF7A97">
        <w:rPr>
          <w:rFonts w:ascii="Garamond" w:hAnsi="Garamond"/>
          <w:i/>
          <w:iCs/>
          <w:sz w:val="22"/>
          <w:szCs w:val="20"/>
        </w:rPr>
        <w:t>assoluto</w:t>
      </w:r>
      <w:r w:rsidRPr="00AF7A97">
        <w:rPr>
          <w:rFonts w:ascii="Garamond" w:hAnsi="Garamond"/>
          <w:sz w:val="22"/>
          <w:szCs w:val="20"/>
        </w:rPr>
        <w:t xml:space="preserve"> può essere legalmente esercitato, certe forme di “obiezione di coscienza” sono riconosciute e un codice elettorale e deliberativo complesso e minuzioso assicura (in linea di principio) un funzionamento pacifico e regolare. Ancora, è previsto che l’organizzazione delle elezioni e delle deliberazioni si attenga a un livello del tutto “terreno”, per evitare le frodi, le pressioni, gli intrighi): concluse le preghiere e la messa che la precedono, la scelta dell’abate è collocata su di un piano assolutamente secolarizzato»</w:t>
      </w:r>
      <w:r w:rsidRPr="00AF7A97">
        <w:rPr>
          <w:rStyle w:val="Rimandonotaapidipagina"/>
          <w:rFonts w:ascii="Garamond" w:hAnsi="Garamond"/>
          <w:sz w:val="22"/>
          <w:szCs w:val="20"/>
        </w:rPr>
        <w:footnoteReference w:id="15"/>
      </w:r>
      <w:r w:rsidRPr="00AF7A97">
        <w:rPr>
          <w:rFonts w:ascii="Garamond" w:hAnsi="Garamond"/>
          <w:sz w:val="22"/>
          <w:szCs w:val="20"/>
        </w:rPr>
        <w:t xml:space="preserve">. </w:t>
      </w:r>
    </w:p>
    <w:p w14:paraId="3982794A" w14:textId="77777777" w:rsidR="00664486" w:rsidRPr="00AF7A97" w:rsidRDefault="00664486" w:rsidP="000D6E9F">
      <w:pPr>
        <w:tabs>
          <w:tab w:val="left" w:pos="567"/>
        </w:tabs>
        <w:spacing w:line="276" w:lineRule="auto"/>
        <w:jc w:val="both"/>
        <w:rPr>
          <w:rFonts w:ascii="Garamond" w:hAnsi="Garamond"/>
          <w:sz w:val="16"/>
          <w:szCs w:val="20"/>
        </w:rPr>
      </w:pPr>
    </w:p>
    <w:p w14:paraId="6ECD4A46" w14:textId="73E0E699" w:rsidR="008622DD" w:rsidRDefault="00AF7A97" w:rsidP="008622DD">
      <w:pPr>
        <w:tabs>
          <w:tab w:val="left" w:pos="567"/>
        </w:tabs>
        <w:spacing w:line="276" w:lineRule="auto"/>
        <w:jc w:val="both"/>
        <w:rPr>
          <w:rFonts w:ascii="Garamond" w:hAnsi="Garamond"/>
          <w:szCs w:val="20"/>
        </w:rPr>
      </w:pPr>
      <w:r>
        <w:rPr>
          <w:rFonts w:ascii="Garamond" w:hAnsi="Garamond"/>
          <w:szCs w:val="20"/>
        </w:rPr>
        <w:t xml:space="preserve">Furono dunque </w:t>
      </w:r>
      <w:r w:rsidR="008622DD">
        <w:rPr>
          <w:rFonts w:ascii="Garamond" w:hAnsi="Garamond"/>
          <w:szCs w:val="20"/>
        </w:rPr>
        <w:t>i Comuni</w:t>
      </w:r>
      <w:r>
        <w:rPr>
          <w:rFonts w:ascii="Garamond" w:hAnsi="Garamond"/>
          <w:szCs w:val="20"/>
        </w:rPr>
        <w:t xml:space="preserve"> a imitare </w:t>
      </w:r>
      <w:r w:rsidR="008622DD">
        <w:rPr>
          <w:rFonts w:ascii="Garamond" w:hAnsi="Garamond"/>
          <w:szCs w:val="20"/>
        </w:rPr>
        <w:t>la sapienza elettorale sviluppatasi nei monasteri</w:t>
      </w:r>
      <w:r>
        <w:rPr>
          <w:rFonts w:ascii="Garamond" w:hAnsi="Garamond"/>
          <w:szCs w:val="20"/>
        </w:rPr>
        <w:t xml:space="preserve">: </w:t>
      </w:r>
    </w:p>
    <w:p w14:paraId="54A74329" w14:textId="77777777" w:rsidR="008622DD" w:rsidRPr="00AF7A97" w:rsidRDefault="008622DD" w:rsidP="008622DD">
      <w:pPr>
        <w:tabs>
          <w:tab w:val="left" w:pos="567"/>
        </w:tabs>
        <w:spacing w:line="276" w:lineRule="auto"/>
        <w:jc w:val="both"/>
        <w:rPr>
          <w:rFonts w:ascii="Garamond" w:hAnsi="Garamond"/>
          <w:sz w:val="16"/>
          <w:szCs w:val="20"/>
        </w:rPr>
      </w:pPr>
    </w:p>
    <w:p w14:paraId="2FC84CBE" w14:textId="77777777" w:rsidR="008622DD" w:rsidRPr="00EE37B3" w:rsidRDefault="008622DD" w:rsidP="008622DD">
      <w:pPr>
        <w:tabs>
          <w:tab w:val="left" w:pos="567"/>
        </w:tabs>
        <w:ind w:left="567"/>
        <w:jc w:val="both"/>
        <w:rPr>
          <w:rFonts w:ascii="Garamond" w:hAnsi="Garamond"/>
          <w:sz w:val="22"/>
          <w:szCs w:val="22"/>
        </w:rPr>
      </w:pPr>
      <w:r>
        <w:rPr>
          <w:rFonts w:ascii="Garamond" w:hAnsi="Garamond"/>
          <w:sz w:val="22"/>
          <w:szCs w:val="22"/>
        </w:rPr>
        <w:t>«</w:t>
      </w:r>
      <w:r w:rsidRPr="00EE37B3">
        <w:rPr>
          <w:rFonts w:ascii="Garamond" w:hAnsi="Garamond"/>
          <w:sz w:val="22"/>
          <w:szCs w:val="22"/>
        </w:rPr>
        <w:t xml:space="preserve">È ormai noto che in caso di tensioni e discordie elettorali, autorità religiose, e in particolare i monaci, venivano chiamate a ricoprire i ruoli di arbitraggio. È il caso, per esempio, della città di Milano nel 1256. Un altro esempio di fondamentale importanza è la </w:t>
      </w:r>
      <w:r w:rsidRPr="00EE37B3">
        <w:rPr>
          <w:rFonts w:ascii="Garamond" w:hAnsi="Garamond"/>
          <w:i/>
          <w:iCs/>
          <w:sz w:val="22"/>
          <w:szCs w:val="22"/>
        </w:rPr>
        <w:t xml:space="preserve">Magna </w:t>
      </w:r>
      <w:proofErr w:type="spellStart"/>
      <w:r w:rsidRPr="00EE37B3">
        <w:rPr>
          <w:rFonts w:ascii="Garamond" w:hAnsi="Garamond"/>
          <w:i/>
          <w:iCs/>
          <w:sz w:val="22"/>
          <w:szCs w:val="22"/>
        </w:rPr>
        <w:t>charta</w:t>
      </w:r>
      <w:proofErr w:type="spellEnd"/>
      <w:r w:rsidRPr="00EE37B3">
        <w:rPr>
          <w:rFonts w:ascii="Garamond" w:hAnsi="Garamond"/>
          <w:i/>
          <w:iCs/>
          <w:sz w:val="22"/>
          <w:szCs w:val="22"/>
        </w:rPr>
        <w:t xml:space="preserve"> </w:t>
      </w:r>
      <w:proofErr w:type="spellStart"/>
      <w:r w:rsidRPr="00EE37B3">
        <w:rPr>
          <w:rFonts w:ascii="Garamond" w:hAnsi="Garamond"/>
          <w:i/>
          <w:iCs/>
          <w:sz w:val="22"/>
          <w:szCs w:val="22"/>
        </w:rPr>
        <w:t>libertatum</w:t>
      </w:r>
      <w:proofErr w:type="spellEnd"/>
      <w:r w:rsidRPr="00EE37B3">
        <w:rPr>
          <w:rFonts w:ascii="Garamond" w:hAnsi="Garamond"/>
          <w:i/>
          <w:iCs/>
          <w:sz w:val="22"/>
          <w:szCs w:val="22"/>
        </w:rPr>
        <w:t xml:space="preserve"> </w:t>
      </w:r>
      <w:r w:rsidRPr="00EE37B3">
        <w:rPr>
          <w:rFonts w:ascii="Garamond" w:hAnsi="Garamond"/>
          <w:sz w:val="22"/>
          <w:szCs w:val="22"/>
        </w:rPr>
        <w:t xml:space="preserve">inglese del 1216: il card. Stephen </w:t>
      </w:r>
      <w:proofErr w:type="spellStart"/>
      <w:r w:rsidRPr="00EE37B3">
        <w:rPr>
          <w:rFonts w:ascii="Garamond" w:hAnsi="Garamond"/>
          <w:sz w:val="22"/>
          <w:szCs w:val="22"/>
        </w:rPr>
        <w:t>Langton</w:t>
      </w:r>
      <w:proofErr w:type="spellEnd"/>
      <w:r w:rsidRPr="00EE37B3">
        <w:rPr>
          <w:rFonts w:ascii="Garamond" w:hAnsi="Garamond"/>
          <w:sz w:val="22"/>
          <w:szCs w:val="22"/>
        </w:rPr>
        <w:t>, che grande parte ebbe nella firma, maturò molte delle sue idee a contatto coi cistercensi; attratto dal sistema delle elezioni libere e regolari e dal potere accordato al Capitolo di deporre l’abate, egli si sforzò di applicare quei principi alla vita laica dell’Inghilterra</w:t>
      </w:r>
      <w:r>
        <w:rPr>
          <w:rFonts w:ascii="Garamond" w:hAnsi="Garamond"/>
          <w:sz w:val="22"/>
          <w:szCs w:val="22"/>
        </w:rPr>
        <w:t>»</w:t>
      </w:r>
      <w:r w:rsidRPr="00EE37B3">
        <w:rPr>
          <w:rFonts w:ascii="Garamond" w:hAnsi="Garamond"/>
          <w:sz w:val="22"/>
          <w:szCs w:val="22"/>
          <w:vertAlign w:val="superscript"/>
        </w:rPr>
        <w:footnoteReference w:id="16"/>
      </w:r>
      <w:r w:rsidRPr="00EE37B3">
        <w:rPr>
          <w:rFonts w:ascii="Garamond" w:hAnsi="Garamond"/>
          <w:sz w:val="22"/>
          <w:szCs w:val="22"/>
        </w:rPr>
        <w:t>.</w:t>
      </w:r>
    </w:p>
    <w:p w14:paraId="3234EE7D" w14:textId="77777777" w:rsidR="008622DD" w:rsidRDefault="008622DD" w:rsidP="008622DD">
      <w:pPr>
        <w:tabs>
          <w:tab w:val="left" w:pos="567"/>
        </w:tabs>
        <w:spacing w:line="276" w:lineRule="auto"/>
        <w:jc w:val="both"/>
        <w:rPr>
          <w:rFonts w:ascii="Garamond" w:hAnsi="Garamond"/>
          <w:szCs w:val="20"/>
        </w:rPr>
      </w:pPr>
    </w:p>
    <w:p w14:paraId="66DE4895" w14:textId="77777777" w:rsidR="00F51C93" w:rsidRDefault="00F51C93" w:rsidP="008622DD">
      <w:pPr>
        <w:tabs>
          <w:tab w:val="left" w:pos="567"/>
        </w:tabs>
        <w:spacing w:line="276" w:lineRule="auto"/>
        <w:jc w:val="both"/>
        <w:rPr>
          <w:rFonts w:ascii="Garamond" w:hAnsi="Garamond"/>
          <w:szCs w:val="20"/>
        </w:rPr>
      </w:pPr>
    </w:p>
    <w:p w14:paraId="76863F8D" w14:textId="4F0D29D7" w:rsidR="008622DD" w:rsidRDefault="00F51C93" w:rsidP="008622DD">
      <w:pPr>
        <w:tabs>
          <w:tab w:val="left" w:pos="567"/>
        </w:tabs>
        <w:spacing w:line="276" w:lineRule="auto"/>
        <w:jc w:val="both"/>
        <w:rPr>
          <w:rFonts w:ascii="Garamond" w:hAnsi="Garamond"/>
          <w:szCs w:val="20"/>
        </w:rPr>
      </w:pPr>
      <w:r>
        <w:rPr>
          <w:rFonts w:ascii="Garamond" w:hAnsi="Garamond"/>
          <w:szCs w:val="20"/>
        </w:rPr>
        <w:lastRenderedPageBreak/>
        <w:t xml:space="preserve">Una volta eletto, l’abate è il primo che deve obbedire alla Regola, attorno alla quale ruota tutta la vita dell’abbazia. </w:t>
      </w:r>
      <w:r w:rsidR="008622DD">
        <w:rPr>
          <w:rFonts w:ascii="Garamond" w:hAnsi="Garamond"/>
          <w:szCs w:val="20"/>
        </w:rPr>
        <w:t>Quando si tratta di prendere decisioni importanti egli deve convocare tutta la comunità, spiegare di che cosa si tratta e ascoltare il parere dei confratelli</w:t>
      </w:r>
      <w:r w:rsidR="008622DD">
        <w:rPr>
          <w:rStyle w:val="Rimandonotaapidipagina"/>
          <w:rFonts w:ascii="Garamond" w:hAnsi="Garamond"/>
          <w:szCs w:val="20"/>
        </w:rPr>
        <w:footnoteReference w:id="17"/>
      </w:r>
      <w:r w:rsidR="008622DD">
        <w:rPr>
          <w:rFonts w:ascii="Garamond" w:hAnsi="Garamond"/>
          <w:szCs w:val="20"/>
        </w:rPr>
        <w:t xml:space="preserve">; anche se l’ultima parola spetta a lui, il processo è decisamente quello di un “discernimento comunitario”. </w:t>
      </w:r>
    </w:p>
    <w:p w14:paraId="063B9D26" w14:textId="77777777" w:rsidR="00EE37B3" w:rsidRPr="004F0A25" w:rsidRDefault="00EE37B3" w:rsidP="000D6E9F">
      <w:pPr>
        <w:tabs>
          <w:tab w:val="left" w:pos="567"/>
        </w:tabs>
        <w:spacing w:line="276" w:lineRule="auto"/>
        <w:jc w:val="both"/>
        <w:rPr>
          <w:rFonts w:ascii="Garamond" w:hAnsi="Garamond"/>
          <w:sz w:val="16"/>
          <w:szCs w:val="20"/>
        </w:rPr>
      </w:pPr>
    </w:p>
    <w:p w14:paraId="3BADE923" w14:textId="61DC11DE" w:rsidR="00BF732C" w:rsidRPr="004F0A25" w:rsidRDefault="00DD20E9" w:rsidP="000D6E9F">
      <w:pPr>
        <w:tabs>
          <w:tab w:val="left" w:pos="567"/>
        </w:tabs>
        <w:spacing w:line="276" w:lineRule="auto"/>
        <w:jc w:val="both"/>
        <w:rPr>
          <w:rFonts w:ascii="Garamond" w:hAnsi="Garamond"/>
          <w:szCs w:val="20"/>
        </w:rPr>
      </w:pPr>
      <w:r>
        <w:rPr>
          <w:rFonts w:ascii="Garamond" w:hAnsi="Garamond"/>
          <w:szCs w:val="20"/>
        </w:rPr>
        <w:tab/>
      </w:r>
      <w:r w:rsidR="00664486">
        <w:rPr>
          <w:rFonts w:ascii="Garamond" w:hAnsi="Garamond"/>
          <w:szCs w:val="20"/>
        </w:rPr>
        <w:t xml:space="preserve">2. </w:t>
      </w:r>
      <w:r w:rsidR="00BF732C">
        <w:rPr>
          <w:rFonts w:ascii="Garamond" w:hAnsi="Garamond"/>
          <w:szCs w:val="20"/>
        </w:rPr>
        <w:t xml:space="preserve">Nell’organizzazione dei monasteri era sempre prevista la foresteria per l’accoglienza di chiunque chiedesse asilo. Il capitolo </w:t>
      </w:r>
      <w:r w:rsidR="00D7131A">
        <w:rPr>
          <w:rFonts w:ascii="Garamond" w:hAnsi="Garamond"/>
          <w:szCs w:val="20"/>
        </w:rPr>
        <w:t>53</w:t>
      </w:r>
      <w:r w:rsidR="00BF732C">
        <w:rPr>
          <w:rFonts w:ascii="Garamond" w:hAnsi="Garamond"/>
          <w:szCs w:val="20"/>
        </w:rPr>
        <w:t xml:space="preserve"> della Regola è totalmente dedicato all’accoglienza degli ospiti</w:t>
      </w:r>
      <w:r w:rsidR="00D7131A">
        <w:rPr>
          <w:rFonts w:ascii="Garamond" w:hAnsi="Garamond"/>
          <w:szCs w:val="20"/>
        </w:rPr>
        <w:t xml:space="preserve">; </w:t>
      </w:r>
      <w:r w:rsidR="00BF732C">
        <w:rPr>
          <w:rFonts w:ascii="Garamond" w:hAnsi="Garamond"/>
          <w:szCs w:val="20"/>
        </w:rPr>
        <w:t xml:space="preserve">il riferimento diretto è a Gesù Cristo e si cita </w:t>
      </w:r>
      <w:r w:rsidR="00BF732C" w:rsidRPr="00D7131A">
        <w:rPr>
          <w:rFonts w:ascii="Garamond" w:hAnsi="Garamond"/>
          <w:i/>
          <w:iCs/>
          <w:szCs w:val="20"/>
        </w:rPr>
        <w:t>Mt</w:t>
      </w:r>
      <w:r w:rsidR="00BF732C">
        <w:rPr>
          <w:rFonts w:ascii="Garamond" w:hAnsi="Garamond"/>
          <w:szCs w:val="20"/>
        </w:rPr>
        <w:t xml:space="preserve"> 25</w:t>
      </w:r>
      <w:r w:rsidR="00D7131A">
        <w:rPr>
          <w:rFonts w:ascii="Garamond" w:hAnsi="Garamond"/>
          <w:szCs w:val="20"/>
        </w:rPr>
        <w:t xml:space="preserve">,35 («ero straniero e </w:t>
      </w:r>
      <w:r w:rsidR="00BF732C">
        <w:rPr>
          <w:rFonts w:ascii="Garamond" w:hAnsi="Garamond"/>
          <w:szCs w:val="20"/>
        </w:rPr>
        <w:t>mi avete accolto</w:t>
      </w:r>
      <w:r w:rsidR="00D7131A">
        <w:rPr>
          <w:rFonts w:ascii="Garamond" w:hAnsi="Garamond"/>
          <w:szCs w:val="20"/>
        </w:rPr>
        <w:t>»)</w:t>
      </w:r>
      <w:r w:rsidR="00BF732C">
        <w:rPr>
          <w:rFonts w:ascii="Garamond" w:hAnsi="Garamond"/>
          <w:szCs w:val="20"/>
        </w:rPr>
        <w:t>. Troviamo passaggi di grande delicatezza: «</w:t>
      </w:r>
      <w:r w:rsidR="00D7131A">
        <w:rPr>
          <w:rFonts w:ascii="Garamond" w:hAnsi="Garamond"/>
          <w:szCs w:val="20"/>
        </w:rPr>
        <w:t>S</w:t>
      </w:r>
      <w:r w:rsidR="00BF732C">
        <w:rPr>
          <w:rFonts w:ascii="Garamond" w:hAnsi="Garamond"/>
          <w:szCs w:val="20"/>
        </w:rPr>
        <w:t>e è uno dei giorni in cui il digiuno non può essere violato, il superiore rompa pure il suo digiuno per far compagnia all’ospite». Speciale attenzione è riservata ai poveri e ai pellegrini «perché è proprio in loro che si riceve Cristo in modo tutto particolare e, d’altra parte, l’imponenza dei ricchi incute rispetto già di per sé».</w:t>
      </w:r>
      <w:r w:rsidR="004F0A25">
        <w:rPr>
          <w:rFonts w:ascii="Garamond" w:hAnsi="Garamond"/>
          <w:szCs w:val="20"/>
        </w:rPr>
        <w:t xml:space="preserve"> L’enciclica </w:t>
      </w:r>
      <w:r w:rsidR="004F0A25">
        <w:rPr>
          <w:rFonts w:ascii="Garamond" w:hAnsi="Garamond"/>
          <w:i/>
          <w:iCs/>
          <w:szCs w:val="20"/>
        </w:rPr>
        <w:t xml:space="preserve">Fratelli tutti </w:t>
      </w:r>
      <w:r w:rsidR="004F0A25">
        <w:rPr>
          <w:rFonts w:ascii="Garamond" w:hAnsi="Garamond"/>
          <w:szCs w:val="20"/>
        </w:rPr>
        <w:t xml:space="preserve">evidenzia il valore di tutto ciò: </w:t>
      </w:r>
    </w:p>
    <w:p w14:paraId="30CBD506" w14:textId="77777777" w:rsidR="00DD20E9" w:rsidRPr="004F0A25" w:rsidRDefault="00DD20E9" w:rsidP="000D6E9F">
      <w:pPr>
        <w:tabs>
          <w:tab w:val="left" w:pos="567"/>
        </w:tabs>
        <w:spacing w:line="276" w:lineRule="auto"/>
        <w:jc w:val="both"/>
        <w:rPr>
          <w:rFonts w:ascii="Garamond" w:hAnsi="Garamond"/>
          <w:sz w:val="16"/>
          <w:szCs w:val="20"/>
        </w:rPr>
      </w:pPr>
    </w:p>
    <w:p w14:paraId="2D545138" w14:textId="6D5B7670" w:rsidR="00DD20E9" w:rsidRPr="008D13A8" w:rsidRDefault="00DD20E9" w:rsidP="00DD20E9">
      <w:pPr>
        <w:tabs>
          <w:tab w:val="left" w:pos="567"/>
        </w:tabs>
        <w:ind w:left="567"/>
        <w:jc w:val="both"/>
        <w:rPr>
          <w:rFonts w:ascii="Garamond" w:hAnsi="Garamond"/>
          <w:bCs/>
          <w:sz w:val="22"/>
          <w:szCs w:val="22"/>
        </w:rPr>
      </w:pPr>
      <w:r>
        <w:rPr>
          <w:rFonts w:ascii="Garamond" w:hAnsi="Garamond"/>
          <w:bCs/>
          <w:sz w:val="22"/>
          <w:szCs w:val="22"/>
        </w:rPr>
        <w:t>«</w:t>
      </w:r>
      <w:r w:rsidRPr="008D13A8">
        <w:rPr>
          <w:rFonts w:ascii="Garamond" w:hAnsi="Garamond"/>
          <w:bCs/>
          <w:sz w:val="22"/>
          <w:szCs w:val="22"/>
        </w:rPr>
        <w:t>Benché potesse disturbare l’ordine e il silenzio dei monasteri, Benedetto esigeva che i poveri e i pellegrini fossero trattati “con tutto il riguardo e la premura possibili” (</w:t>
      </w:r>
      <w:r w:rsidRPr="008D13A8">
        <w:rPr>
          <w:rFonts w:ascii="Garamond" w:hAnsi="Garamond"/>
          <w:bCs/>
          <w:i/>
          <w:iCs/>
          <w:sz w:val="22"/>
          <w:szCs w:val="22"/>
        </w:rPr>
        <w:t xml:space="preserve">Regola </w:t>
      </w:r>
      <w:r w:rsidRPr="008D13A8">
        <w:rPr>
          <w:rFonts w:ascii="Garamond" w:hAnsi="Garamond"/>
          <w:bCs/>
          <w:sz w:val="22"/>
          <w:szCs w:val="22"/>
        </w:rPr>
        <w:t>53,</w:t>
      </w:r>
      <w:proofErr w:type="gramStart"/>
      <w:r w:rsidRPr="008D13A8">
        <w:rPr>
          <w:rFonts w:ascii="Garamond" w:hAnsi="Garamond"/>
          <w:bCs/>
          <w:sz w:val="22"/>
          <w:szCs w:val="22"/>
        </w:rPr>
        <w:t>15)…</w:t>
      </w:r>
      <w:proofErr w:type="gramEnd"/>
      <w:r w:rsidRPr="008D13A8">
        <w:rPr>
          <w:rFonts w:ascii="Garamond" w:hAnsi="Garamond"/>
          <w:bCs/>
          <w:sz w:val="22"/>
          <w:szCs w:val="22"/>
        </w:rPr>
        <w:t xml:space="preserve"> [I monaci] riconoscevano che tutti i valori che potevano coltivare dovevano essere accompagnati da questa capacità di trascendersi in un’apertura agli altri</w:t>
      </w:r>
      <w:r>
        <w:rPr>
          <w:rFonts w:ascii="Garamond" w:hAnsi="Garamond"/>
          <w:bCs/>
          <w:sz w:val="22"/>
          <w:szCs w:val="22"/>
        </w:rPr>
        <w:t>»</w:t>
      </w:r>
      <w:r w:rsidRPr="008D13A8">
        <w:rPr>
          <w:rFonts w:ascii="Garamond" w:hAnsi="Garamond"/>
          <w:bCs/>
          <w:sz w:val="22"/>
          <w:szCs w:val="22"/>
        </w:rPr>
        <w:t xml:space="preserve"> (</w:t>
      </w:r>
      <w:r>
        <w:rPr>
          <w:rFonts w:ascii="Garamond" w:hAnsi="Garamond"/>
          <w:bCs/>
          <w:sz w:val="22"/>
          <w:szCs w:val="22"/>
        </w:rPr>
        <w:t>n.</w:t>
      </w:r>
      <w:r>
        <w:rPr>
          <w:rFonts w:ascii="Garamond" w:hAnsi="Garamond"/>
          <w:bCs/>
          <w:i/>
          <w:iCs/>
          <w:sz w:val="22"/>
          <w:szCs w:val="22"/>
        </w:rPr>
        <w:t xml:space="preserve"> </w:t>
      </w:r>
      <w:r w:rsidRPr="00DD20E9">
        <w:rPr>
          <w:rFonts w:ascii="Garamond" w:hAnsi="Garamond"/>
          <w:bCs/>
          <w:sz w:val="22"/>
          <w:szCs w:val="22"/>
        </w:rPr>
        <w:t>90</w:t>
      </w:r>
      <w:r w:rsidRPr="008D13A8">
        <w:rPr>
          <w:rFonts w:ascii="Garamond" w:hAnsi="Garamond"/>
          <w:bCs/>
          <w:sz w:val="22"/>
          <w:szCs w:val="22"/>
        </w:rPr>
        <w:t xml:space="preserve">). </w:t>
      </w:r>
    </w:p>
    <w:p w14:paraId="5DB65A2B" w14:textId="77777777" w:rsidR="007709F4" w:rsidRPr="00B81539" w:rsidRDefault="007709F4" w:rsidP="007709F4">
      <w:pPr>
        <w:spacing w:line="276" w:lineRule="auto"/>
        <w:rPr>
          <w:rFonts w:ascii="Garamond" w:hAnsi="Garamond"/>
          <w:b/>
          <w:bCs/>
          <w:sz w:val="20"/>
          <w:szCs w:val="25"/>
        </w:rPr>
      </w:pPr>
    </w:p>
    <w:p w14:paraId="2DD51082" w14:textId="77777777" w:rsidR="007709F4" w:rsidRPr="00B81539" w:rsidRDefault="007709F4" w:rsidP="007709F4">
      <w:pPr>
        <w:spacing w:line="276" w:lineRule="auto"/>
        <w:rPr>
          <w:rFonts w:ascii="Garamond" w:hAnsi="Garamond"/>
          <w:b/>
          <w:bCs/>
          <w:sz w:val="20"/>
          <w:szCs w:val="25"/>
        </w:rPr>
      </w:pPr>
    </w:p>
    <w:p w14:paraId="351E218E" w14:textId="37AE1E81" w:rsidR="00BF732C" w:rsidRDefault="00BF732C" w:rsidP="007709F4">
      <w:pPr>
        <w:spacing w:line="276" w:lineRule="auto"/>
        <w:rPr>
          <w:rFonts w:ascii="Garamond" w:hAnsi="Garamond"/>
          <w:b/>
          <w:bCs/>
          <w:sz w:val="25"/>
          <w:szCs w:val="25"/>
        </w:rPr>
      </w:pPr>
      <w:r w:rsidRPr="00041CD3">
        <w:rPr>
          <w:rFonts w:ascii="Garamond" w:hAnsi="Garamond"/>
          <w:b/>
          <w:bCs/>
          <w:sz w:val="25"/>
          <w:szCs w:val="25"/>
        </w:rPr>
        <w:t>2. I francescani e l’invenzione di un sistema di solidarietà per aiutare i poveri</w:t>
      </w:r>
    </w:p>
    <w:p w14:paraId="15ABB7E9" w14:textId="77777777" w:rsidR="006B599F" w:rsidRPr="00D45120" w:rsidRDefault="006B599F" w:rsidP="000D6E9F">
      <w:pPr>
        <w:pStyle w:val="Corpotesto"/>
        <w:tabs>
          <w:tab w:val="left" w:pos="567"/>
        </w:tabs>
        <w:spacing w:line="276" w:lineRule="auto"/>
        <w:rPr>
          <w:rFonts w:ascii="Garamond" w:hAnsi="Garamond"/>
          <w:b/>
          <w:bCs/>
          <w:sz w:val="26"/>
          <w:szCs w:val="25"/>
        </w:rPr>
      </w:pPr>
    </w:p>
    <w:p w14:paraId="1B71990A" w14:textId="779A2AB2" w:rsidR="00D45120" w:rsidRPr="003B7ADE" w:rsidRDefault="00A7524B" w:rsidP="00D45120">
      <w:pPr>
        <w:tabs>
          <w:tab w:val="left" w:pos="567"/>
        </w:tabs>
        <w:ind w:left="567"/>
        <w:jc w:val="both"/>
        <w:rPr>
          <w:rFonts w:ascii="Garamond" w:hAnsi="Garamond"/>
          <w:sz w:val="22"/>
          <w:szCs w:val="20"/>
        </w:rPr>
      </w:pPr>
      <w:r>
        <w:rPr>
          <w:rFonts w:ascii="Garamond" w:hAnsi="Garamond"/>
          <w:sz w:val="22"/>
          <w:szCs w:val="20"/>
        </w:rPr>
        <w:t>«</w:t>
      </w:r>
      <w:r w:rsidR="00D45120" w:rsidRPr="003B7ADE">
        <w:rPr>
          <w:rFonts w:ascii="Garamond" w:hAnsi="Garamond"/>
          <w:sz w:val="22"/>
          <w:szCs w:val="20"/>
        </w:rPr>
        <w:t xml:space="preserve">Il francescanesimo rappresenta, nella storia dell’economia e della società, un momento di grande importanza e, al tempo stesso, un paradosso: un carisma che ha posto al proprio centro “sorella povertà”, il distacco anche materiale dei beni come segno di perfezione di vita, che però diventa la prima “scuola” economica dalla quale emergerà il moderno spirito del capitalismo, grazie all’opera di pensatori come Duns Scoto, Olivi, </w:t>
      </w:r>
      <w:proofErr w:type="spellStart"/>
      <w:r w:rsidR="00D45120" w:rsidRPr="003B7ADE">
        <w:rPr>
          <w:rFonts w:ascii="Garamond" w:hAnsi="Garamond"/>
          <w:sz w:val="22"/>
          <w:szCs w:val="20"/>
        </w:rPr>
        <w:t>Ockham</w:t>
      </w:r>
      <w:proofErr w:type="spellEnd"/>
      <w:r w:rsidR="00D45120" w:rsidRPr="003B7ADE">
        <w:rPr>
          <w:rFonts w:ascii="Garamond" w:hAnsi="Garamond"/>
          <w:sz w:val="22"/>
          <w:szCs w:val="20"/>
        </w:rPr>
        <w:t xml:space="preserve"> o san Bernardino da Siena</w:t>
      </w:r>
      <w:r w:rsidR="00521969">
        <w:rPr>
          <w:rFonts w:ascii="Garamond" w:hAnsi="Garamond"/>
          <w:sz w:val="22"/>
          <w:szCs w:val="20"/>
        </w:rPr>
        <w:t>!</w:t>
      </w:r>
      <w:r>
        <w:rPr>
          <w:rFonts w:ascii="Garamond" w:hAnsi="Garamond"/>
          <w:sz w:val="22"/>
          <w:szCs w:val="20"/>
        </w:rPr>
        <w:t>»</w:t>
      </w:r>
      <w:r w:rsidR="00D45120" w:rsidRPr="003B7ADE">
        <w:rPr>
          <w:rFonts w:ascii="Garamond" w:hAnsi="Garamond"/>
          <w:sz w:val="22"/>
          <w:szCs w:val="20"/>
          <w:vertAlign w:val="superscript"/>
        </w:rPr>
        <w:footnoteReference w:id="18"/>
      </w:r>
      <w:r>
        <w:rPr>
          <w:rFonts w:ascii="Garamond" w:hAnsi="Garamond"/>
          <w:sz w:val="22"/>
          <w:szCs w:val="20"/>
        </w:rPr>
        <w:t>.</w:t>
      </w:r>
    </w:p>
    <w:p w14:paraId="3DED0832" w14:textId="77777777" w:rsidR="00C703DC" w:rsidRPr="003B7ADE" w:rsidRDefault="00C703DC" w:rsidP="000D6E9F">
      <w:pPr>
        <w:tabs>
          <w:tab w:val="left" w:pos="567"/>
        </w:tabs>
        <w:spacing w:line="276" w:lineRule="auto"/>
        <w:jc w:val="both"/>
        <w:rPr>
          <w:rFonts w:ascii="Garamond" w:hAnsi="Garamond"/>
          <w:sz w:val="22"/>
          <w:szCs w:val="20"/>
        </w:rPr>
      </w:pPr>
    </w:p>
    <w:p w14:paraId="169B320B" w14:textId="2A4EAA86" w:rsidR="003B7ADE" w:rsidRPr="008F64B6" w:rsidRDefault="003B7ADE" w:rsidP="000D6E9F">
      <w:pPr>
        <w:tabs>
          <w:tab w:val="left" w:pos="567"/>
        </w:tabs>
        <w:spacing w:line="276" w:lineRule="auto"/>
        <w:jc w:val="both"/>
      </w:pPr>
      <w:r>
        <w:rPr>
          <w:rFonts w:ascii="Garamond" w:hAnsi="Garamond"/>
          <w:szCs w:val="20"/>
        </w:rPr>
        <w:tab/>
        <w:t>I</w:t>
      </w:r>
      <w:r w:rsidR="00BF732C">
        <w:rPr>
          <w:rFonts w:ascii="Garamond" w:hAnsi="Garamond"/>
          <w:szCs w:val="20"/>
        </w:rPr>
        <w:t xml:space="preserve">l paradosso </w:t>
      </w:r>
      <w:r>
        <w:rPr>
          <w:rFonts w:ascii="Garamond" w:hAnsi="Garamond"/>
          <w:szCs w:val="20"/>
        </w:rPr>
        <w:t>può essere</w:t>
      </w:r>
      <w:r w:rsidR="00BF732C">
        <w:rPr>
          <w:rFonts w:ascii="Garamond" w:hAnsi="Garamond"/>
          <w:szCs w:val="20"/>
        </w:rPr>
        <w:t xml:space="preserve"> spiegato a partire dal fatto che il distacco dei beni creò le condizioni per un ripensamento dell’economia</w:t>
      </w:r>
      <w:r>
        <w:rPr>
          <w:rFonts w:ascii="Garamond" w:hAnsi="Garamond"/>
          <w:szCs w:val="20"/>
        </w:rPr>
        <w:t>;</w:t>
      </w:r>
      <w:r w:rsidR="00BF732C">
        <w:rPr>
          <w:rFonts w:ascii="Garamond" w:hAnsi="Garamond"/>
          <w:szCs w:val="20"/>
        </w:rPr>
        <w:t xml:space="preserve"> </w:t>
      </w:r>
      <w:r>
        <w:rPr>
          <w:rFonts w:ascii="Garamond" w:hAnsi="Garamond"/>
          <w:szCs w:val="20"/>
        </w:rPr>
        <w:t>g</w:t>
      </w:r>
      <w:r w:rsidR="00BF732C">
        <w:rPr>
          <w:rFonts w:ascii="Garamond" w:hAnsi="Garamond"/>
          <w:szCs w:val="20"/>
        </w:rPr>
        <w:t>razie a questa nuova spiritualità si verific</w:t>
      </w:r>
      <w:r w:rsidR="00C018DD">
        <w:rPr>
          <w:rFonts w:ascii="Garamond" w:hAnsi="Garamond"/>
          <w:szCs w:val="20"/>
        </w:rPr>
        <w:t>ò</w:t>
      </w:r>
      <w:r w:rsidR="00BF732C">
        <w:rPr>
          <w:rFonts w:ascii="Garamond" w:hAnsi="Garamond"/>
          <w:szCs w:val="20"/>
        </w:rPr>
        <w:t xml:space="preserve"> una svolta culturale che perm</w:t>
      </w:r>
      <w:r w:rsidR="00C018DD">
        <w:rPr>
          <w:rFonts w:ascii="Garamond" w:hAnsi="Garamond"/>
          <w:szCs w:val="20"/>
        </w:rPr>
        <w:t>ise</w:t>
      </w:r>
      <w:r w:rsidR="00BF732C">
        <w:rPr>
          <w:rFonts w:ascii="Garamond" w:hAnsi="Garamond"/>
          <w:szCs w:val="20"/>
        </w:rPr>
        <w:t xml:space="preserve"> ai francescani di rileggere l’economia in chiave di gratuità e reciprocità</w:t>
      </w:r>
      <w:r>
        <w:rPr>
          <w:rStyle w:val="Rimandonotaapidipagina"/>
          <w:rFonts w:ascii="Garamond" w:hAnsi="Garamond"/>
          <w:szCs w:val="20"/>
        </w:rPr>
        <w:footnoteReference w:id="19"/>
      </w:r>
      <w:r w:rsidR="00BF732C">
        <w:rPr>
          <w:rFonts w:ascii="Garamond" w:hAnsi="Garamond"/>
          <w:szCs w:val="20"/>
        </w:rPr>
        <w:t xml:space="preserve">. </w:t>
      </w:r>
      <w:r w:rsidR="00C018DD">
        <w:rPr>
          <w:rFonts w:ascii="Garamond" w:hAnsi="Garamond"/>
          <w:szCs w:val="20"/>
        </w:rPr>
        <w:t xml:space="preserve">Da questa spiritualità e dalla sua scuola </w:t>
      </w:r>
      <w:r w:rsidR="008F64B6">
        <w:rPr>
          <w:rFonts w:ascii="Garamond" w:hAnsi="Garamond"/>
          <w:szCs w:val="20"/>
        </w:rPr>
        <w:t xml:space="preserve">– da contestualizzare nella </w:t>
      </w:r>
      <w:proofErr w:type="spellStart"/>
      <w:r w:rsidR="008F64B6">
        <w:rPr>
          <w:rFonts w:ascii="Garamond" w:hAnsi="Garamond"/>
          <w:i/>
          <w:iCs/>
          <w:szCs w:val="20"/>
        </w:rPr>
        <w:t>christianitas</w:t>
      </w:r>
      <w:proofErr w:type="spellEnd"/>
      <w:r w:rsidR="008F64B6">
        <w:rPr>
          <w:rFonts w:ascii="Garamond" w:hAnsi="Garamond"/>
          <w:i/>
          <w:iCs/>
          <w:szCs w:val="20"/>
        </w:rPr>
        <w:t xml:space="preserve"> </w:t>
      </w:r>
      <w:r w:rsidR="008F64B6">
        <w:rPr>
          <w:rFonts w:ascii="Garamond" w:hAnsi="Garamond"/>
          <w:szCs w:val="20"/>
        </w:rPr>
        <w:t>del secondo Medioevo</w:t>
      </w:r>
      <w:r w:rsidR="00521969">
        <w:rPr>
          <w:rStyle w:val="Rimandonotaapidipagina"/>
          <w:rFonts w:ascii="Garamond" w:hAnsi="Garamond"/>
          <w:szCs w:val="20"/>
        </w:rPr>
        <w:footnoteReference w:id="20"/>
      </w:r>
      <w:r w:rsidR="008F64B6">
        <w:rPr>
          <w:rFonts w:ascii="Garamond" w:hAnsi="Garamond"/>
          <w:szCs w:val="20"/>
        </w:rPr>
        <w:t xml:space="preserve"> –</w:t>
      </w:r>
      <w:r w:rsidR="008F64B6">
        <w:t xml:space="preserve"> </w:t>
      </w:r>
      <w:r w:rsidR="00C018DD">
        <w:rPr>
          <w:rFonts w:ascii="Garamond" w:hAnsi="Garamond"/>
          <w:szCs w:val="20"/>
        </w:rPr>
        <w:t xml:space="preserve">nacquero in un contesto di grandi disuguaglianze sociali i “Monti di pietà” e i “Monti frumentari”, prime forme di microcredito pensato in chiave solidale. </w:t>
      </w:r>
    </w:p>
    <w:p w14:paraId="6BB4A449" w14:textId="77777777" w:rsidR="00BD1972" w:rsidRPr="00BD1972" w:rsidRDefault="00BD1972" w:rsidP="00BD1972">
      <w:pPr>
        <w:pStyle w:val="Corpotesto"/>
        <w:tabs>
          <w:tab w:val="left" w:pos="567"/>
        </w:tabs>
        <w:spacing w:line="276" w:lineRule="auto"/>
        <w:rPr>
          <w:rFonts w:ascii="Garamond" w:hAnsi="Garamond"/>
          <w:sz w:val="26"/>
          <w:szCs w:val="25"/>
        </w:rPr>
      </w:pPr>
    </w:p>
    <w:p w14:paraId="152F05D2" w14:textId="77777777" w:rsidR="00BD1972" w:rsidRDefault="00BD1972" w:rsidP="00BD1972">
      <w:pPr>
        <w:pStyle w:val="Corpotesto"/>
        <w:tabs>
          <w:tab w:val="left" w:pos="567"/>
        </w:tabs>
        <w:spacing w:line="276" w:lineRule="auto"/>
        <w:rPr>
          <w:rFonts w:ascii="Garamond" w:hAnsi="Garamond"/>
        </w:rPr>
      </w:pPr>
    </w:p>
    <w:p w14:paraId="272433C6" w14:textId="633191FF" w:rsidR="00AB0D14" w:rsidRPr="00B81539" w:rsidRDefault="00C018DD" w:rsidP="000D6E9F">
      <w:pPr>
        <w:tabs>
          <w:tab w:val="left" w:pos="567"/>
        </w:tabs>
        <w:spacing w:line="276" w:lineRule="auto"/>
        <w:jc w:val="both"/>
        <w:rPr>
          <w:rFonts w:ascii="Garamond" w:hAnsi="Garamond"/>
          <w:sz w:val="25"/>
          <w:szCs w:val="20"/>
        </w:rPr>
      </w:pPr>
      <w:r w:rsidRPr="00B81539">
        <w:rPr>
          <w:rFonts w:ascii="Garamond" w:hAnsi="Garamond"/>
          <w:sz w:val="25"/>
          <w:szCs w:val="20"/>
        </w:rPr>
        <w:lastRenderedPageBreak/>
        <w:t xml:space="preserve">2.1. </w:t>
      </w:r>
      <w:r w:rsidR="00AB0D14" w:rsidRPr="00B81539">
        <w:rPr>
          <w:rFonts w:ascii="Garamond" w:hAnsi="Garamond"/>
          <w:i/>
          <w:iCs/>
          <w:sz w:val="25"/>
          <w:szCs w:val="20"/>
        </w:rPr>
        <w:t>Mutamenti dopo il Mille: nuove opportunità, antichi problemi</w:t>
      </w:r>
      <w:r w:rsidR="00AB0D14" w:rsidRPr="00B81539">
        <w:rPr>
          <w:rFonts w:ascii="Garamond" w:hAnsi="Garamond"/>
          <w:sz w:val="25"/>
          <w:szCs w:val="20"/>
        </w:rPr>
        <w:t xml:space="preserve"> </w:t>
      </w:r>
    </w:p>
    <w:p w14:paraId="1AEDF0A9" w14:textId="77777777" w:rsidR="008F64B6" w:rsidRDefault="008F64B6" w:rsidP="000D6E9F">
      <w:pPr>
        <w:tabs>
          <w:tab w:val="left" w:pos="567"/>
        </w:tabs>
        <w:spacing w:line="276" w:lineRule="auto"/>
        <w:jc w:val="both"/>
        <w:rPr>
          <w:rFonts w:ascii="Garamond" w:hAnsi="Garamond"/>
        </w:rPr>
      </w:pPr>
    </w:p>
    <w:p w14:paraId="7C59B561" w14:textId="571150B3" w:rsidR="008F64B6" w:rsidRDefault="000F03A3" w:rsidP="000D6E9F">
      <w:pPr>
        <w:tabs>
          <w:tab w:val="left" w:pos="567"/>
        </w:tabs>
        <w:spacing w:line="276" w:lineRule="auto"/>
        <w:jc w:val="both"/>
        <w:rPr>
          <w:rFonts w:ascii="Garamond" w:hAnsi="Garamond"/>
        </w:rPr>
      </w:pPr>
      <w:r>
        <w:rPr>
          <w:rFonts w:ascii="Garamond" w:hAnsi="Garamond"/>
        </w:rPr>
        <w:tab/>
      </w:r>
      <w:r w:rsidR="002D4464">
        <w:rPr>
          <w:rFonts w:ascii="Garamond" w:hAnsi="Garamond"/>
        </w:rPr>
        <w:t>Durante i secoli VII-X, segnati dagli effetti dell’invasione islamica, «il Mediterraneo non svolse più la tradizionale funzione di cerniera tra Oriente e Occidente, e le attività economiche furono soprattutto legate allo sfruttamento dei campi». Con l’avvento del secolo XI</w:t>
      </w:r>
      <w:r w:rsidR="00521969">
        <w:rPr>
          <w:rFonts w:ascii="Garamond" w:hAnsi="Garamond"/>
        </w:rPr>
        <w:t xml:space="preserve"> </w:t>
      </w:r>
    </w:p>
    <w:p w14:paraId="6486790F" w14:textId="77777777" w:rsidR="002D4464" w:rsidRPr="002D4464" w:rsidRDefault="002D4464" w:rsidP="000D6E9F">
      <w:pPr>
        <w:tabs>
          <w:tab w:val="left" w:pos="567"/>
        </w:tabs>
        <w:spacing w:line="276" w:lineRule="auto"/>
        <w:jc w:val="both"/>
        <w:rPr>
          <w:rFonts w:ascii="Garamond" w:hAnsi="Garamond"/>
          <w:sz w:val="16"/>
        </w:rPr>
      </w:pPr>
    </w:p>
    <w:p w14:paraId="2D9ACBDC" w14:textId="0E7EA52A" w:rsidR="002D4464" w:rsidRPr="002D4464" w:rsidRDefault="007D6E14" w:rsidP="002D4464">
      <w:pPr>
        <w:tabs>
          <w:tab w:val="left" w:pos="567"/>
        </w:tabs>
        <w:ind w:left="567"/>
        <w:jc w:val="both"/>
        <w:rPr>
          <w:rFonts w:ascii="Garamond" w:hAnsi="Garamond"/>
          <w:sz w:val="22"/>
          <w:szCs w:val="22"/>
        </w:rPr>
      </w:pPr>
      <w:r>
        <w:rPr>
          <w:rFonts w:ascii="Garamond" w:hAnsi="Garamond"/>
          <w:sz w:val="22"/>
          <w:szCs w:val="22"/>
        </w:rPr>
        <w:t>«</w:t>
      </w:r>
      <w:r w:rsidR="002D4464" w:rsidRPr="002D4464">
        <w:rPr>
          <w:rFonts w:ascii="Garamond" w:hAnsi="Garamond"/>
          <w:sz w:val="22"/>
          <w:szCs w:val="22"/>
        </w:rPr>
        <w:t xml:space="preserve">si registrò una decisiva ripresa delle attività economiche e culturali soprattutto grazie alla sinergia di diversi fattori, quali: l’introduzione e la diffusione di nuove tecniche produttive, lo sviluppo delle città, la crescita demografica, la formazione di un nuovo spirito associativo, l’aumento dei livelli di monetarizzazione e infine la mobilitazione del risparmio. La ripresa comportò la determinazione di un nuovo ambiente </w:t>
      </w:r>
      <w:proofErr w:type="gramStart"/>
      <w:r w:rsidR="002D4464" w:rsidRPr="002D4464">
        <w:rPr>
          <w:rFonts w:ascii="Garamond" w:hAnsi="Garamond"/>
          <w:sz w:val="22"/>
          <w:szCs w:val="22"/>
        </w:rPr>
        <w:t>socio-culturale</w:t>
      </w:r>
      <w:proofErr w:type="gramEnd"/>
      <w:r w:rsidR="002D4464" w:rsidRPr="002D4464">
        <w:rPr>
          <w:rFonts w:ascii="Garamond" w:hAnsi="Garamond"/>
          <w:sz w:val="22"/>
          <w:szCs w:val="22"/>
        </w:rPr>
        <w:t xml:space="preserve"> in cui le condizioni di vita, rese più dinamiche dallo sviluppo del commercio e da una rinvigorita circolazione monetaria, stimolarono negli individui un nuovo modo di concepire i beni economici e il rapporto con essi. Un sempre più esercitato senso della speculazione valutativa caratterizzò larghi strati del tessuto sociale, mentre lavoro e investimenti si orientarono verso quelle attività che si andavano palesando come maggiormente remunerative e sicure. Insomma, i mutamenti sociali, politici e culturali che a partire dal sec. XI investirono le regioni europee dettero vita a una vera e propria rivoluzione commerciale</w:t>
      </w:r>
      <w:r>
        <w:rPr>
          <w:rFonts w:ascii="Garamond" w:hAnsi="Garamond"/>
          <w:sz w:val="22"/>
          <w:szCs w:val="22"/>
        </w:rPr>
        <w:t>»</w:t>
      </w:r>
      <w:r w:rsidR="00AB0D14">
        <w:rPr>
          <w:rStyle w:val="Rimandonotaapidipagina"/>
          <w:rFonts w:ascii="Garamond" w:hAnsi="Garamond"/>
          <w:sz w:val="22"/>
          <w:szCs w:val="22"/>
        </w:rPr>
        <w:footnoteReference w:id="21"/>
      </w:r>
      <w:r w:rsidR="002D4464" w:rsidRPr="002D4464">
        <w:rPr>
          <w:rFonts w:ascii="Garamond" w:hAnsi="Garamond"/>
          <w:sz w:val="22"/>
          <w:szCs w:val="22"/>
        </w:rPr>
        <w:t xml:space="preserve">. </w:t>
      </w:r>
    </w:p>
    <w:p w14:paraId="79EC0CAE" w14:textId="77777777" w:rsidR="00AB0D14" w:rsidRDefault="00AB0D14" w:rsidP="000D6E9F">
      <w:pPr>
        <w:tabs>
          <w:tab w:val="left" w:pos="567"/>
        </w:tabs>
        <w:spacing w:line="276" w:lineRule="auto"/>
        <w:jc w:val="both"/>
        <w:rPr>
          <w:rFonts w:ascii="Garamond" w:hAnsi="Garamond"/>
        </w:rPr>
      </w:pPr>
    </w:p>
    <w:p w14:paraId="192CCD45" w14:textId="366F1CFB" w:rsidR="00312D0E" w:rsidRPr="00AB0D14" w:rsidRDefault="00473EA1" w:rsidP="000D6E9F">
      <w:pPr>
        <w:tabs>
          <w:tab w:val="left" w:pos="567"/>
        </w:tabs>
        <w:spacing w:line="276" w:lineRule="auto"/>
        <w:jc w:val="both"/>
        <w:rPr>
          <w:rFonts w:ascii="Garamond" w:hAnsi="Garamond"/>
          <w:szCs w:val="20"/>
        </w:rPr>
      </w:pPr>
      <w:r>
        <w:rPr>
          <w:rFonts w:ascii="Garamond" w:hAnsi="Garamond"/>
          <w:szCs w:val="20"/>
        </w:rPr>
        <w:tab/>
        <w:t xml:space="preserve">In questa fase la coincidenza della </w:t>
      </w:r>
      <w:proofErr w:type="spellStart"/>
      <w:r>
        <w:rPr>
          <w:rFonts w:ascii="Garamond" w:hAnsi="Garamond"/>
          <w:i/>
          <w:iCs/>
          <w:szCs w:val="20"/>
        </w:rPr>
        <w:t>societas</w:t>
      </w:r>
      <w:proofErr w:type="spellEnd"/>
      <w:r>
        <w:rPr>
          <w:rFonts w:ascii="Garamond" w:hAnsi="Garamond"/>
          <w:i/>
          <w:iCs/>
          <w:szCs w:val="20"/>
        </w:rPr>
        <w:t xml:space="preserve"> </w:t>
      </w:r>
      <w:r>
        <w:rPr>
          <w:rFonts w:ascii="Garamond" w:hAnsi="Garamond"/>
          <w:szCs w:val="20"/>
        </w:rPr>
        <w:t xml:space="preserve">con la </w:t>
      </w:r>
      <w:proofErr w:type="spellStart"/>
      <w:r>
        <w:rPr>
          <w:rFonts w:ascii="Garamond" w:hAnsi="Garamond"/>
          <w:i/>
          <w:iCs/>
          <w:szCs w:val="20"/>
        </w:rPr>
        <w:t>christianitas</w:t>
      </w:r>
      <w:proofErr w:type="spellEnd"/>
      <w:r>
        <w:rPr>
          <w:rFonts w:ascii="Garamond" w:hAnsi="Garamond"/>
          <w:i/>
          <w:iCs/>
          <w:szCs w:val="20"/>
        </w:rPr>
        <w:t xml:space="preserve"> </w:t>
      </w:r>
      <w:r>
        <w:rPr>
          <w:rFonts w:ascii="Garamond" w:hAnsi="Garamond"/>
          <w:szCs w:val="20"/>
        </w:rPr>
        <w:t xml:space="preserve">– e quindi il valore di collante sociale conferito alla </w:t>
      </w:r>
      <w:proofErr w:type="spellStart"/>
      <w:r>
        <w:rPr>
          <w:rFonts w:ascii="Garamond" w:hAnsi="Garamond"/>
          <w:i/>
          <w:iCs/>
          <w:szCs w:val="20"/>
        </w:rPr>
        <w:t>caritas</w:t>
      </w:r>
      <w:proofErr w:type="spellEnd"/>
      <w:r>
        <w:rPr>
          <w:rFonts w:ascii="Garamond" w:hAnsi="Garamond"/>
          <w:i/>
          <w:iCs/>
          <w:szCs w:val="20"/>
        </w:rPr>
        <w:t xml:space="preserve"> </w:t>
      </w:r>
      <w:r>
        <w:rPr>
          <w:rFonts w:ascii="Garamond" w:hAnsi="Garamond"/>
          <w:szCs w:val="20"/>
        </w:rPr>
        <w:t>che unendo tutti i fedeli in Cristo li rendeva fratelli – attraversò un momento delicato per la propria sopravvivenza, dal momento che la crescita dei consumi sollecitata dall’offerta di nuovi prodotti rendeva ancora più marcata la miseria delle classi meno abbienti. Il processo di inurbamento inoltre portava a gravitare intorno alle città un numero crescente di poveri in cerca di fortuna, per i quali il credito usuraio (praticato con tassi d’interesse che potevano giungere fino al 50%) costituiva spesso l’unica forma di finanziamento</w:t>
      </w:r>
      <w:r>
        <w:rPr>
          <w:rStyle w:val="Rimandonotaapidipagina"/>
          <w:rFonts w:ascii="Garamond" w:hAnsi="Garamond"/>
          <w:szCs w:val="20"/>
        </w:rPr>
        <w:footnoteReference w:id="22"/>
      </w:r>
      <w:r>
        <w:rPr>
          <w:rFonts w:ascii="Garamond" w:hAnsi="Garamond"/>
          <w:szCs w:val="20"/>
        </w:rPr>
        <w:t xml:space="preserve">. </w:t>
      </w:r>
    </w:p>
    <w:p w14:paraId="4037CCF0" w14:textId="6974C011" w:rsidR="008F4CA7" w:rsidRDefault="00312D0E" w:rsidP="000D6E9F">
      <w:pPr>
        <w:tabs>
          <w:tab w:val="left" w:pos="567"/>
        </w:tabs>
        <w:spacing w:line="276" w:lineRule="auto"/>
        <w:jc w:val="both"/>
        <w:rPr>
          <w:rFonts w:ascii="Garamond" w:hAnsi="Garamond"/>
          <w:szCs w:val="20"/>
        </w:rPr>
      </w:pPr>
      <w:r>
        <w:rPr>
          <w:rFonts w:ascii="Garamond" w:hAnsi="Garamond"/>
          <w:szCs w:val="20"/>
        </w:rPr>
        <w:tab/>
      </w:r>
      <w:r w:rsidR="008F4CA7">
        <w:rPr>
          <w:rFonts w:ascii="Garamond" w:hAnsi="Garamond"/>
          <w:szCs w:val="20"/>
        </w:rPr>
        <w:t xml:space="preserve">Il problema dell’usura non era nuovo: già </w:t>
      </w:r>
      <w:r w:rsidR="00BF732C">
        <w:rPr>
          <w:rFonts w:ascii="Garamond" w:hAnsi="Garamond"/>
          <w:szCs w:val="20"/>
        </w:rPr>
        <w:t>nell’antichità si condannava il prestito ad interesse e leggendo l’A</w:t>
      </w:r>
      <w:r>
        <w:rPr>
          <w:rFonts w:ascii="Garamond" w:hAnsi="Garamond"/>
          <w:szCs w:val="20"/>
        </w:rPr>
        <w:t>T</w:t>
      </w:r>
      <w:r w:rsidR="00BF732C">
        <w:rPr>
          <w:rFonts w:ascii="Garamond" w:hAnsi="Garamond"/>
          <w:szCs w:val="20"/>
        </w:rPr>
        <w:t xml:space="preserve"> troviamo passi molto espliciti contro l’usura</w:t>
      </w:r>
      <w:r w:rsidR="00BF732C">
        <w:rPr>
          <w:rFonts w:ascii="Garamond" w:hAnsi="Garamond"/>
          <w:szCs w:val="20"/>
          <w:vertAlign w:val="superscript"/>
        </w:rPr>
        <w:footnoteReference w:id="23"/>
      </w:r>
      <w:r w:rsidR="008F4CA7">
        <w:rPr>
          <w:rFonts w:ascii="Garamond" w:hAnsi="Garamond"/>
          <w:szCs w:val="20"/>
        </w:rPr>
        <w:t xml:space="preserve">; </w:t>
      </w:r>
      <w:r w:rsidR="004C40F7">
        <w:rPr>
          <w:rFonts w:ascii="Garamond" w:hAnsi="Garamond"/>
          <w:szCs w:val="20"/>
        </w:rPr>
        <w:t xml:space="preserve">il NT conferma la condanna (cfr. </w:t>
      </w:r>
      <w:r w:rsidR="004C40F7" w:rsidRPr="00573DFC">
        <w:rPr>
          <w:rFonts w:ascii="Garamond" w:hAnsi="Garamond"/>
          <w:i/>
          <w:iCs/>
          <w:szCs w:val="20"/>
        </w:rPr>
        <w:t xml:space="preserve">Lc </w:t>
      </w:r>
      <w:r w:rsidR="004C40F7">
        <w:rPr>
          <w:rFonts w:ascii="Garamond" w:hAnsi="Garamond"/>
          <w:szCs w:val="20"/>
        </w:rPr>
        <w:t>6,34-35) e nella sua scia troviamo i Padri</w:t>
      </w:r>
      <w:r>
        <w:rPr>
          <w:rStyle w:val="Rimandonotaapidipagina"/>
          <w:rFonts w:ascii="Garamond" w:hAnsi="Garamond"/>
          <w:szCs w:val="20"/>
        </w:rPr>
        <w:footnoteReference w:id="24"/>
      </w:r>
      <w:r>
        <w:rPr>
          <w:rFonts w:ascii="Garamond" w:hAnsi="Garamond"/>
          <w:szCs w:val="20"/>
        </w:rPr>
        <w:t>.</w:t>
      </w:r>
      <w:r w:rsidR="00AF5549">
        <w:rPr>
          <w:rFonts w:ascii="Garamond" w:hAnsi="Garamond"/>
          <w:szCs w:val="20"/>
        </w:rPr>
        <w:t xml:space="preserve"> Nel corso del Medioevo </w:t>
      </w:r>
    </w:p>
    <w:p w14:paraId="7B6F8864" w14:textId="545D365C" w:rsidR="00312D0E" w:rsidRPr="00312D0E" w:rsidRDefault="00312D0E" w:rsidP="000D6E9F">
      <w:pPr>
        <w:tabs>
          <w:tab w:val="left" w:pos="567"/>
        </w:tabs>
        <w:spacing w:line="276" w:lineRule="auto"/>
        <w:jc w:val="both"/>
        <w:rPr>
          <w:rFonts w:ascii="Garamond" w:hAnsi="Garamond"/>
          <w:sz w:val="16"/>
          <w:szCs w:val="20"/>
        </w:rPr>
      </w:pPr>
    </w:p>
    <w:p w14:paraId="3363250A" w14:textId="3D9101A7" w:rsidR="006429E9" w:rsidRPr="00312D0E" w:rsidRDefault="007D6E14" w:rsidP="00312D0E">
      <w:pPr>
        <w:tabs>
          <w:tab w:val="left" w:pos="567"/>
        </w:tabs>
        <w:ind w:left="567"/>
        <w:jc w:val="both"/>
        <w:rPr>
          <w:rFonts w:ascii="Garamond" w:hAnsi="Garamond"/>
          <w:sz w:val="22"/>
          <w:szCs w:val="20"/>
        </w:rPr>
      </w:pPr>
      <w:r>
        <w:rPr>
          <w:rFonts w:ascii="Garamond" w:hAnsi="Garamond"/>
          <w:sz w:val="22"/>
          <w:szCs w:val="20"/>
        </w:rPr>
        <w:t>«</w:t>
      </w:r>
      <w:r w:rsidR="00BF732C" w:rsidRPr="00312D0E">
        <w:rPr>
          <w:rFonts w:ascii="Garamond" w:hAnsi="Garamond"/>
          <w:sz w:val="22"/>
          <w:szCs w:val="20"/>
        </w:rPr>
        <w:t xml:space="preserve">la questione dell’usura e degli interessi sul denaro in generale maturò, fino a trovare una prima giustificazione anche da parte del pensiero teologico. […] Nei secoli XI e soprattutto XII si iniziò dapprima a distinguere tra interesse e usura, e giustificare l’interesse come compenso per il </w:t>
      </w:r>
      <w:proofErr w:type="spellStart"/>
      <w:r w:rsidR="00BF732C" w:rsidRPr="00312D0E">
        <w:rPr>
          <w:rFonts w:ascii="Garamond" w:hAnsi="Garamond"/>
          <w:i/>
          <w:iCs/>
          <w:sz w:val="22"/>
          <w:szCs w:val="20"/>
        </w:rPr>
        <w:t>lucrum</w:t>
      </w:r>
      <w:proofErr w:type="spellEnd"/>
      <w:r w:rsidR="00BF732C" w:rsidRPr="00312D0E">
        <w:rPr>
          <w:rFonts w:ascii="Garamond" w:hAnsi="Garamond"/>
          <w:i/>
          <w:iCs/>
          <w:sz w:val="22"/>
          <w:szCs w:val="20"/>
        </w:rPr>
        <w:t xml:space="preserve"> </w:t>
      </w:r>
      <w:proofErr w:type="spellStart"/>
      <w:r w:rsidR="00BF732C" w:rsidRPr="00312D0E">
        <w:rPr>
          <w:rFonts w:ascii="Garamond" w:hAnsi="Garamond"/>
          <w:i/>
          <w:iCs/>
          <w:sz w:val="22"/>
          <w:szCs w:val="20"/>
        </w:rPr>
        <w:t>cessans</w:t>
      </w:r>
      <w:proofErr w:type="spellEnd"/>
      <w:r w:rsidR="00BF732C" w:rsidRPr="00312D0E">
        <w:rPr>
          <w:rFonts w:ascii="Garamond" w:hAnsi="Garamond"/>
          <w:sz w:val="22"/>
          <w:szCs w:val="20"/>
        </w:rPr>
        <w:t xml:space="preserve"> e il </w:t>
      </w:r>
      <w:proofErr w:type="spellStart"/>
      <w:r w:rsidR="00BF732C" w:rsidRPr="00312D0E">
        <w:rPr>
          <w:rFonts w:ascii="Garamond" w:hAnsi="Garamond"/>
          <w:i/>
          <w:iCs/>
          <w:sz w:val="22"/>
          <w:szCs w:val="20"/>
        </w:rPr>
        <w:t>damnus</w:t>
      </w:r>
      <w:proofErr w:type="spellEnd"/>
      <w:r w:rsidR="00BF732C" w:rsidRPr="00312D0E">
        <w:rPr>
          <w:rFonts w:ascii="Garamond" w:hAnsi="Garamond"/>
          <w:i/>
          <w:iCs/>
          <w:sz w:val="22"/>
          <w:szCs w:val="20"/>
        </w:rPr>
        <w:t xml:space="preserve"> </w:t>
      </w:r>
      <w:proofErr w:type="spellStart"/>
      <w:r w:rsidR="00BF732C" w:rsidRPr="00312D0E">
        <w:rPr>
          <w:rFonts w:ascii="Garamond" w:hAnsi="Garamond"/>
          <w:i/>
          <w:iCs/>
          <w:sz w:val="22"/>
          <w:szCs w:val="20"/>
        </w:rPr>
        <w:t>emergens</w:t>
      </w:r>
      <w:proofErr w:type="spellEnd"/>
      <w:r w:rsidR="00BF732C" w:rsidRPr="00312D0E">
        <w:rPr>
          <w:rFonts w:ascii="Garamond" w:hAnsi="Garamond"/>
          <w:sz w:val="22"/>
          <w:szCs w:val="20"/>
        </w:rPr>
        <w:t>, mentre l’usura era condannata perché legata al solo prestito in denaro (</w:t>
      </w:r>
      <w:r w:rsidR="00BF732C" w:rsidRPr="00312D0E">
        <w:rPr>
          <w:rFonts w:ascii="Garamond" w:hAnsi="Garamond"/>
          <w:i/>
          <w:iCs/>
          <w:sz w:val="22"/>
          <w:szCs w:val="20"/>
        </w:rPr>
        <w:t>ex vi mutui</w:t>
      </w:r>
      <w:r w:rsidR="00BF732C" w:rsidRPr="00312D0E">
        <w:rPr>
          <w:rFonts w:ascii="Garamond" w:hAnsi="Garamond"/>
          <w:sz w:val="22"/>
          <w:szCs w:val="20"/>
        </w:rPr>
        <w:t>)</w:t>
      </w:r>
      <w:r>
        <w:rPr>
          <w:rFonts w:ascii="Garamond" w:hAnsi="Garamond"/>
          <w:sz w:val="22"/>
          <w:szCs w:val="20"/>
        </w:rPr>
        <w:t>»</w:t>
      </w:r>
      <w:r w:rsidR="00BF732C" w:rsidRPr="00312D0E">
        <w:rPr>
          <w:rFonts w:ascii="Garamond" w:hAnsi="Garamond"/>
          <w:sz w:val="22"/>
          <w:szCs w:val="20"/>
          <w:vertAlign w:val="superscript"/>
        </w:rPr>
        <w:footnoteReference w:id="25"/>
      </w:r>
      <w:r w:rsidR="006429E9" w:rsidRPr="00312D0E">
        <w:rPr>
          <w:rFonts w:ascii="Garamond" w:hAnsi="Garamond"/>
          <w:sz w:val="22"/>
          <w:szCs w:val="20"/>
        </w:rPr>
        <w:t xml:space="preserve">. </w:t>
      </w:r>
    </w:p>
    <w:p w14:paraId="704A8B8A" w14:textId="77777777" w:rsidR="00473EA1" w:rsidRPr="007D6E14" w:rsidRDefault="00473EA1" w:rsidP="000D6E9F">
      <w:pPr>
        <w:tabs>
          <w:tab w:val="left" w:pos="567"/>
        </w:tabs>
        <w:spacing w:line="276" w:lineRule="auto"/>
        <w:jc w:val="both"/>
        <w:rPr>
          <w:rFonts w:ascii="Garamond" w:hAnsi="Garamond"/>
          <w:sz w:val="16"/>
          <w:szCs w:val="20"/>
        </w:rPr>
      </w:pPr>
    </w:p>
    <w:p w14:paraId="54B170ED" w14:textId="461BFC0D" w:rsidR="00312D0E" w:rsidRDefault="00BF732C" w:rsidP="000D6E9F">
      <w:pPr>
        <w:tabs>
          <w:tab w:val="left" w:pos="567"/>
        </w:tabs>
        <w:spacing w:line="276" w:lineRule="auto"/>
        <w:jc w:val="both"/>
        <w:rPr>
          <w:rFonts w:ascii="Garamond" w:hAnsi="Garamond"/>
          <w:szCs w:val="20"/>
        </w:rPr>
      </w:pPr>
      <w:r>
        <w:rPr>
          <w:rFonts w:ascii="Garamond" w:hAnsi="Garamond"/>
          <w:szCs w:val="20"/>
        </w:rPr>
        <w:t>Malgrado la Chiesa avesse espresso una ferma condanna all’usura, tra il XIII e il XV secolo si può rilevare un aumento esponenziale, favorito dalle autorità cittadine verso il prestito ebraico</w:t>
      </w:r>
      <w:r w:rsidR="00312D0E">
        <w:rPr>
          <w:rStyle w:val="Rimandonotaapidipagina"/>
          <w:rFonts w:ascii="Garamond" w:hAnsi="Garamond"/>
          <w:szCs w:val="20"/>
        </w:rPr>
        <w:footnoteReference w:id="26"/>
      </w:r>
      <w:r w:rsidR="00312D0E">
        <w:rPr>
          <w:rFonts w:ascii="Garamond" w:hAnsi="Garamond"/>
          <w:szCs w:val="20"/>
        </w:rPr>
        <w:t xml:space="preserve">. Questo incrementava il divario tra le tre categorie di cittadini: </w:t>
      </w:r>
      <w:r w:rsidR="003B7ADE">
        <w:rPr>
          <w:rFonts w:ascii="Garamond" w:hAnsi="Garamond"/>
          <w:szCs w:val="20"/>
        </w:rPr>
        <w:t xml:space="preserve">«i ricchi a cui Dio aveva concesso oltre alle </w:t>
      </w:r>
      <w:r w:rsidR="003B7ADE">
        <w:rPr>
          <w:rFonts w:ascii="Garamond" w:hAnsi="Garamond"/>
          <w:szCs w:val="20"/>
        </w:rPr>
        <w:lastRenderedPageBreak/>
        <w:t xml:space="preserve">ricchezze anche l’amministrazione della cosa pubblica; i poveri che mancavano di cibo sufficiente e della connessa capacità di provvedere alla casa e alla famiglia; </w:t>
      </w:r>
      <w:proofErr w:type="gramStart"/>
      <w:r w:rsidR="003B7ADE">
        <w:rPr>
          <w:rFonts w:ascii="Garamond" w:hAnsi="Garamond"/>
          <w:szCs w:val="20"/>
        </w:rPr>
        <w:t>infine</w:t>
      </w:r>
      <w:proofErr w:type="gramEnd"/>
      <w:r w:rsidR="003B7ADE">
        <w:rPr>
          <w:rFonts w:ascii="Garamond" w:hAnsi="Garamond"/>
          <w:szCs w:val="20"/>
        </w:rPr>
        <w:t xml:space="preserve"> gli indigenti e i mendicanti, i quali possedevano solo la camicia e il mantello»</w:t>
      </w:r>
      <w:r w:rsidR="003B7ADE">
        <w:rPr>
          <w:rFonts w:ascii="Garamond" w:hAnsi="Garamond"/>
          <w:szCs w:val="20"/>
          <w:vertAlign w:val="superscript"/>
        </w:rPr>
        <w:footnoteReference w:id="27"/>
      </w:r>
      <w:r w:rsidR="003B7ADE">
        <w:rPr>
          <w:rFonts w:ascii="Garamond" w:hAnsi="Garamond"/>
          <w:szCs w:val="20"/>
        </w:rPr>
        <w:t>.</w:t>
      </w:r>
    </w:p>
    <w:p w14:paraId="50173682" w14:textId="77777777" w:rsidR="00C018DD" w:rsidRPr="007D6E14" w:rsidRDefault="00C018DD" w:rsidP="000D6E9F">
      <w:pPr>
        <w:tabs>
          <w:tab w:val="left" w:pos="567"/>
        </w:tabs>
        <w:spacing w:line="276" w:lineRule="auto"/>
        <w:jc w:val="both"/>
        <w:rPr>
          <w:rFonts w:ascii="Garamond" w:hAnsi="Garamond"/>
          <w:sz w:val="26"/>
          <w:szCs w:val="20"/>
        </w:rPr>
      </w:pPr>
    </w:p>
    <w:p w14:paraId="16032948" w14:textId="2C158234" w:rsidR="00C018DD" w:rsidRPr="00BB3CA9" w:rsidRDefault="00C018DD" w:rsidP="000D6E9F">
      <w:pPr>
        <w:tabs>
          <w:tab w:val="left" w:pos="567"/>
        </w:tabs>
        <w:spacing w:line="276" w:lineRule="auto"/>
        <w:jc w:val="both"/>
        <w:rPr>
          <w:rFonts w:ascii="Garamond" w:hAnsi="Garamond"/>
          <w:i/>
          <w:iCs/>
          <w:szCs w:val="20"/>
        </w:rPr>
      </w:pPr>
      <w:r>
        <w:rPr>
          <w:rFonts w:ascii="Garamond" w:hAnsi="Garamond"/>
          <w:szCs w:val="20"/>
        </w:rPr>
        <w:t>2.</w:t>
      </w:r>
      <w:r w:rsidR="00BB3CA9">
        <w:rPr>
          <w:rFonts w:ascii="Garamond" w:hAnsi="Garamond"/>
          <w:szCs w:val="20"/>
        </w:rPr>
        <w:t xml:space="preserve">2. </w:t>
      </w:r>
      <w:r w:rsidR="00BB3CA9">
        <w:rPr>
          <w:rFonts w:ascii="Garamond" w:hAnsi="Garamond"/>
          <w:i/>
          <w:iCs/>
          <w:szCs w:val="20"/>
        </w:rPr>
        <w:t>I “Monti di pietà” e i “Monti frumentari”</w:t>
      </w:r>
    </w:p>
    <w:p w14:paraId="5010C482" w14:textId="77777777" w:rsidR="006804AF" w:rsidRDefault="006804AF" w:rsidP="000D6E9F">
      <w:pPr>
        <w:tabs>
          <w:tab w:val="left" w:pos="567"/>
        </w:tabs>
        <w:spacing w:line="276" w:lineRule="auto"/>
        <w:jc w:val="both"/>
        <w:rPr>
          <w:rFonts w:ascii="Garamond" w:hAnsi="Garamond"/>
          <w:szCs w:val="20"/>
        </w:rPr>
      </w:pPr>
    </w:p>
    <w:p w14:paraId="161D6FAC" w14:textId="64940E1A" w:rsidR="00AB7C9B" w:rsidRDefault="00E7291F" w:rsidP="000D6E9F">
      <w:pPr>
        <w:tabs>
          <w:tab w:val="left" w:pos="567"/>
        </w:tabs>
        <w:spacing w:line="276" w:lineRule="auto"/>
        <w:jc w:val="both"/>
        <w:rPr>
          <w:rFonts w:ascii="Garamond" w:hAnsi="Garamond"/>
          <w:szCs w:val="20"/>
        </w:rPr>
      </w:pPr>
      <w:r>
        <w:rPr>
          <w:rFonts w:ascii="Garamond" w:hAnsi="Garamond"/>
          <w:szCs w:val="20"/>
        </w:rPr>
        <w:tab/>
      </w:r>
      <w:r w:rsidR="00BF732C">
        <w:rPr>
          <w:rFonts w:ascii="Garamond" w:hAnsi="Garamond"/>
          <w:szCs w:val="20"/>
        </w:rPr>
        <w:t>Di fronte a</w:t>
      </w:r>
      <w:r>
        <w:rPr>
          <w:rFonts w:ascii="Garamond" w:hAnsi="Garamond"/>
          <w:szCs w:val="20"/>
        </w:rPr>
        <w:t xml:space="preserve"> questo problema </w:t>
      </w:r>
      <w:r w:rsidR="00AB7C9B">
        <w:rPr>
          <w:rFonts w:ascii="Garamond" w:hAnsi="Garamond"/>
          <w:szCs w:val="20"/>
        </w:rPr>
        <w:t xml:space="preserve">i francescani mettono a frutto l’idea di persona e di comunità, di economia e di finanza che avevano imparato dal vangelo e «dall’altissima povertà del mercante Francesco che, alieno dal denaro, insegnò ai frati e a molti come usare il denaro per i poveri, e quindi per la città»: </w:t>
      </w:r>
    </w:p>
    <w:p w14:paraId="49011250" w14:textId="77777777" w:rsidR="00AB7C9B" w:rsidRPr="001F3FCF" w:rsidRDefault="00AB7C9B" w:rsidP="000D6E9F">
      <w:pPr>
        <w:tabs>
          <w:tab w:val="left" w:pos="567"/>
        </w:tabs>
        <w:spacing w:line="276" w:lineRule="auto"/>
        <w:jc w:val="both"/>
        <w:rPr>
          <w:rFonts w:ascii="Garamond" w:hAnsi="Garamond"/>
          <w:sz w:val="16"/>
          <w:szCs w:val="20"/>
        </w:rPr>
      </w:pPr>
    </w:p>
    <w:p w14:paraId="2DC3E7F6" w14:textId="1D693BF4" w:rsidR="00AB7C9B" w:rsidRPr="001F3FCF" w:rsidRDefault="00AB7C9B" w:rsidP="001F3FCF">
      <w:pPr>
        <w:tabs>
          <w:tab w:val="left" w:pos="567"/>
        </w:tabs>
        <w:ind w:left="567"/>
        <w:jc w:val="both"/>
        <w:rPr>
          <w:rFonts w:ascii="Garamond" w:hAnsi="Garamond"/>
          <w:sz w:val="22"/>
          <w:szCs w:val="20"/>
        </w:rPr>
      </w:pPr>
      <w:r w:rsidRPr="001F3FCF">
        <w:rPr>
          <w:rFonts w:ascii="Garamond" w:hAnsi="Garamond"/>
          <w:sz w:val="22"/>
          <w:szCs w:val="20"/>
        </w:rPr>
        <w:t xml:space="preserve">«Non potendo usare il denaro per loro stessi, i francescani minori osservanti e poi i cappuccini scoprirono come usarlo a favore degli altri e dei poveri, e fecero la scelta, tutta carismatica, di andare a vivere nel cuore delle nuove città commerciali medioevali e rinascimentali, lasciarono le valli e scesero nelle piazze e divennero amici dei mercanti e dei cittadini, e spesso li capirono. […] si misero all’altezza bassa dei banchi e dei fondaci dei mercati, e lì incrociarono gli occhi dei </w:t>
      </w:r>
      <w:proofErr w:type="spellStart"/>
      <w:r w:rsidRPr="001F3FCF">
        <w:rPr>
          <w:rFonts w:ascii="Garamond" w:hAnsi="Garamond"/>
          <w:i/>
          <w:iCs/>
          <w:sz w:val="22"/>
          <w:szCs w:val="20"/>
        </w:rPr>
        <w:t>mercatores</w:t>
      </w:r>
      <w:proofErr w:type="spellEnd"/>
      <w:r w:rsidRPr="001F3FCF">
        <w:rPr>
          <w:rFonts w:ascii="Garamond" w:hAnsi="Garamond"/>
          <w:sz w:val="22"/>
          <w:szCs w:val="20"/>
        </w:rPr>
        <w:t xml:space="preserve">. E nacque un’altra economia… Quei francescani furono capaci </w:t>
      </w:r>
      <w:proofErr w:type="gramStart"/>
      <w:r w:rsidRPr="001F3FCF">
        <w:rPr>
          <w:rFonts w:ascii="Garamond" w:hAnsi="Garamond"/>
          <w:sz w:val="22"/>
          <w:szCs w:val="20"/>
        </w:rPr>
        <w:t>d innovare</w:t>
      </w:r>
      <w:proofErr w:type="gramEnd"/>
      <w:r w:rsidRPr="001F3FCF">
        <w:rPr>
          <w:rFonts w:ascii="Garamond" w:hAnsi="Garamond"/>
          <w:sz w:val="22"/>
          <w:szCs w:val="20"/>
        </w:rPr>
        <w:t xml:space="preserve"> perché si sporcarono le mani con le faccende economiche, anche rischiando di commettere errori</w:t>
      </w:r>
      <w:r w:rsidR="001F3FCF" w:rsidRPr="001F3FCF">
        <w:rPr>
          <w:rFonts w:ascii="Garamond" w:hAnsi="Garamond"/>
          <w:sz w:val="22"/>
          <w:szCs w:val="20"/>
        </w:rPr>
        <w:t>… E di errori ne fecero, come quello, grave, del tono antisemita delle loro battaglie contro l’usura, sulla base dell’idea che fossero soltanto gli ebrei a prestare denaro a usura. Quell’idea era sbagliata, perché tanta usura era fatta da buoni cristiani: da ricche famiglie di banchieri che prestavano ai ricchi mercanti cristiani, ai cardinali e ai papi…»</w:t>
      </w:r>
      <w:r w:rsidR="001F3FCF" w:rsidRPr="001F3FCF">
        <w:rPr>
          <w:rStyle w:val="Rimandonotaapidipagina"/>
          <w:rFonts w:ascii="Garamond" w:hAnsi="Garamond"/>
          <w:sz w:val="22"/>
          <w:szCs w:val="20"/>
        </w:rPr>
        <w:footnoteReference w:id="28"/>
      </w:r>
      <w:r w:rsidR="001F3FCF" w:rsidRPr="001F3FCF">
        <w:rPr>
          <w:rFonts w:ascii="Garamond" w:hAnsi="Garamond"/>
          <w:sz w:val="22"/>
          <w:szCs w:val="20"/>
        </w:rPr>
        <w:t>.</w:t>
      </w:r>
    </w:p>
    <w:p w14:paraId="16E32E89" w14:textId="77777777" w:rsidR="00AB7C9B" w:rsidRPr="00D52A29" w:rsidRDefault="00AB7C9B" w:rsidP="000D6E9F">
      <w:pPr>
        <w:tabs>
          <w:tab w:val="left" w:pos="567"/>
        </w:tabs>
        <w:spacing w:line="276" w:lineRule="auto"/>
        <w:jc w:val="both"/>
        <w:rPr>
          <w:rFonts w:ascii="Garamond" w:hAnsi="Garamond"/>
          <w:sz w:val="22"/>
          <w:szCs w:val="20"/>
        </w:rPr>
      </w:pPr>
    </w:p>
    <w:p w14:paraId="52BA933D" w14:textId="22639775" w:rsidR="001B7AF5" w:rsidRDefault="00D52A29" w:rsidP="000D6E9F">
      <w:pPr>
        <w:tabs>
          <w:tab w:val="left" w:pos="567"/>
        </w:tabs>
        <w:spacing w:line="276" w:lineRule="auto"/>
        <w:jc w:val="both"/>
        <w:rPr>
          <w:rFonts w:ascii="Garamond" w:hAnsi="Garamond"/>
          <w:szCs w:val="20"/>
        </w:rPr>
      </w:pPr>
      <w:r>
        <w:rPr>
          <w:rFonts w:ascii="Garamond" w:hAnsi="Garamond"/>
          <w:szCs w:val="20"/>
        </w:rPr>
        <w:tab/>
      </w:r>
      <w:r w:rsidR="003F20E0">
        <w:rPr>
          <w:rFonts w:ascii="Garamond" w:hAnsi="Garamond"/>
          <w:szCs w:val="20"/>
        </w:rPr>
        <w:t xml:space="preserve">L’attività dei frati «non si esauriva nella sola denuncia dell’avidità intesa come causa dell’usura e dei suoi mali. Essi si interrogavano pure su quale realtà fosse capace di arginare meglio il gran dilagare del prestito usuraio, coniugando la carità e la solidarietà con le leggi dell’economia». </w:t>
      </w:r>
      <w:r w:rsidR="005460C7">
        <w:rPr>
          <w:rFonts w:ascii="Garamond" w:hAnsi="Garamond"/>
          <w:szCs w:val="20"/>
        </w:rPr>
        <w:t xml:space="preserve">Nel pieno di questa riflessione sorsero i </w:t>
      </w:r>
      <w:r w:rsidR="005460C7">
        <w:rPr>
          <w:rFonts w:ascii="Garamond" w:hAnsi="Garamond"/>
          <w:i/>
          <w:iCs/>
          <w:szCs w:val="20"/>
        </w:rPr>
        <w:t xml:space="preserve">Mons </w:t>
      </w:r>
      <w:proofErr w:type="spellStart"/>
      <w:r w:rsidR="005460C7">
        <w:rPr>
          <w:rFonts w:ascii="Garamond" w:hAnsi="Garamond"/>
          <w:i/>
          <w:iCs/>
          <w:szCs w:val="20"/>
        </w:rPr>
        <w:t>Pietatis</w:t>
      </w:r>
      <w:proofErr w:type="spellEnd"/>
      <w:r w:rsidR="005460C7">
        <w:rPr>
          <w:rFonts w:ascii="Garamond" w:hAnsi="Garamond"/>
          <w:szCs w:val="20"/>
        </w:rPr>
        <w:t>, «istituti di beneficenza a gestione pubblica che prestavano ai bisognosi il necessario contro il conferimento di un pegno, al fine di proteggerli dalle spoliazioni degli usurai»</w:t>
      </w:r>
      <w:r w:rsidR="005460C7">
        <w:rPr>
          <w:rStyle w:val="Rimandonotaapidipagina"/>
          <w:rFonts w:ascii="Garamond" w:hAnsi="Garamond"/>
          <w:szCs w:val="20"/>
        </w:rPr>
        <w:footnoteReference w:id="29"/>
      </w:r>
      <w:r w:rsidR="005460C7">
        <w:rPr>
          <w:rFonts w:ascii="Garamond" w:hAnsi="Garamond"/>
          <w:szCs w:val="20"/>
        </w:rPr>
        <w:t xml:space="preserve">: i primi Monti vengono costituiti </w:t>
      </w:r>
      <w:r w:rsidR="00BF732C">
        <w:rPr>
          <w:rFonts w:ascii="Garamond" w:hAnsi="Garamond"/>
          <w:szCs w:val="20"/>
        </w:rPr>
        <w:t>in Umbria e nell</w:t>
      </w:r>
      <w:r w:rsidR="005460C7">
        <w:rPr>
          <w:rFonts w:ascii="Garamond" w:hAnsi="Garamond"/>
          <w:szCs w:val="20"/>
        </w:rPr>
        <w:t>e</w:t>
      </w:r>
      <w:r w:rsidR="00BF732C">
        <w:rPr>
          <w:rFonts w:ascii="Garamond" w:hAnsi="Garamond"/>
          <w:szCs w:val="20"/>
        </w:rPr>
        <w:t xml:space="preserve"> Marche</w:t>
      </w:r>
      <w:r w:rsidR="001B7AF5">
        <w:rPr>
          <w:rFonts w:ascii="Garamond" w:hAnsi="Garamond"/>
          <w:szCs w:val="20"/>
        </w:rPr>
        <w:t xml:space="preserve"> </w:t>
      </w:r>
      <w:r w:rsidR="005460C7">
        <w:rPr>
          <w:rFonts w:ascii="Garamond" w:hAnsi="Garamond"/>
          <w:szCs w:val="20"/>
        </w:rPr>
        <w:t xml:space="preserve">nella seconda metà del Quattrocento, </w:t>
      </w:r>
      <w:r w:rsidR="001B7AF5">
        <w:rPr>
          <w:rFonts w:ascii="Garamond" w:hAnsi="Garamond"/>
          <w:szCs w:val="20"/>
        </w:rPr>
        <w:t>e</w:t>
      </w:r>
      <w:r w:rsidR="00BF732C">
        <w:rPr>
          <w:rFonts w:ascii="Garamond" w:hAnsi="Garamond"/>
          <w:szCs w:val="20"/>
        </w:rPr>
        <w:t xml:space="preserve"> si diffondono a macchia d’olio in tutta Italia ed in Europa</w:t>
      </w:r>
      <w:r w:rsidR="005460C7">
        <w:rPr>
          <w:rFonts w:ascii="Garamond" w:hAnsi="Garamond"/>
          <w:szCs w:val="20"/>
        </w:rPr>
        <w:t xml:space="preserve">; </w:t>
      </w:r>
      <w:r w:rsidR="001B7AF5">
        <w:rPr>
          <w:rFonts w:ascii="Garamond" w:hAnsi="Garamond"/>
          <w:szCs w:val="20"/>
        </w:rPr>
        <w:t>i</w:t>
      </w:r>
      <w:r w:rsidR="00BF732C">
        <w:rPr>
          <w:rFonts w:ascii="Garamond" w:hAnsi="Garamond"/>
          <w:szCs w:val="20"/>
        </w:rPr>
        <w:t xml:space="preserve">l nome è composto: </w:t>
      </w:r>
      <w:r w:rsidR="001B7AF5">
        <w:rPr>
          <w:rFonts w:ascii="Garamond" w:hAnsi="Garamond"/>
          <w:szCs w:val="20"/>
        </w:rPr>
        <w:t>“</w:t>
      </w:r>
      <w:r w:rsidR="00BF732C">
        <w:rPr>
          <w:rFonts w:ascii="Garamond" w:hAnsi="Garamond"/>
          <w:szCs w:val="20"/>
        </w:rPr>
        <w:t>monte</w:t>
      </w:r>
      <w:r w:rsidR="001B7AF5">
        <w:rPr>
          <w:rFonts w:ascii="Garamond" w:hAnsi="Garamond"/>
          <w:szCs w:val="20"/>
        </w:rPr>
        <w:t>”</w:t>
      </w:r>
      <w:r w:rsidR="00BF732C">
        <w:rPr>
          <w:rFonts w:ascii="Garamond" w:hAnsi="Garamond"/>
          <w:szCs w:val="20"/>
        </w:rPr>
        <w:t xml:space="preserve"> dice l’idea di cumulo di prestiti, mentre la </w:t>
      </w:r>
      <w:r w:rsidR="001B7AF5">
        <w:rPr>
          <w:rFonts w:ascii="Garamond" w:hAnsi="Garamond"/>
          <w:szCs w:val="20"/>
        </w:rPr>
        <w:t>“</w:t>
      </w:r>
      <w:r w:rsidR="00BF732C">
        <w:rPr>
          <w:rFonts w:ascii="Garamond" w:hAnsi="Garamond"/>
          <w:szCs w:val="20"/>
        </w:rPr>
        <w:t>pietà</w:t>
      </w:r>
      <w:r w:rsidR="001B7AF5">
        <w:rPr>
          <w:rFonts w:ascii="Garamond" w:hAnsi="Garamond"/>
          <w:szCs w:val="20"/>
        </w:rPr>
        <w:t>”</w:t>
      </w:r>
      <w:r w:rsidR="00BF732C">
        <w:rPr>
          <w:rFonts w:ascii="Garamond" w:hAnsi="Garamond"/>
          <w:szCs w:val="20"/>
        </w:rPr>
        <w:t xml:space="preserve"> rimanda alla passione di Nostro Signore</w:t>
      </w:r>
      <w:r w:rsidR="005460C7">
        <w:rPr>
          <w:rStyle w:val="Rimandonotaapidipagina"/>
          <w:rFonts w:ascii="Garamond" w:hAnsi="Garamond"/>
          <w:szCs w:val="20"/>
        </w:rPr>
        <w:footnoteReference w:id="30"/>
      </w:r>
      <w:r w:rsidR="00BF732C">
        <w:rPr>
          <w:rFonts w:ascii="Garamond" w:hAnsi="Garamond"/>
          <w:szCs w:val="20"/>
        </w:rPr>
        <w:t xml:space="preserve">. Accanto a questi Monti nascono anche i </w:t>
      </w:r>
      <w:r w:rsidR="001B7AF5">
        <w:rPr>
          <w:rFonts w:ascii="Garamond" w:hAnsi="Garamond"/>
          <w:szCs w:val="20"/>
        </w:rPr>
        <w:t>“</w:t>
      </w:r>
      <w:r w:rsidR="00BF732C">
        <w:rPr>
          <w:rFonts w:ascii="Garamond" w:hAnsi="Garamond"/>
          <w:szCs w:val="20"/>
        </w:rPr>
        <w:t>Monti frumentari</w:t>
      </w:r>
      <w:r w:rsidR="001B7AF5">
        <w:rPr>
          <w:rFonts w:ascii="Garamond" w:hAnsi="Garamond"/>
          <w:szCs w:val="20"/>
        </w:rPr>
        <w:t>” (“Monti del grano”), valido ausilio per la popolazione agricola: anziché dare soldi, si prestavano derrate di cereali per la semina che venivano poi restituiti a raccolto avvenuto, tenendo conto del rendimento dell’annata</w:t>
      </w:r>
      <w:r w:rsidR="00BF732C">
        <w:rPr>
          <w:rFonts w:ascii="Garamond" w:hAnsi="Garamond"/>
          <w:szCs w:val="20"/>
          <w:vertAlign w:val="superscript"/>
        </w:rPr>
        <w:footnoteReference w:id="31"/>
      </w:r>
      <w:r w:rsidR="001B7AF5">
        <w:rPr>
          <w:rFonts w:ascii="Garamond" w:hAnsi="Garamond"/>
          <w:szCs w:val="20"/>
        </w:rPr>
        <w:t xml:space="preserve">. </w:t>
      </w:r>
    </w:p>
    <w:p w14:paraId="6B9FF682" w14:textId="77777777" w:rsidR="00702C4C" w:rsidRDefault="00206483" w:rsidP="000D6E9F">
      <w:pPr>
        <w:tabs>
          <w:tab w:val="left" w:pos="567"/>
        </w:tabs>
        <w:spacing w:line="276" w:lineRule="auto"/>
        <w:jc w:val="both"/>
        <w:rPr>
          <w:rFonts w:ascii="Garamond" w:hAnsi="Garamond"/>
          <w:szCs w:val="20"/>
        </w:rPr>
      </w:pPr>
      <w:r>
        <w:rPr>
          <w:rFonts w:ascii="Garamond" w:hAnsi="Garamond"/>
          <w:szCs w:val="20"/>
        </w:rPr>
        <w:lastRenderedPageBreak/>
        <w:tab/>
      </w:r>
      <w:r w:rsidR="00BF732C">
        <w:rPr>
          <w:rFonts w:ascii="Garamond" w:hAnsi="Garamond"/>
          <w:szCs w:val="20"/>
        </w:rPr>
        <w:t xml:space="preserve">Se si leggono gli atti di costituzione di questi </w:t>
      </w:r>
      <w:r w:rsidR="001B7AF5">
        <w:rPr>
          <w:rFonts w:ascii="Garamond" w:hAnsi="Garamond"/>
          <w:szCs w:val="20"/>
        </w:rPr>
        <w:t>“</w:t>
      </w:r>
      <w:r w:rsidR="00BF732C">
        <w:rPr>
          <w:rFonts w:ascii="Garamond" w:hAnsi="Garamond"/>
          <w:szCs w:val="20"/>
        </w:rPr>
        <w:t>Monti</w:t>
      </w:r>
      <w:r w:rsidR="001B7AF5">
        <w:rPr>
          <w:rFonts w:ascii="Garamond" w:hAnsi="Garamond"/>
          <w:szCs w:val="20"/>
        </w:rPr>
        <w:t>”</w:t>
      </w:r>
      <w:r w:rsidR="00BF732C">
        <w:rPr>
          <w:rFonts w:ascii="Garamond" w:hAnsi="Garamond"/>
          <w:szCs w:val="20"/>
        </w:rPr>
        <w:t xml:space="preserve"> si rimane sorpresi dall’intento nobile</w:t>
      </w:r>
      <w:r w:rsidR="007C0BF3">
        <w:rPr>
          <w:rStyle w:val="Rimandonotaapidipagina"/>
          <w:rFonts w:ascii="Garamond" w:hAnsi="Garamond"/>
          <w:szCs w:val="20"/>
        </w:rPr>
        <w:footnoteReference w:id="32"/>
      </w:r>
      <w:r w:rsidR="00BF732C">
        <w:rPr>
          <w:rFonts w:ascii="Garamond" w:hAnsi="Garamond"/>
          <w:szCs w:val="20"/>
        </w:rPr>
        <w:t>. Un esempio su tutti: l’atto di costituzione del banco di Ascoli (1458) afferma che il senso di una tale istituzione era «sostenere e alimentare i cittadini poveri di Ascoli e di altri luoghi, specialmente dei vergognosi e di coloro che arrossiscono e provano disagio nel cercare l’elemosina di porta in porta»</w:t>
      </w:r>
      <w:r w:rsidR="00BF732C">
        <w:rPr>
          <w:rFonts w:ascii="Garamond" w:hAnsi="Garamond"/>
          <w:szCs w:val="20"/>
          <w:vertAlign w:val="superscript"/>
        </w:rPr>
        <w:footnoteReference w:id="33"/>
      </w:r>
      <w:r w:rsidR="00BF732C">
        <w:rPr>
          <w:rFonts w:ascii="Garamond" w:hAnsi="Garamond"/>
          <w:szCs w:val="20"/>
        </w:rPr>
        <w:t>.</w:t>
      </w:r>
      <w:r w:rsidR="001B7AF5">
        <w:rPr>
          <w:rFonts w:ascii="Garamond" w:hAnsi="Garamond"/>
          <w:szCs w:val="20"/>
        </w:rPr>
        <w:t xml:space="preserve"> Questo sistema favorisce una vita dignitosa a tante persone che senza una tale invenzione sarebbero rimaste povere. La ragione di fondo che soggiace a questa istituzione è di tipo solidaristico: si desidera permettere ai poveri di poter accedere ad un credito con un giusto tasso d’interesse, senza doversi rivolgere agli usurai e finire così nella categoria degli indigenti.</w:t>
      </w:r>
    </w:p>
    <w:p w14:paraId="48C05039" w14:textId="6F780D37" w:rsidR="00F42A55" w:rsidRPr="00702C4C" w:rsidRDefault="001B7AF5" w:rsidP="000D6E9F">
      <w:pPr>
        <w:tabs>
          <w:tab w:val="left" w:pos="567"/>
        </w:tabs>
        <w:spacing w:line="276" w:lineRule="auto"/>
        <w:jc w:val="both"/>
        <w:rPr>
          <w:rFonts w:ascii="Garamond" w:hAnsi="Garamond"/>
          <w:sz w:val="10"/>
          <w:szCs w:val="20"/>
        </w:rPr>
      </w:pPr>
      <w:r w:rsidRPr="00702C4C">
        <w:rPr>
          <w:rFonts w:ascii="Garamond" w:hAnsi="Garamond"/>
          <w:sz w:val="10"/>
          <w:szCs w:val="20"/>
        </w:rPr>
        <w:tab/>
      </w:r>
    </w:p>
    <w:p w14:paraId="41CE7739" w14:textId="659A879D" w:rsidR="00AB7C9B" w:rsidRPr="00206483" w:rsidRDefault="001B7AF5" w:rsidP="00206483">
      <w:pPr>
        <w:tabs>
          <w:tab w:val="left" w:pos="567"/>
        </w:tabs>
        <w:spacing w:line="276" w:lineRule="auto"/>
        <w:jc w:val="both"/>
        <w:rPr>
          <w:rFonts w:ascii="Garamond" w:hAnsi="Garamond"/>
          <w:szCs w:val="20"/>
        </w:rPr>
      </w:pPr>
      <w:r>
        <w:rPr>
          <w:rFonts w:ascii="Garamond" w:hAnsi="Garamond"/>
          <w:szCs w:val="20"/>
        </w:rPr>
        <w:tab/>
      </w:r>
      <w:r w:rsidR="00BF732C">
        <w:rPr>
          <w:rFonts w:ascii="Garamond" w:hAnsi="Garamond"/>
          <w:szCs w:val="20"/>
        </w:rPr>
        <w:t xml:space="preserve">Come funzionavano </w:t>
      </w:r>
      <w:r>
        <w:rPr>
          <w:rFonts w:ascii="Garamond" w:hAnsi="Garamond"/>
          <w:szCs w:val="20"/>
        </w:rPr>
        <w:t>in concreto</w:t>
      </w:r>
      <w:r w:rsidR="00BF732C">
        <w:rPr>
          <w:rFonts w:ascii="Garamond" w:hAnsi="Garamond"/>
          <w:szCs w:val="20"/>
        </w:rPr>
        <w:t xml:space="preserve"> queste </w:t>
      </w:r>
      <w:proofErr w:type="spellStart"/>
      <w:r w:rsidR="00BF732C">
        <w:rPr>
          <w:rFonts w:ascii="Garamond" w:hAnsi="Garamond"/>
          <w:szCs w:val="20"/>
        </w:rPr>
        <w:t>protobanche</w:t>
      </w:r>
      <w:proofErr w:type="spellEnd"/>
      <w:r w:rsidR="00BF732C">
        <w:rPr>
          <w:rFonts w:ascii="Garamond" w:hAnsi="Garamond"/>
          <w:szCs w:val="20"/>
        </w:rPr>
        <w:t xml:space="preserve"> etiche? Come si accumulava e si distribuiva il denaro?</w:t>
      </w:r>
      <w:r>
        <w:rPr>
          <w:rFonts w:ascii="Garamond" w:hAnsi="Garamond"/>
          <w:szCs w:val="20"/>
        </w:rPr>
        <w:t xml:space="preserve"> </w:t>
      </w:r>
      <w:r w:rsidR="00BF732C">
        <w:rPr>
          <w:rFonts w:ascii="Garamond" w:hAnsi="Garamond"/>
          <w:szCs w:val="20"/>
        </w:rPr>
        <w:t>Vi era un coinvolgimento delle persone e le raccolte avvenivano per mezzo di collette, lasciti di eredità, sottoscrizioni, donazioni, depositi vincolati e questue</w:t>
      </w:r>
      <w:r>
        <w:rPr>
          <w:rFonts w:ascii="Garamond" w:hAnsi="Garamond"/>
          <w:szCs w:val="20"/>
        </w:rPr>
        <w:t>. I</w:t>
      </w:r>
      <w:r w:rsidR="00BF732C">
        <w:rPr>
          <w:rFonts w:ascii="Garamond" w:hAnsi="Garamond"/>
          <w:szCs w:val="20"/>
        </w:rPr>
        <w:t xml:space="preserve">l Monte di </w:t>
      </w:r>
      <w:proofErr w:type="gramStart"/>
      <w:r w:rsidR="00BF732C">
        <w:rPr>
          <w:rFonts w:ascii="Garamond" w:hAnsi="Garamond"/>
          <w:szCs w:val="20"/>
        </w:rPr>
        <w:t xml:space="preserve">Recanati </w:t>
      </w:r>
      <w:r>
        <w:rPr>
          <w:rFonts w:ascii="Garamond" w:hAnsi="Garamond"/>
          <w:szCs w:val="20"/>
        </w:rPr>
        <w:t>ad esempio</w:t>
      </w:r>
      <w:proofErr w:type="gramEnd"/>
      <w:r>
        <w:rPr>
          <w:rFonts w:ascii="Garamond" w:hAnsi="Garamond"/>
          <w:szCs w:val="20"/>
        </w:rPr>
        <w:t xml:space="preserve"> </w:t>
      </w:r>
      <w:r w:rsidR="00BF732C">
        <w:rPr>
          <w:rFonts w:ascii="Garamond" w:hAnsi="Garamond"/>
          <w:szCs w:val="20"/>
        </w:rPr>
        <w:t>era retto da quattro ufficiali</w:t>
      </w:r>
      <w:r>
        <w:rPr>
          <w:rFonts w:ascii="Garamond" w:hAnsi="Garamond"/>
          <w:szCs w:val="20"/>
        </w:rPr>
        <w:t xml:space="preserve">, </w:t>
      </w:r>
      <w:r w:rsidR="00BF732C">
        <w:rPr>
          <w:rFonts w:ascii="Garamond" w:hAnsi="Garamond"/>
          <w:szCs w:val="20"/>
        </w:rPr>
        <w:t>e due notai facevano da supervisori tenendo i libri contabili con entrate e uscite. Per accedere al prestito era chiesto un pegno del valore di almeno un terzo della somma di denaro richiesta. In caso d’insolvenza si vendeva il pegno a delle aste fatte periodicamente. I soldi erano conservati «in una cassa chiusa con tre chiavi, una delle quali era tenuta dai priori, la seconda dagli ufficiali e la terza dai notai. Si richiedeva che i pegni fossero idonei e che venissero ritirati ogni sei mesi»</w:t>
      </w:r>
      <w:r w:rsidR="00BF732C">
        <w:rPr>
          <w:rFonts w:ascii="Garamond" w:hAnsi="Garamond"/>
          <w:szCs w:val="20"/>
          <w:vertAlign w:val="superscript"/>
        </w:rPr>
        <w:footnoteReference w:id="34"/>
      </w:r>
      <w:r w:rsidR="00BF732C">
        <w:rPr>
          <w:rFonts w:ascii="Garamond" w:hAnsi="Garamond"/>
          <w:szCs w:val="20"/>
        </w:rPr>
        <w:t>. Si chiedeva ai pignoranti di fare giuramento circa il loro reale bisogno e l’impegno a usarne per sé e non per altri e i prestiti erano sempre di piccola entità</w:t>
      </w:r>
      <w:r w:rsidR="00206483">
        <w:rPr>
          <w:rFonts w:ascii="Garamond" w:hAnsi="Garamond"/>
          <w:szCs w:val="20"/>
        </w:rPr>
        <w:t xml:space="preserve">. </w:t>
      </w:r>
    </w:p>
    <w:p w14:paraId="02537CEA" w14:textId="77777777" w:rsidR="00AB7C9B" w:rsidRPr="007C0BF3" w:rsidRDefault="00AB7C9B" w:rsidP="008D13A8">
      <w:pPr>
        <w:tabs>
          <w:tab w:val="left" w:pos="567"/>
        </w:tabs>
        <w:spacing w:line="276" w:lineRule="auto"/>
        <w:rPr>
          <w:rFonts w:ascii="Garamond" w:hAnsi="Garamond"/>
          <w:b/>
          <w:bCs/>
          <w:sz w:val="22"/>
          <w:szCs w:val="25"/>
        </w:rPr>
      </w:pPr>
    </w:p>
    <w:p w14:paraId="09E6D68A" w14:textId="77777777" w:rsidR="00AB7C9B" w:rsidRPr="007C0BF3" w:rsidRDefault="00AB7C9B" w:rsidP="008D13A8">
      <w:pPr>
        <w:tabs>
          <w:tab w:val="left" w:pos="567"/>
        </w:tabs>
        <w:spacing w:line="276" w:lineRule="auto"/>
        <w:rPr>
          <w:rFonts w:ascii="Garamond" w:hAnsi="Garamond"/>
          <w:b/>
          <w:bCs/>
          <w:sz w:val="22"/>
          <w:szCs w:val="25"/>
        </w:rPr>
      </w:pPr>
    </w:p>
    <w:p w14:paraId="1231E616" w14:textId="57EBBE0D" w:rsidR="00BF732C" w:rsidRPr="008D13A8" w:rsidRDefault="00BF732C" w:rsidP="008D13A8">
      <w:pPr>
        <w:tabs>
          <w:tab w:val="left" w:pos="567"/>
        </w:tabs>
        <w:spacing w:line="276" w:lineRule="auto"/>
        <w:rPr>
          <w:rFonts w:ascii="Garamond" w:hAnsi="Garamond"/>
          <w:b/>
          <w:bCs/>
          <w:szCs w:val="20"/>
        </w:rPr>
      </w:pPr>
      <w:r w:rsidRPr="00041CD3">
        <w:rPr>
          <w:rFonts w:ascii="Garamond" w:hAnsi="Garamond"/>
          <w:b/>
          <w:bCs/>
          <w:sz w:val="25"/>
          <w:szCs w:val="25"/>
        </w:rPr>
        <w:t xml:space="preserve">3. I teologi spagnoli del </w:t>
      </w:r>
      <w:r w:rsidR="00BB3CA9">
        <w:rPr>
          <w:rFonts w:ascii="Garamond" w:hAnsi="Garamond"/>
          <w:b/>
          <w:bCs/>
          <w:sz w:val="25"/>
          <w:szCs w:val="25"/>
        </w:rPr>
        <w:t>Cinquecento</w:t>
      </w:r>
      <w:r w:rsidRPr="00041CD3">
        <w:rPr>
          <w:rFonts w:ascii="Garamond" w:hAnsi="Garamond"/>
          <w:b/>
          <w:bCs/>
          <w:sz w:val="25"/>
          <w:szCs w:val="25"/>
        </w:rPr>
        <w:t>: per un commercio della lana equo e solidale</w:t>
      </w:r>
      <w:r w:rsidR="002A11CB">
        <w:rPr>
          <w:rStyle w:val="Rimandonotaapidipagina"/>
          <w:rFonts w:ascii="Garamond" w:hAnsi="Garamond"/>
          <w:b/>
          <w:bCs/>
          <w:sz w:val="25"/>
          <w:szCs w:val="25"/>
        </w:rPr>
        <w:footnoteReference w:id="35"/>
      </w:r>
    </w:p>
    <w:p w14:paraId="0F2D2133" w14:textId="77777777" w:rsidR="00521969" w:rsidRPr="007C0BF3" w:rsidRDefault="00521969" w:rsidP="000D6E9F">
      <w:pPr>
        <w:tabs>
          <w:tab w:val="left" w:pos="567"/>
        </w:tabs>
        <w:spacing w:line="276" w:lineRule="auto"/>
        <w:jc w:val="both"/>
        <w:rPr>
          <w:rFonts w:ascii="Garamond" w:hAnsi="Garamond"/>
          <w:sz w:val="26"/>
          <w:szCs w:val="20"/>
        </w:rPr>
      </w:pPr>
    </w:p>
    <w:p w14:paraId="31C1BA76" w14:textId="1C453CD6" w:rsidR="00BB4B1D" w:rsidRDefault="002A11CB" w:rsidP="002A11CB">
      <w:pPr>
        <w:tabs>
          <w:tab w:val="left" w:pos="567"/>
        </w:tabs>
        <w:spacing w:line="276" w:lineRule="auto"/>
        <w:jc w:val="both"/>
        <w:rPr>
          <w:rFonts w:ascii="Garamond" w:hAnsi="Garamond"/>
          <w:szCs w:val="20"/>
        </w:rPr>
      </w:pPr>
      <w:r>
        <w:rPr>
          <w:rFonts w:ascii="Garamond" w:hAnsi="Garamond"/>
          <w:szCs w:val="20"/>
        </w:rPr>
        <w:tab/>
        <w:t>Il commercio della lana fu fino al Settecento uno degli ambiti più redditizi dell’economia spagnola; il mercato era dominato da Segovia e soprattutto da Burgos (una percentuale era anche dei genovesi)</w:t>
      </w:r>
      <w:r w:rsidR="00BB4B1D">
        <w:rPr>
          <w:rFonts w:ascii="Garamond" w:hAnsi="Garamond"/>
          <w:szCs w:val="20"/>
        </w:rPr>
        <w:t xml:space="preserve">, che esportavano il prodotto </w:t>
      </w:r>
      <w:r>
        <w:rPr>
          <w:rFonts w:ascii="Garamond" w:hAnsi="Garamond"/>
          <w:szCs w:val="20"/>
        </w:rPr>
        <w:t>soprattutto nelle Fiandre (che assorbivano il 60% della produzione).</w:t>
      </w:r>
      <w:r w:rsidR="00BB4B1D">
        <w:rPr>
          <w:rFonts w:ascii="Garamond" w:hAnsi="Garamond"/>
          <w:szCs w:val="20"/>
        </w:rPr>
        <w:t xml:space="preserve"> </w:t>
      </w:r>
      <w:r>
        <w:rPr>
          <w:rFonts w:ascii="Garamond" w:hAnsi="Garamond"/>
          <w:szCs w:val="20"/>
        </w:rPr>
        <w:t>I mercanti pagavano la lana in tre rate: a san Michele (29 settembre), a inizio Quaresima e al tempo della tosatura, in ogni caso tutte e tre in anticipo rispetto al momento in cui veniva dato loro il prodotto finito.</w:t>
      </w:r>
      <w:r w:rsidR="00BB4B1D">
        <w:rPr>
          <w:rFonts w:ascii="Garamond" w:hAnsi="Garamond"/>
          <w:szCs w:val="20"/>
        </w:rPr>
        <w:t xml:space="preserve"> </w:t>
      </w:r>
      <w:r>
        <w:rPr>
          <w:rFonts w:ascii="Garamond" w:hAnsi="Garamond"/>
          <w:szCs w:val="20"/>
        </w:rPr>
        <w:t>Questa modalità di vendita veniva incontro al comune interesse sia dei mercanti che dei pastori</w:t>
      </w:r>
      <w:r w:rsidR="00BB4B1D">
        <w:rPr>
          <w:rFonts w:ascii="Garamond" w:hAnsi="Garamond"/>
          <w:szCs w:val="20"/>
        </w:rPr>
        <w:t xml:space="preserve">: </w:t>
      </w:r>
    </w:p>
    <w:p w14:paraId="574D2C6C" w14:textId="5E239A7A" w:rsidR="00BB4B1D" w:rsidRDefault="00BB4B1D" w:rsidP="002A11CB">
      <w:pPr>
        <w:tabs>
          <w:tab w:val="left" w:pos="567"/>
        </w:tabs>
        <w:spacing w:line="276" w:lineRule="auto"/>
        <w:jc w:val="both"/>
        <w:rPr>
          <w:rFonts w:ascii="Garamond" w:hAnsi="Garamond"/>
          <w:szCs w:val="20"/>
        </w:rPr>
      </w:pPr>
      <w:r>
        <w:rPr>
          <w:rFonts w:ascii="Garamond" w:hAnsi="Garamond"/>
          <w:szCs w:val="20"/>
        </w:rPr>
        <w:t>— p</w:t>
      </w:r>
      <w:r w:rsidR="002A11CB">
        <w:rPr>
          <w:rFonts w:ascii="Garamond" w:hAnsi="Garamond"/>
          <w:szCs w:val="20"/>
        </w:rPr>
        <w:t xml:space="preserve">er i mercanti era importante sapere la quantità di lana che sarebbe stata consegnata dai pastori nel tempo stabilito e il comprarla in anticipo rendeva possibile questo calcolo. Inoltre, potevano «dare opportune istruzioni agli operai che, in Spagna, lavano, imballano e trasportano la lana verso </w:t>
      </w:r>
      <w:r w:rsidR="002A11CB">
        <w:rPr>
          <w:rFonts w:ascii="Garamond" w:hAnsi="Garamond"/>
          <w:szCs w:val="20"/>
        </w:rPr>
        <w:lastRenderedPageBreak/>
        <w:t>i porti; essi potranno anche preparare i carri e le navi per il trasporto e avvertire i loro agenti nelle Fiandre, che prenderanno in consegna la merce e la rivenderanno subito. Per questo i mercanti dovevano essere sicuri della quantità di lana disponibile, e ciò diviene possibile soltanto se la comperano e la pagano in anticipo»</w:t>
      </w:r>
      <w:r w:rsidR="002A11CB">
        <w:rPr>
          <w:rFonts w:ascii="Garamond" w:hAnsi="Garamond"/>
          <w:szCs w:val="20"/>
          <w:vertAlign w:val="superscript"/>
        </w:rPr>
        <w:footnoteReference w:id="36"/>
      </w:r>
      <w:r w:rsidR="002A11CB">
        <w:rPr>
          <w:rFonts w:ascii="Garamond" w:hAnsi="Garamond"/>
          <w:szCs w:val="20"/>
        </w:rPr>
        <w:t xml:space="preserve">. </w:t>
      </w:r>
    </w:p>
    <w:p w14:paraId="42B59F65" w14:textId="00AD01B5" w:rsidR="002A11CB" w:rsidRDefault="00BB4B1D" w:rsidP="002A11CB">
      <w:pPr>
        <w:tabs>
          <w:tab w:val="left" w:pos="567"/>
        </w:tabs>
        <w:spacing w:line="276" w:lineRule="auto"/>
        <w:jc w:val="both"/>
        <w:rPr>
          <w:rFonts w:ascii="Garamond" w:hAnsi="Garamond"/>
          <w:szCs w:val="20"/>
        </w:rPr>
      </w:pPr>
      <w:r>
        <w:rPr>
          <w:rFonts w:ascii="Garamond" w:hAnsi="Garamond"/>
          <w:szCs w:val="20"/>
        </w:rPr>
        <w:t xml:space="preserve">— </w:t>
      </w:r>
      <w:r w:rsidR="00702C4C">
        <w:rPr>
          <w:rFonts w:ascii="Garamond" w:hAnsi="Garamond"/>
          <w:szCs w:val="20"/>
        </w:rPr>
        <w:t>P</w:t>
      </w:r>
      <w:r w:rsidR="002A11CB">
        <w:rPr>
          <w:rFonts w:ascii="Garamond" w:hAnsi="Garamond"/>
          <w:szCs w:val="20"/>
        </w:rPr>
        <w:t>er i pastori il pagamento in anticipo era ancora più importante</w:t>
      </w:r>
      <w:r>
        <w:rPr>
          <w:rFonts w:ascii="Garamond" w:hAnsi="Garamond"/>
          <w:szCs w:val="20"/>
        </w:rPr>
        <w:t>,</w:t>
      </w:r>
      <w:r w:rsidR="002A11CB">
        <w:rPr>
          <w:rFonts w:ascii="Garamond" w:hAnsi="Garamond"/>
          <w:szCs w:val="20"/>
        </w:rPr>
        <w:t xml:space="preserve"> in quanto a ottobre avevano bisogno di soldi per trasferire le pecore in luoghi più floridi (e così si capisce il senso della prima rata a San Michele) oltre che per pagare il fieno e i salari agli operai.</w:t>
      </w:r>
    </w:p>
    <w:p w14:paraId="2AB6D426" w14:textId="77777777" w:rsidR="00BB4B1D" w:rsidRPr="00BB4B1D" w:rsidRDefault="00BB4B1D" w:rsidP="002A11CB">
      <w:pPr>
        <w:tabs>
          <w:tab w:val="left" w:pos="567"/>
        </w:tabs>
        <w:spacing w:line="276" w:lineRule="auto"/>
        <w:jc w:val="both"/>
        <w:rPr>
          <w:rFonts w:ascii="Garamond" w:hAnsi="Garamond"/>
          <w:sz w:val="10"/>
          <w:szCs w:val="20"/>
        </w:rPr>
      </w:pPr>
    </w:p>
    <w:p w14:paraId="3BA02602" w14:textId="2D96062F" w:rsidR="0083430F" w:rsidRPr="0083430F" w:rsidRDefault="00BB4B1D" w:rsidP="0083430F">
      <w:pPr>
        <w:tabs>
          <w:tab w:val="left" w:pos="567"/>
        </w:tabs>
        <w:spacing w:line="276" w:lineRule="auto"/>
        <w:jc w:val="both"/>
        <w:rPr>
          <w:rFonts w:ascii="Garamond" w:hAnsi="Garamond"/>
          <w:szCs w:val="20"/>
        </w:rPr>
      </w:pPr>
      <w:r>
        <w:rPr>
          <w:rFonts w:ascii="Garamond" w:hAnsi="Garamond"/>
          <w:szCs w:val="20"/>
        </w:rPr>
        <w:tab/>
      </w:r>
      <w:r w:rsidRPr="00BB4B1D">
        <w:rPr>
          <w:rFonts w:ascii="Garamond" w:hAnsi="Garamond"/>
          <w:szCs w:val="20"/>
        </w:rPr>
        <w:t>I teologi moralisti, ben informati su tutte le problematiche in atto, le valutano con molta attenzione e si domandano se questa prassi garanti</w:t>
      </w:r>
      <w:r>
        <w:rPr>
          <w:rFonts w:ascii="Garamond" w:hAnsi="Garamond"/>
          <w:szCs w:val="20"/>
        </w:rPr>
        <w:t>sce</w:t>
      </w:r>
      <w:r w:rsidRPr="00BB4B1D">
        <w:rPr>
          <w:rFonts w:ascii="Garamond" w:hAnsi="Garamond"/>
          <w:szCs w:val="20"/>
        </w:rPr>
        <w:t xml:space="preserve"> una giusta paga ai lavoratori, dal momento che il prezzo stabilito in anticipo era sempre molto inferiore a quello che sarebbe stato in vigore al momento della tosatura. </w:t>
      </w:r>
      <w:r w:rsidR="0083430F">
        <w:rPr>
          <w:rFonts w:ascii="Garamond" w:hAnsi="Garamond"/>
          <w:szCs w:val="20"/>
        </w:rPr>
        <w:t xml:space="preserve">E mentre per i teologi della prima metà del secolo (Vitoria, Cano, Soto, </w:t>
      </w:r>
      <w:r w:rsidR="0083430F" w:rsidRPr="0083430F">
        <w:rPr>
          <w:rFonts w:ascii="Garamond" w:hAnsi="Garamond"/>
          <w:szCs w:val="20"/>
        </w:rPr>
        <w:t xml:space="preserve">Juan de Medina) la prassi è lecita, </w:t>
      </w:r>
      <w:r w:rsidR="00702C4C">
        <w:rPr>
          <w:rFonts w:ascii="Garamond" w:hAnsi="Garamond"/>
          <w:szCs w:val="20"/>
        </w:rPr>
        <w:t xml:space="preserve">per </w:t>
      </w:r>
      <w:r w:rsidR="0083430F" w:rsidRPr="0083430F">
        <w:rPr>
          <w:rFonts w:ascii="Garamond" w:hAnsi="Garamond"/>
          <w:szCs w:val="20"/>
        </w:rPr>
        <w:t>quelli di fine secolo non lo è</w:t>
      </w:r>
      <w:r w:rsidR="0083211C">
        <w:rPr>
          <w:rFonts w:ascii="Garamond" w:hAnsi="Garamond"/>
          <w:szCs w:val="20"/>
        </w:rPr>
        <w:t xml:space="preserve">; perché due giudizi differenti da pensatori provenienti dallo stesso ceppo culturale e dai medesimi riferimenti filosofici e teologici? </w:t>
      </w:r>
      <w:r w:rsidR="0083430F" w:rsidRPr="0083430F">
        <w:rPr>
          <w:rFonts w:ascii="Garamond" w:hAnsi="Garamond"/>
          <w:szCs w:val="20"/>
        </w:rPr>
        <w:t xml:space="preserve">Domingo </w:t>
      </w:r>
      <w:proofErr w:type="spellStart"/>
      <w:r w:rsidRPr="0083430F">
        <w:rPr>
          <w:rFonts w:ascii="Garamond" w:hAnsi="Garamond"/>
          <w:szCs w:val="20"/>
        </w:rPr>
        <w:t>Bañez</w:t>
      </w:r>
      <w:proofErr w:type="spellEnd"/>
      <w:r w:rsidRPr="0083430F">
        <w:rPr>
          <w:rFonts w:ascii="Garamond" w:hAnsi="Garamond"/>
          <w:szCs w:val="20"/>
        </w:rPr>
        <w:t xml:space="preserve"> [1528-1604]</w:t>
      </w:r>
      <w:r w:rsidR="0083430F" w:rsidRPr="0083430F">
        <w:rPr>
          <w:rFonts w:ascii="Garamond" w:hAnsi="Garamond"/>
          <w:szCs w:val="20"/>
        </w:rPr>
        <w:t xml:space="preserve"> invita a esaminare i fatti, «</w:t>
      </w:r>
      <w:r w:rsidRPr="0083430F">
        <w:rPr>
          <w:rFonts w:ascii="Garamond" w:hAnsi="Garamond"/>
          <w:szCs w:val="20"/>
        </w:rPr>
        <w:t>che cambiano spesso e facilmente secondo le circostanze dei tempi</w:t>
      </w:r>
      <w:r w:rsidR="0083430F" w:rsidRPr="0083430F">
        <w:rPr>
          <w:rFonts w:ascii="Garamond" w:hAnsi="Garamond"/>
          <w:szCs w:val="20"/>
        </w:rPr>
        <w:t xml:space="preserve">»: </w:t>
      </w:r>
    </w:p>
    <w:p w14:paraId="49F4695D" w14:textId="77777777" w:rsidR="0083430F" w:rsidRPr="00DF456F" w:rsidRDefault="0083430F" w:rsidP="0083430F">
      <w:pPr>
        <w:tabs>
          <w:tab w:val="left" w:pos="567"/>
        </w:tabs>
        <w:spacing w:line="276" w:lineRule="auto"/>
        <w:jc w:val="both"/>
        <w:rPr>
          <w:rFonts w:ascii="Garamond" w:hAnsi="Garamond"/>
          <w:sz w:val="16"/>
          <w:szCs w:val="20"/>
        </w:rPr>
      </w:pPr>
    </w:p>
    <w:p w14:paraId="10E7E24F" w14:textId="7D6E6A27" w:rsidR="00BB4B1D" w:rsidRPr="0083430F" w:rsidRDefault="000004B5" w:rsidP="0083430F">
      <w:pPr>
        <w:tabs>
          <w:tab w:val="left" w:pos="567"/>
        </w:tabs>
        <w:ind w:left="567"/>
        <w:jc w:val="both"/>
        <w:rPr>
          <w:rFonts w:ascii="Garamond" w:hAnsi="Garamond"/>
          <w:szCs w:val="20"/>
        </w:rPr>
      </w:pPr>
      <w:r>
        <w:rPr>
          <w:rFonts w:ascii="Garamond" w:hAnsi="Garamond"/>
          <w:sz w:val="22"/>
          <w:szCs w:val="20"/>
        </w:rPr>
        <w:t>«</w:t>
      </w:r>
      <w:r w:rsidR="00BB4B1D" w:rsidRPr="0083430F">
        <w:rPr>
          <w:rFonts w:ascii="Garamond" w:hAnsi="Garamond"/>
          <w:sz w:val="22"/>
          <w:szCs w:val="20"/>
        </w:rPr>
        <w:t xml:space="preserve">All’epoca in cui scrissero Soto e Giovanni de Medina, nei contratti di questo tipo di merci accadeva che la lana tosata nel mese di aprile fosse già stata completamente venduta fin dal mese di dicembre con pagamento anticipato; solo pochi pastori ricchi si riservavano di venderla in aprile o maggio. La ragione è che a quell’epoca vi erano molti acquirenti di lana che la esportavano nelle Fiandre, cosicché presso i pastori non rimaneva lana invenduta. Attualmente le cose non vanno più così. </w:t>
      </w:r>
      <w:proofErr w:type="gramStart"/>
      <w:r w:rsidR="00BB4B1D" w:rsidRPr="0083430F">
        <w:rPr>
          <w:rFonts w:ascii="Garamond" w:hAnsi="Garamond"/>
          <w:sz w:val="22"/>
          <w:szCs w:val="20"/>
        </w:rPr>
        <w:t>Infatti</w:t>
      </w:r>
      <w:proofErr w:type="gramEnd"/>
      <w:r w:rsidR="00BB4B1D" w:rsidRPr="0083430F">
        <w:rPr>
          <w:rFonts w:ascii="Garamond" w:hAnsi="Garamond"/>
          <w:sz w:val="22"/>
          <w:szCs w:val="20"/>
        </w:rPr>
        <w:t xml:space="preserve"> a causa delle continue guerre nelle Fiandre e a causa dei pirati, questo tipo di contratto e di commercio non è più molto frequente: rimangono presso i pastori grandi quantitativi di lana che sono venduti più tardi, anche nel mese di dicembre, parte in contante e parte a credito</w:t>
      </w:r>
      <w:r>
        <w:rPr>
          <w:rFonts w:ascii="Garamond" w:hAnsi="Garamond"/>
          <w:sz w:val="22"/>
          <w:szCs w:val="20"/>
        </w:rPr>
        <w:t>»</w:t>
      </w:r>
      <w:r w:rsidR="00BB4B1D" w:rsidRPr="0083430F">
        <w:rPr>
          <w:rFonts w:ascii="Garamond" w:hAnsi="Garamond"/>
          <w:sz w:val="22"/>
          <w:szCs w:val="20"/>
          <w:vertAlign w:val="superscript"/>
        </w:rPr>
        <w:footnoteReference w:id="37"/>
      </w:r>
      <w:r w:rsidR="00BB4B1D" w:rsidRPr="0083430F">
        <w:rPr>
          <w:rFonts w:ascii="Garamond" w:hAnsi="Garamond"/>
          <w:sz w:val="22"/>
          <w:szCs w:val="20"/>
        </w:rPr>
        <w:t>.</w:t>
      </w:r>
    </w:p>
    <w:p w14:paraId="2AE19B09" w14:textId="77777777" w:rsidR="00BB4B1D" w:rsidRPr="00DF456F" w:rsidRDefault="00BB4B1D" w:rsidP="00BB4B1D">
      <w:pPr>
        <w:tabs>
          <w:tab w:val="left" w:pos="567"/>
        </w:tabs>
        <w:spacing w:line="276" w:lineRule="auto"/>
        <w:jc w:val="both"/>
        <w:rPr>
          <w:rFonts w:ascii="Garamond" w:hAnsi="Garamond"/>
          <w:sz w:val="16"/>
          <w:szCs w:val="20"/>
        </w:rPr>
      </w:pPr>
    </w:p>
    <w:p w14:paraId="4F915FBE" w14:textId="0C5BE9C9" w:rsidR="00BB4B1D" w:rsidRDefault="00BB4B1D" w:rsidP="00BB4B1D">
      <w:pPr>
        <w:tabs>
          <w:tab w:val="left" w:pos="567"/>
        </w:tabs>
        <w:spacing w:line="276" w:lineRule="auto"/>
        <w:jc w:val="both"/>
        <w:rPr>
          <w:rFonts w:ascii="Garamond" w:hAnsi="Garamond"/>
          <w:szCs w:val="20"/>
        </w:rPr>
      </w:pPr>
      <w:r>
        <w:rPr>
          <w:rFonts w:ascii="Garamond" w:hAnsi="Garamond"/>
          <w:szCs w:val="20"/>
        </w:rPr>
        <w:t xml:space="preserve">La guerra nelle Fiandre </w:t>
      </w:r>
      <w:r w:rsidR="0083211C">
        <w:rPr>
          <w:rFonts w:ascii="Garamond" w:hAnsi="Garamond"/>
          <w:szCs w:val="20"/>
        </w:rPr>
        <w:t>aveva spostato</w:t>
      </w:r>
      <w:r>
        <w:rPr>
          <w:rFonts w:ascii="Garamond" w:hAnsi="Garamond"/>
          <w:szCs w:val="20"/>
        </w:rPr>
        <w:t xml:space="preserve"> gli assi commerciali</w:t>
      </w:r>
      <w:r w:rsidR="0083211C">
        <w:rPr>
          <w:rFonts w:ascii="Garamond" w:hAnsi="Garamond"/>
          <w:szCs w:val="20"/>
        </w:rPr>
        <w:t>,</w:t>
      </w:r>
      <w:r>
        <w:rPr>
          <w:rFonts w:ascii="Garamond" w:hAnsi="Garamond"/>
          <w:szCs w:val="20"/>
        </w:rPr>
        <w:t xml:space="preserve"> e quello che prima degli scontri bellici funzionava bene</w:t>
      </w:r>
      <w:r w:rsidR="0083211C">
        <w:rPr>
          <w:rFonts w:ascii="Garamond" w:hAnsi="Garamond"/>
          <w:szCs w:val="20"/>
        </w:rPr>
        <w:t xml:space="preserve"> e </w:t>
      </w:r>
      <w:r>
        <w:rPr>
          <w:rFonts w:ascii="Garamond" w:hAnsi="Garamond"/>
          <w:szCs w:val="20"/>
        </w:rPr>
        <w:t>reca</w:t>
      </w:r>
      <w:r w:rsidR="0083211C">
        <w:rPr>
          <w:rFonts w:ascii="Garamond" w:hAnsi="Garamond"/>
          <w:szCs w:val="20"/>
        </w:rPr>
        <w:t>va</w:t>
      </w:r>
      <w:r>
        <w:rPr>
          <w:rFonts w:ascii="Garamond" w:hAnsi="Garamond"/>
          <w:szCs w:val="20"/>
        </w:rPr>
        <w:t xml:space="preserve"> benefici a tutti, con l’inizio degli scontri e l’aggiunta degli assalti pirateschi,</w:t>
      </w:r>
      <w:r w:rsidR="0083211C">
        <w:rPr>
          <w:rFonts w:ascii="Garamond" w:hAnsi="Garamond"/>
          <w:szCs w:val="20"/>
        </w:rPr>
        <w:t xml:space="preserve"> </w:t>
      </w:r>
      <w:r>
        <w:rPr>
          <w:rFonts w:ascii="Garamond" w:hAnsi="Garamond"/>
          <w:szCs w:val="20"/>
        </w:rPr>
        <w:t xml:space="preserve">diviene </w:t>
      </w:r>
      <w:r w:rsidR="0083211C">
        <w:rPr>
          <w:rFonts w:ascii="Garamond" w:hAnsi="Garamond"/>
          <w:szCs w:val="20"/>
        </w:rPr>
        <w:t xml:space="preserve">ingiusto e </w:t>
      </w:r>
      <w:r>
        <w:rPr>
          <w:rFonts w:ascii="Garamond" w:hAnsi="Garamond"/>
          <w:szCs w:val="20"/>
        </w:rPr>
        <w:t>inaccettabile.</w:t>
      </w:r>
    </w:p>
    <w:p w14:paraId="4C4D13EF" w14:textId="77777777" w:rsidR="00DF456F" w:rsidRPr="00DF456F" w:rsidRDefault="00DF456F" w:rsidP="00BB4B1D">
      <w:pPr>
        <w:tabs>
          <w:tab w:val="left" w:pos="567"/>
        </w:tabs>
        <w:spacing w:line="276" w:lineRule="auto"/>
        <w:jc w:val="both"/>
        <w:rPr>
          <w:rFonts w:ascii="Garamond" w:hAnsi="Garamond"/>
          <w:sz w:val="10"/>
          <w:szCs w:val="20"/>
        </w:rPr>
      </w:pPr>
    </w:p>
    <w:p w14:paraId="1B52066C" w14:textId="0FEB64A4" w:rsidR="006B599F" w:rsidRPr="00702C4C" w:rsidRDefault="00DF456F" w:rsidP="00702C4C">
      <w:pPr>
        <w:tabs>
          <w:tab w:val="left" w:pos="567"/>
        </w:tabs>
        <w:spacing w:line="276" w:lineRule="auto"/>
        <w:jc w:val="both"/>
        <w:rPr>
          <w:rFonts w:ascii="Garamond" w:hAnsi="Garamond"/>
          <w:szCs w:val="20"/>
        </w:rPr>
      </w:pPr>
      <w:r>
        <w:rPr>
          <w:rFonts w:ascii="Garamond" w:hAnsi="Garamond"/>
          <w:szCs w:val="20"/>
        </w:rPr>
        <w:tab/>
      </w:r>
      <w:r w:rsidRPr="00DF456F">
        <w:rPr>
          <w:rFonts w:ascii="Garamond" w:hAnsi="Garamond"/>
          <w:szCs w:val="20"/>
        </w:rPr>
        <w:t>La vicenda richiamata – che ha dei precedenti interessanti, ad es. il dibattito medioevale sull’assicurazione marittima</w:t>
      </w:r>
      <w:r w:rsidR="000004B5">
        <w:rPr>
          <w:rStyle w:val="Rimandonotaapidipagina"/>
          <w:rFonts w:ascii="Garamond" w:hAnsi="Garamond"/>
          <w:szCs w:val="20"/>
        </w:rPr>
        <w:footnoteReference w:id="38"/>
      </w:r>
      <w:r w:rsidRPr="00DF456F">
        <w:rPr>
          <w:rFonts w:ascii="Garamond" w:hAnsi="Garamond"/>
          <w:szCs w:val="20"/>
        </w:rPr>
        <w:t xml:space="preserve"> – è paradigmatica. Anzitutto, la teologia </w:t>
      </w:r>
      <w:r w:rsidR="00F86B20">
        <w:rPr>
          <w:rFonts w:ascii="Garamond" w:hAnsi="Garamond"/>
          <w:szCs w:val="20"/>
        </w:rPr>
        <w:t xml:space="preserve">non si accontenta di esortazioni generiche ma </w:t>
      </w:r>
      <w:r w:rsidRPr="00DF456F">
        <w:rPr>
          <w:rFonts w:ascii="Garamond" w:hAnsi="Garamond"/>
          <w:szCs w:val="20"/>
        </w:rPr>
        <w:t>entra nel merito delle questioni</w:t>
      </w:r>
      <w:r w:rsidR="00F86B20">
        <w:rPr>
          <w:rFonts w:ascii="Garamond" w:hAnsi="Garamond"/>
          <w:szCs w:val="20"/>
        </w:rPr>
        <w:t>,</w:t>
      </w:r>
      <w:r w:rsidRPr="00DF456F">
        <w:rPr>
          <w:rFonts w:ascii="Garamond" w:hAnsi="Garamond"/>
          <w:szCs w:val="20"/>
        </w:rPr>
        <w:t xml:space="preserve"> partendo dalla conoscenza dettagliata dei processi più significativi che si sviluppano nell’ambito dell’economia del tempo</w:t>
      </w:r>
      <w:r w:rsidR="00F86B20">
        <w:rPr>
          <w:rFonts w:ascii="Garamond" w:hAnsi="Garamond"/>
          <w:szCs w:val="20"/>
        </w:rPr>
        <w:t xml:space="preserve">; i due modi differenti di valutare “la stessa cosa” nell’arco del secolo mostra che gli stessi criteri (la dignità del lavoratore, la ricerca della giustizia) </w:t>
      </w:r>
      <w:r w:rsidR="007F0BFB">
        <w:rPr>
          <w:rFonts w:ascii="Garamond" w:hAnsi="Garamond"/>
          <w:szCs w:val="20"/>
        </w:rPr>
        <w:t>portarono</w:t>
      </w:r>
      <w:r w:rsidR="00F86B20">
        <w:rPr>
          <w:rFonts w:ascii="Garamond" w:hAnsi="Garamond"/>
          <w:szCs w:val="20"/>
        </w:rPr>
        <w:t xml:space="preserve">, a causa del mutare delle condizioni storiche, a giudicare diversamente i medesimi processi. </w:t>
      </w:r>
      <w:r w:rsidR="007F0BFB">
        <w:rPr>
          <w:rFonts w:ascii="Garamond" w:hAnsi="Garamond"/>
          <w:szCs w:val="20"/>
        </w:rPr>
        <w:t>La “dottrina sociale” si nutre di uno sguardo vigile ai fatti e ai mutamenti; e leggendo con l’</w:t>
      </w:r>
      <w:proofErr w:type="spellStart"/>
      <w:r w:rsidR="007F0BFB">
        <w:rPr>
          <w:rFonts w:ascii="Garamond" w:hAnsi="Garamond"/>
          <w:i/>
          <w:iCs/>
          <w:szCs w:val="20"/>
        </w:rPr>
        <w:t>intellectus</w:t>
      </w:r>
      <w:proofErr w:type="spellEnd"/>
      <w:r w:rsidR="007F0BFB">
        <w:rPr>
          <w:rFonts w:ascii="Garamond" w:hAnsi="Garamond"/>
          <w:i/>
          <w:iCs/>
          <w:szCs w:val="20"/>
        </w:rPr>
        <w:t xml:space="preserve"> </w:t>
      </w:r>
      <w:proofErr w:type="spellStart"/>
      <w:r w:rsidR="007F0BFB">
        <w:rPr>
          <w:rFonts w:ascii="Garamond" w:hAnsi="Garamond"/>
          <w:i/>
          <w:iCs/>
          <w:szCs w:val="20"/>
        </w:rPr>
        <w:t>fidei</w:t>
      </w:r>
      <w:proofErr w:type="spellEnd"/>
      <w:r w:rsidR="007F0BFB">
        <w:rPr>
          <w:rFonts w:ascii="Garamond" w:hAnsi="Garamond"/>
          <w:i/>
          <w:iCs/>
          <w:szCs w:val="20"/>
        </w:rPr>
        <w:t xml:space="preserve"> </w:t>
      </w:r>
      <w:r w:rsidR="007F0BFB">
        <w:rPr>
          <w:rFonts w:ascii="Garamond" w:hAnsi="Garamond"/>
          <w:szCs w:val="20"/>
        </w:rPr>
        <w:t xml:space="preserve">l’attualità prova a elaborare dei giudizi etici, </w:t>
      </w:r>
      <w:r w:rsidR="0083211C">
        <w:rPr>
          <w:rFonts w:ascii="Garamond" w:hAnsi="Garamond"/>
          <w:szCs w:val="20"/>
        </w:rPr>
        <w:t xml:space="preserve">al fine di far crescere il bene comune e difendere i diritti </w:t>
      </w:r>
      <w:r w:rsidR="007F0BFB">
        <w:rPr>
          <w:rFonts w:ascii="Garamond" w:hAnsi="Garamond"/>
          <w:szCs w:val="20"/>
        </w:rPr>
        <w:t>dei più deboli</w:t>
      </w:r>
      <w:r w:rsidR="005C3AD9">
        <w:rPr>
          <w:rFonts w:ascii="Garamond" w:hAnsi="Garamond"/>
          <w:szCs w:val="20"/>
        </w:rPr>
        <w:t xml:space="preserve">, in </w:t>
      </w:r>
      <w:r w:rsidR="007F0BFB">
        <w:rPr>
          <w:rFonts w:ascii="Garamond" w:hAnsi="Garamond"/>
          <w:szCs w:val="20"/>
        </w:rPr>
        <w:t xml:space="preserve">un processo dinamico e </w:t>
      </w:r>
      <w:r w:rsidR="007F0BFB" w:rsidRPr="005C3AD9">
        <w:rPr>
          <w:rFonts w:ascii="Garamond" w:hAnsi="Garamond"/>
          <w:szCs w:val="20"/>
        </w:rPr>
        <w:t xml:space="preserve">mai concluso. </w:t>
      </w:r>
      <w:r w:rsidR="005C3AD9" w:rsidRPr="005C3AD9">
        <w:rPr>
          <w:rFonts w:ascii="Garamond" w:hAnsi="Garamond"/>
          <w:szCs w:val="20"/>
        </w:rPr>
        <w:t>Tutto questo è esercizio di carità, la quale passa anche dalla capacità delle istituzioni di denunciare atteggiamenti iniqui e provvedere</w:t>
      </w:r>
      <w:r w:rsidR="005C3AD9">
        <w:rPr>
          <w:rFonts w:ascii="Garamond" w:hAnsi="Garamond"/>
          <w:szCs w:val="20"/>
        </w:rPr>
        <w:t xml:space="preserve"> </w:t>
      </w:r>
      <w:r w:rsidR="005C3AD9" w:rsidRPr="005C3AD9">
        <w:rPr>
          <w:rFonts w:ascii="Garamond" w:hAnsi="Garamond"/>
          <w:szCs w:val="20"/>
        </w:rPr>
        <w:t>a ristabilire il principio della giustizia</w:t>
      </w:r>
      <w:r w:rsidR="005C3AD9">
        <w:rPr>
          <w:rFonts w:ascii="Garamond" w:hAnsi="Garamond"/>
          <w:szCs w:val="20"/>
        </w:rPr>
        <w:t xml:space="preserve"> anche attraverso norme e regole, che servono a custodire dei valori e che proprio per questo a causa del mutare delle situazioni socio-politico-economiche devono essere continuamente ripensate.</w:t>
      </w:r>
    </w:p>
    <w:p w14:paraId="36CA495F" w14:textId="77777777" w:rsidR="006476C1" w:rsidRDefault="00702C4C" w:rsidP="00BF2B63">
      <w:pPr>
        <w:spacing w:line="276" w:lineRule="auto"/>
        <w:jc w:val="both"/>
        <w:rPr>
          <w:rFonts w:ascii="Garamond" w:hAnsi="Garamond"/>
          <w:b/>
          <w:bCs/>
          <w:sz w:val="25"/>
          <w:szCs w:val="25"/>
        </w:rPr>
      </w:pPr>
      <w:r>
        <w:rPr>
          <w:rFonts w:ascii="Garamond" w:hAnsi="Garamond"/>
          <w:b/>
          <w:bCs/>
          <w:sz w:val="25"/>
          <w:szCs w:val="25"/>
        </w:rPr>
        <w:br w:type="page"/>
      </w:r>
      <w:r w:rsidR="006476C1" w:rsidRPr="006476C1">
        <w:rPr>
          <w:rFonts w:ascii="Garamond" w:hAnsi="Garamond"/>
          <w:b/>
          <w:bCs/>
          <w:sz w:val="25"/>
          <w:szCs w:val="20"/>
        </w:rPr>
        <w:lastRenderedPageBreak/>
        <w:t>4. Vincent de Paul (1581-1660) e la carità ecclesiale</w:t>
      </w:r>
      <w:r w:rsidR="006476C1" w:rsidRPr="006476C1">
        <w:rPr>
          <w:rFonts w:ascii="Garamond" w:hAnsi="Garamond"/>
          <w:b/>
          <w:bCs/>
          <w:sz w:val="25"/>
          <w:szCs w:val="25"/>
        </w:rPr>
        <w:t xml:space="preserve"> </w:t>
      </w:r>
    </w:p>
    <w:p w14:paraId="4B9D4C7F" w14:textId="77777777" w:rsidR="006476C1" w:rsidRPr="00BF2B63" w:rsidRDefault="006476C1" w:rsidP="00BF2B63">
      <w:pPr>
        <w:spacing w:line="276" w:lineRule="auto"/>
        <w:rPr>
          <w:rFonts w:ascii="Garamond" w:hAnsi="Garamond"/>
          <w:b/>
          <w:bCs/>
          <w:sz w:val="16"/>
          <w:szCs w:val="25"/>
        </w:rPr>
      </w:pPr>
    </w:p>
    <w:p w14:paraId="75073881" w14:textId="77777777" w:rsidR="00BF2B63" w:rsidRPr="00BF2B63" w:rsidRDefault="00BF2B63" w:rsidP="00BF2B63">
      <w:pPr>
        <w:spacing w:line="276" w:lineRule="auto"/>
        <w:rPr>
          <w:rFonts w:ascii="Garamond" w:hAnsi="Garamond"/>
          <w:b/>
          <w:bCs/>
          <w:sz w:val="16"/>
          <w:szCs w:val="25"/>
        </w:rPr>
      </w:pPr>
    </w:p>
    <w:p w14:paraId="510A8654" w14:textId="0D9220B7" w:rsidR="00BF2B63" w:rsidRDefault="00BF2B63" w:rsidP="00DF11B7">
      <w:pPr>
        <w:tabs>
          <w:tab w:val="left" w:pos="567"/>
        </w:tabs>
        <w:spacing w:line="276" w:lineRule="auto"/>
        <w:jc w:val="both"/>
        <w:rPr>
          <w:rFonts w:ascii="Garamond" w:hAnsi="Garamond"/>
        </w:rPr>
      </w:pPr>
      <w:bookmarkStart w:id="3" w:name="_Hlk173961533"/>
      <w:r>
        <w:rPr>
          <w:rFonts w:ascii="Garamond" w:hAnsi="Garamond"/>
        </w:rPr>
        <w:tab/>
        <w:t>Dopo aver considerato due grandi filoni di santità (il monachesimo e i francescani) e i loro frutti socio-caritativi, spostiamo la nostra attenzione su una persona</w:t>
      </w:r>
      <w:r w:rsidR="00DF11B7">
        <w:rPr>
          <w:rFonts w:ascii="Garamond" w:hAnsi="Garamond"/>
        </w:rPr>
        <w:t xml:space="preserve">; ne consideriamo prima la “biografia spirituale”, per poi precisare lo stile e le forme del suo servizio ai poveri. Con questa scheda (e quelle successive dedicate a Charles de Foucauld e Madre Teresa) offriamo un ‘modello’ utile per considerare anche altre vicende e discernerne il carisma peculiare. </w:t>
      </w:r>
    </w:p>
    <w:p w14:paraId="577D62E1" w14:textId="77777777" w:rsidR="00DF11B7" w:rsidRPr="00DF11B7" w:rsidRDefault="00DF11B7" w:rsidP="00DF11B7">
      <w:pPr>
        <w:spacing w:line="276" w:lineRule="auto"/>
        <w:rPr>
          <w:rFonts w:ascii="Garamond" w:hAnsi="Garamond"/>
          <w:sz w:val="26"/>
        </w:rPr>
      </w:pPr>
    </w:p>
    <w:p w14:paraId="07DD40E7" w14:textId="1BD030DD" w:rsidR="00B80218" w:rsidRPr="00DF11B7" w:rsidRDefault="00B80218" w:rsidP="00DF11B7">
      <w:pPr>
        <w:spacing w:line="276" w:lineRule="auto"/>
        <w:rPr>
          <w:rFonts w:ascii="Garamond" w:hAnsi="Garamond"/>
          <w:sz w:val="25"/>
        </w:rPr>
      </w:pPr>
      <w:r w:rsidRPr="00DF11B7">
        <w:rPr>
          <w:rFonts w:ascii="Garamond" w:hAnsi="Garamond"/>
          <w:sz w:val="25"/>
        </w:rPr>
        <w:t xml:space="preserve">4.1. </w:t>
      </w:r>
      <w:r w:rsidRPr="00DF11B7">
        <w:rPr>
          <w:rFonts w:ascii="Garamond" w:hAnsi="Garamond"/>
          <w:i/>
          <w:iCs/>
          <w:sz w:val="25"/>
        </w:rPr>
        <w:t>Appunti per una biografia spirituale</w:t>
      </w:r>
      <w:r w:rsidRPr="00DF11B7">
        <w:rPr>
          <w:rFonts w:ascii="Garamond" w:hAnsi="Garamond"/>
          <w:sz w:val="25"/>
        </w:rPr>
        <w:t xml:space="preserve"> </w:t>
      </w:r>
    </w:p>
    <w:p w14:paraId="4E0FA21A" w14:textId="77777777" w:rsidR="00B80218" w:rsidRPr="00DF11B7" w:rsidRDefault="00B80218" w:rsidP="00DF11B7">
      <w:pPr>
        <w:pStyle w:val="Corpotesto"/>
        <w:spacing w:line="276" w:lineRule="auto"/>
        <w:rPr>
          <w:rFonts w:ascii="Garamond" w:hAnsi="Garamond"/>
          <w:sz w:val="24"/>
          <w:szCs w:val="24"/>
        </w:rPr>
      </w:pPr>
    </w:p>
    <w:p w14:paraId="48CAA486" w14:textId="4EEE6AD8" w:rsidR="00B80218" w:rsidRPr="00DF11B7" w:rsidRDefault="00DF11B7" w:rsidP="00DF11B7">
      <w:pPr>
        <w:pStyle w:val="Corpotesto"/>
        <w:spacing w:line="276" w:lineRule="auto"/>
        <w:rPr>
          <w:rFonts w:ascii="Garamond" w:hAnsi="Garamond"/>
          <w:sz w:val="24"/>
          <w:szCs w:val="24"/>
        </w:rPr>
      </w:pPr>
      <w:r w:rsidRPr="00DF11B7">
        <w:rPr>
          <w:rFonts w:ascii="Garamond" w:hAnsi="Garamond"/>
          <w:sz w:val="24"/>
          <w:szCs w:val="24"/>
        </w:rPr>
        <w:t>4.1.</w:t>
      </w:r>
      <w:r w:rsidR="00B80218" w:rsidRPr="00DF11B7">
        <w:rPr>
          <w:rFonts w:ascii="Garamond" w:hAnsi="Garamond"/>
          <w:sz w:val="24"/>
          <w:szCs w:val="24"/>
        </w:rPr>
        <w:t>1. Le origini, gli studi, il sacerdozio e la schiavitù</w:t>
      </w:r>
    </w:p>
    <w:p w14:paraId="4676E148" w14:textId="77777777" w:rsidR="00DF11B7" w:rsidRPr="00DF11B7" w:rsidRDefault="00DF11B7" w:rsidP="00DF11B7">
      <w:pPr>
        <w:pStyle w:val="Corpotesto"/>
        <w:spacing w:line="276" w:lineRule="auto"/>
        <w:rPr>
          <w:rFonts w:ascii="Garamond" w:hAnsi="Garamond"/>
          <w:sz w:val="23"/>
          <w:szCs w:val="24"/>
        </w:rPr>
      </w:pPr>
    </w:p>
    <w:p w14:paraId="77CAD7C9" w14:textId="30855A79" w:rsidR="00B80218" w:rsidRPr="00DF11B7" w:rsidRDefault="00DF11B7" w:rsidP="00DF11B7">
      <w:pPr>
        <w:pStyle w:val="Corpotesto"/>
        <w:tabs>
          <w:tab w:val="left" w:pos="567"/>
        </w:tabs>
        <w:spacing w:line="276" w:lineRule="auto"/>
        <w:rPr>
          <w:rFonts w:ascii="Garamond" w:hAnsi="Garamond"/>
          <w:sz w:val="23"/>
          <w:szCs w:val="24"/>
        </w:rPr>
      </w:pPr>
      <w:r>
        <w:rPr>
          <w:rFonts w:ascii="Garamond" w:hAnsi="Garamond"/>
          <w:sz w:val="23"/>
          <w:szCs w:val="24"/>
        </w:rPr>
        <w:tab/>
      </w:r>
      <w:r w:rsidR="00B80218" w:rsidRPr="00DF11B7">
        <w:rPr>
          <w:rFonts w:ascii="Garamond" w:hAnsi="Garamond"/>
          <w:sz w:val="23"/>
          <w:szCs w:val="24"/>
        </w:rPr>
        <w:t xml:space="preserve">Vincent de Paul (spesso si firmava Depaul) nasce il 24 aprile 1581 (per qualcuno 1580) a </w:t>
      </w:r>
      <w:proofErr w:type="spellStart"/>
      <w:r w:rsidR="00B80218" w:rsidRPr="00DF11B7">
        <w:rPr>
          <w:rFonts w:ascii="Garamond" w:hAnsi="Garamond"/>
          <w:sz w:val="23"/>
          <w:szCs w:val="24"/>
        </w:rPr>
        <w:t>Pouy</w:t>
      </w:r>
      <w:proofErr w:type="spellEnd"/>
      <w:r w:rsidR="00B80218" w:rsidRPr="00DF11B7">
        <w:rPr>
          <w:rFonts w:ascii="Garamond" w:hAnsi="Garamond"/>
          <w:sz w:val="23"/>
          <w:szCs w:val="24"/>
        </w:rPr>
        <w:t>, oggi Saint-Vincent-de-Paul, nella regione delle Landes, nel sud-ovest della Francia. Era il terzo di sei figli, «una famiglia modesta, non certo nobile, ma nemmeno povera, di cui ha sempre avuto un buon ricordo»</w:t>
      </w:r>
      <w:r w:rsidR="00B80218" w:rsidRPr="00DF11B7">
        <w:rPr>
          <w:rStyle w:val="Rimandonotaapidipagina"/>
          <w:rFonts w:ascii="Garamond" w:hAnsi="Garamond"/>
          <w:sz w:val="23"/>
          <w:szCs w:val="24"/>
        </w:rPr>
        <w:footnoteReference w:id="39"/>
      </w:r>
      <w:r w:rsidR="00B80218" w:rsidRPr="00DF11B7">
        <w:rPr>
          <w:rFonts w:ascii="Garamond" w:hAnsi="Garamond"/>
          <w:sz w:val="23"/>
          <w:szCs w:val="24"/>
        </w:rPr>
        <w:t>.</w:t>
      </w:r>
      <w:r>
        <w:rPr>
          <w:rFonts w:ascii="Garamond" w:hAnsi="Garamond"/>
          <w:sz w:val="23"/>
          <w:szCs w:val="24"/>
        </w:rPr>
        <w:t xml:space="preserve"> </w:t>
      </w:r>
      <w:r w:rsidR="00B80218" w:rsidRPr="00DF11B7">
        <w:rPr>
          <w:rFonts w:ascii="Garamond" w:hAnsi="Garamond"/>
          <w:sz w:val="23"/>
          <w:szCs w:val="24"/>
        </w:rPr>
        <w:t>La fede ricevuta in famiglia non doveva essere diversa da quella comune ai suoi contemporanei: «Una religione che lasciava molto spazio alle manifestazioni popolari e che non era molto esigente nel discernere tra fede e superstizione»</w:t>
      </w:r>
      <w:r w:rsidR="00B80218" w:rsidRPr="00DF11B7">
        <w:rPr>
          <w:rStyle w:val="Rimandonotaapidipagina"/>
          <w:rFonts w:ascii="Garamond" w:hAnsi="Garamond"/>
          <w:sz w:val="23"/>
          <w:szCs w:val="24"/>
        </w:rPr>
        <w:footnoteReference w:id="40"/>
      </w:r>
      <w:r w:rsidR="00B80218" w:rsidRPr="00DF11B7">
        <w:rPr>
          <w:rFonts w:ascii="Garamond" w:hAnsi="Garamond"/>
          <w:sz w:val="23"/>
          <w:szCs w:val="24"/>
        </w:rPr>
        <w:t>.</w:t>
      </w:r>
    </w:p>
    <w:p w14:paraId="2E0C6D4C" w14:textId="2D55D457" w:rsidR="00B80218" w:rsidRPr="00DF11B7" w:rsidRDefault="00295520" w:rsidP="00295520">
      <w:pPr>
        <w:pStyle w:val="Corpotesto"/>
        <w:tabs>
          <w:tab w:val="left" w:pos="567"/>
        </w:tabs>
        <w:spacing w:line="276" w:lineRule="auto"/>
        <w:rPr>
          <w:rFonts w:ascii="Garamond" w:hAnsi="Garamond"/>
          <w:sz w:val="23"/>
          <w:szCs w:val="24"/>
        </w:rPr>
      </w:pPr>
      <w:r>
        <w:rPr>
          <w:rFonts w:ascii="Garamond" w:hAnsi="Garamond"/>
          <w:sz w:val="23"/>
          <w:szCs w:val="24"/>
        </w:rPr>
        <w:tab/>
      </w:r>
      <w:r w:rsidR="00B80218" w:rsidRPr="00DF11B7">
        <w:rPr>
          <w:rFonts w:ascii="Garamond" w:hAnsi="Garamond"/>
          <w:sz w:val="23"/>
          <w:szCs w:val="24"/>
        </w:rPr>
        <w:t xml:space="preserve">Non essendo il primogenito, Vincenzo non aveva diritto ad alcun trattamento di riguardo da parte della famiglia, il suo futuro doveva conquistarselo. Ma essendo un ragazzo dall’intelligenza sveglia, i suoi genitori pensarono che valesse la pena farlo studiare e avviarlo allo stato ecclesiastico, che era l’unica via di riscatto e di promozione umana per le classi meno agiate del tempo. Si diceva: «Un prete non muore mai di fame». Da quel momento, e per molti anni, la carriera ecclesiastica con i vantaggi economici e di potere che vi erano collegati fu l’obiettivo principale della sua vita. Ad ogni </w:t>
      </w:r>
      <w:proofErr w:type="spellStart"/>
      <w:r w:rsidR="00B80218" w:rsidRPr="00DF11B7">
        <w:rPr>
          <w:rFonts w:ascii="Garamond" w:hAnsi="Garamond"/>
          <w:i/>
          <w:iCs/>
          <w:sz w:val="23"/>
          <w:szCs w:val="24"/>
        </w:rPr>
        <w:t>officium</w:t>
      </w:r>
      <w:proofErr w:type="spellEnd"/>
      <w:r w:rsidR="00B80218" w:rsidRPr="00DF11B7">
        <w:rPr>
          <w:rFonts w:ascii="Garamond" w:hAnsi="Garamond"/>
          <w:i/>
          <w:iCs/>
          <w:sz w:val="23"/>
          <w:szCs w:val="24"/>
        </w:rPr>
        <w:t xml:space="preserve"> </w:t>
      </w:r>
      <w:r w:rsidR="00B80218" w:rsidRPr="00DF11B7">
        <w:rPr>
          <w:rFonts w:ascii="Garamond" w:hAnsi="Garamond"/>
          <w:sz w:val="23"/>
          <w:szCs w:val="24"/>
        </w:rPr>
        <w:t xml:space="preserve">(“servizio”) ecclesiastico corrispondeva un </w:t>
      </w:r>
      <w:proofErr w:type="spellStart"/>
      <w:r w:rsidR="00B80218" w:rsidRPr="00DF11B7">
        <w:rPr>
          <w:rFonts w:ascii="Garamond" w:hAnsi="Garamond"/>
          <w:i/>
          <w:iCs/>
          <w:sz w:val="23"/>
          <w:szCs w:val="24"/>
        </w:rPr>
        <w:t>beneficium</w:t>
      </w:r>
      <w:proofErr w:type="spellEnd"/>
      <w:r w:rsidR="00B80218" w:rsidRPr="00DF11B7">
        <w:rPr>
          <w:rFonts w:ascii="Garamond" w:hAnsi="Garamond"/>
          <w:sz w:val="23"/>
          <w:szCs w:val="24"/>
        </w:rPr>
        <w:t>, cioè un insieme di risorse connesse soprattutto alla proprietà terriera: spesso i preti e i vescovi si attaccavano al secondo tralasciando il primo.</w:t>
      </w:r>
      <w:r>
        <w:rPr>
          <w:rFonts w:ascii="Garamond" w:hAnsi="Garamond"/>
          <w:sz w:val="23"/>
          <w:szCs w:val="24"/>
        </w:rPr>
        <w:t xml:space="preserve"> </w:t>
      </w:r>
      <w:r w:rsidR="00B80218" w:rsidRPr="00DF11B7">
        <w:rPr>
          <w:rFonts w:ascii="Garamond" w:hAnsi="Garamond"/>
          <w:sz w:val="23"/>
          <w:szCs w:val="24"/>
        </w:rPr>
        <w:t xml:space="preserve">Fu ordinato a 19 anni, nel 1600, dal vescovo di </w:t>
      </w:r>
      <w:proofErr w:type="spellStart"/>
      <w:r w:rsidR="00B80218" w:rsidRPr="00DF11B7">
        <w:rPr>
          <w:rFonts w:ascii="Garamond" w:hAnsi="Garamond"/>
          <w:sz w:val="23"/>
          <w:szCs w:val="24"/>
        </w:rPr>
        <w:t>Périgeux</w:t>
      </w:r>
      <w:proofErr w:type="spellEnd"/>
      <w:r w:rsidR="00B80218" w:rsidRPr="00DF11B7">
        <w:rPr>
          <w:rFonts w:ascii="Garamond" w:hAnsi="Garamond"/>
          <w:sz w:val="23"/>
          <w:szCs w:val="24"/>
        </w:rPr>
        <w:t xml:space="preserve">, in violazione delle norme stabilite dal </w:t>
      </w:r>
      <w:r>
        <w:rPr>
          <w:rFonts w:ascii="Garamond" w:hAnsi="Garamond"/>
          <w:sz w:val="23"/>
          <w:szCs w:val="24"/>
        </w:rPr>
        <w:t>c</w:t>
      </w:r>
      <w:r w:rsidR="00B80218" w:rsidRPr="00DF11B7">
        <w:rPr>
          <w:rFonts w:ascii="Garamond" w:hAnsi="Garamond"/>
          <w:sz w:val="23"/>
          <w:szCs w:val="24"/>
        </w:rPr>
        <w:t>oncilio di Trento, che stabilivano l’età minima di 24 anni per accedere all’ordinazione presbiterale</w:t>
      </w:r>
      <w:r>
        <w:rPr>
          <w:rFonts w:ascii="Garamond" w:hAnsi="Garamond"/>
          <w:sz w:val="23"/>
          <w:szCs w:val="24"/>
        </w:rPr>
        <w:t>; d</w:t>
      </w:r>
      <w:r w:rsidR="00B80218" w:rsidRPr="00DF11B7">
        <w:rPr>
          <w:rFonts w:ascii="Garamond" w:hAnsi="Garamond"/>
          <w:sz w:val="23"/>
          <w:szCs w:val="24"/>
        </w:rPr>
        <w:t>el resto, tali norme non erano ancora state approvate per il regno di Francia. Più tardi confessò che se avesse saputo a quel tempo cosa fosse il sacerdozio, come l’ha compreso in seguito, avrebbe preferito lavorare la terra piuttosto che avventurarsi «in una condizione così tremenda»</w:t>
      </w:r>
      <w:r w:rsidR="00B80218" w:rsidRPr="00DF11B7">
        <w:rPr>
          <w:rStyle w:val="Rimandonotaapidipagina"/>
          <w:rFonts w:ascii="Garamond" w:hAnsi="Garamond"/>
          <w:sz w:val="23"/>
          <w:szCs w:val="24"/>
        </w:rPr>
        <w:footnoteReference w:id="41"/>
      </w:r>
      <w:r w:rsidR="00B80218" w:rsidRPr="00DF11B7">
        <w:rPr>
          <w:rFonts w:ascii="Garamond" w:hAnsi="Garamond"/>
          <w:sz w:val="23"/>
          <w:szCs w:val="24"/>
        </w:rPr>
        <w:t>.</w:t>
      </w:r>
      <w:r>
        <w:rPr>
          <w:rFonts w:ascii="Garamond" w:hAnsi="Garamond"/>
          <w:sz w:val="23"/>
          <w:szCs w:val="24"/>
        </w:rPr>
        <w:t xml:space="preserve"> </w:t>
      </w:r>
      <w:r w:rsidR="00B80218" w:rsidRPr="00DF11B7">
        <w:rPr>
          <w:rFonts w:ascii="Garamond" w:hAnsi="Garamond"/>
          <w:sz w:val="23"/>
          <w:szCs w:val="24"/>
        </w:rPr>
        <w:t xml:space="preserve">Dopo un viaggio a Roma, Vincenzo concluse gli studi di teologia conseguendo il titolo di baccelliere. Sulle sue caratteristiche intellettuali così si esprime L. Mezzadri: </w:t>
      </w:r>
    </w:p>
    <w:p w14:paraId="657025CB" w14:textId="77777777" w:rsidR="00295520" w:rsidRPr="00295520" w:rsidRDefault="00295520" w:rsidP="00DF11B7">
      <w:pPr>
        <w:pStyle w:val="Corpotesto"/>
        <w:spacing w:line="276" w:lineRule="auto"/>
        <w:rPr>
          <w:rFonts w:ascii="Garamond" w:hAnsi="Garamond"/>
          <w:sz w:val="16"/>
          <w:szCs w:val="24"/>
        </w:rPr>
      </w:pPr>
    </w:p>
    <w:p w14:paraId="2DC9BB53" w14:textId="6B54CA95" w:rsidR="00B80218" w:rsidRPr="00295520" w:rsidRDefault="00A7524B" w:rsidP="00295520">
      <w:pPr>
        <w:pStyle w:val="Corpotesto"/>
        <w:tabs>
          <w:tab w:val="left" w:pos="567"/>
        </w:tabs>
        <w:ind w:left="567"/>
        <w:rPr>
          <w:rFonts w:ascii="Garamond" w:hAnsi="Garamond"/>
          <w:szCs w:val="22"/>
        </w:rPr>
      </w:pPr>
      <w:r>
        <w:rPr>
          <w:rFonts w:ascii="Garamond" w:hAnsi="Garamond"/>
          <w:szCs w:val="22"/>
        </w:rPr>
        <w:t>«</w:t>
      </w:r>
      <w:r w:rsidR="00B80218" w:rsidRPr="00295520">
        <w:rPr>
          <w:rFonts w:ascii="Garamond" w:hAnsi="Garamond"/>
          <w:szCs w:val="22"/>
        </w:rPr>
        <w:t>Un giudizio indiretto potrebbe essere ricavato dall’esame degli scritti del santo. Da essi appare non un pensatore originale e profondo, ma almeno un uomo al corrente dei problemi. Non ci fu mai in lui la vanità del pensatore che si compiace di vie nuove e in controtendenza. La vita gli diede ben altre preoccupazioni. In compenso maturò in lui un’ascetica della chiarezza, una premura per ordinare il pensiero, per dare motivazioni razionali alla vita. Non fu in sostanza un teologo, ma fu ugualmente un maestro</w:t>
      </w:r>
      <w:r>
        <w:rPr>
          <w:rFonts w:ascii="Garamond" w:hAnsi="Garamond"/>
          <w:szCs w:val="22"/>
        </w:rPr>
        <w:t>»</w:t>
      </w:r>
      <w:r w:rsidR="00B80218" w:rsidRPr="00295520">
        <w:rPr>
          <w:rStyle w:val="Rimandonotaapidipagina"/>
          <w:rFonts w:ascii="Garamond" w:hAnsi="Garamond"/>
          <w:szCs w:val="22"/>
        </w:rPr>
        <w:footnoteReference w:id="42"/>
      </w:r>
      <w:r w:rsidR="00B80218" w:rsidRPr="00295520">
        <w:rPr>
          <w:rFonts w:ascii="Garamond" w:hAnsi="Garamond"/>
          <w:szCs w:val="22"/>
        </w:rPr>
        <w:t>.</w:t>
      </w:r>
    </w:p>
    <w:p w14:paraId="75263FBE" w14:textId="77777777" w:rsidR="00295520" w:rsidRPr="00DF11B7" w:rsidRDefault="00295520" w:rsidP="00DF11B7">
      <w:pPr>
        <w:pStyle w:val="Corpotesto"/>
        <w:spacing w:line="276" w:lineRule="auto"/>
        <w:rPr>
          <w:rFonts w:ascii="Garamond" w:hAnsi="Garamond"/>
          <w:sz w:val="23"/>
          <w:szCs w:val="24"/>
        </w:rPr>
      </w:pPr>
    </w:p>
    <w:p w14:paraId="2F243A44" w14:textId="7BF709B1" w:rsidR="00B80218" w:rsidRPr="00DF11B7" w:rsidRDefault="00295520" w:rsidP="00295520">
      <w:pPr>
        <w:pStyle w:val="Corpotesto"/>
        <w:tabs>
          <w:tab w:val="left" w:pos="567"/>
        </w:tabs>
        <w:spacing w:line="276" w:lineRule="auto"/>
        <w:rPr>
          <w:rFonts w:ascii="Garamond" w:hAnsi="Garamond"/>
          <w:sz w:val="23"/>
          <w:szCs w:val="24"/>
        </w:rPr>
      </w:pPr>
      <w:r>
        <w:rPr>
          <w:rFonts w:ascii="Garamond" w:hAnsi="Garamond"/>
          <w:sz w:val="23"/>
          <w:szCs w:val="24"/>
        </w:rPr>
        <w:lastRenderedPageBreak/>
        <w:tab/>
      </w:r>
      <w:r w:rsidR="00B80218" w:rsidRPr="00DF11B7">
        <w:rPr>
          <w:rFonts w:ascii="Garamond" w:hAnsi="Garamond"/>
          <w:sz w:val="23"/>
          <w:szCs w:val="24"/>
        </w:rPr>
        <w:t xml:space="preserve">Dal 1605 al 1607 si perdono le tracce di Vincent: ci rimangono solo due lettere del luglio 1607 e del febbraio 1608, nelle quali egli racconta di essere andato a Marsiglia per riscuotere un credito (era sempre alla febbrile ricerca di fondi utili per avere un beneficio e quindi una conveniente sistemazione) e di essere stato rapito da pirati berberi durante il viaggio di ritorno via mare. Portato a Tunisi, fu venduto come schiavo, prima a un pescatore e poi a un alchimista che si dilettava in esperimenti chimico-farmaceutici e che lo impiegò nel suo laboratorio. Venduto in seguito a un ex francescano di Nizza che aveva abiurato la fede cristiana, entrò nelle grazie di una delle sue tre mogli e riuscì a suscitare il rimorso dell’uomo, insieme al quale ritornò in Francia. Da Avignone passò a Roma e infine, nell’autunno del 1608, giunse a Parigi. I commentatori sono ancora oggi divisi sulla veridicità delle due lettere di Vincenzo: ha raccontato la verità oppure, come qualcuno sostiene, si è inventato tutto allo scopo di sfuggire ai creditori che lo attendevano al varco? J.M. </w:t>
      </w:r>
      <w:proofErr w:type="spellStart"/>
      <w:r w:rsidR="00B80218" w:rsidRPr="00DF11B7">
        <w:rPr>
          <w:rFonts w:ascii="Garamond" w:hAnsi="Garamond"/>
          <w:sz w:val="23"/>
          <w:szCs w:val="24"/>
        </w:rPr>
        <w:t>Román</w:t>
      </w:r>
      <w:proofErr w:type="spellEnd"/>
      <w:r w:rsidR="00B80218" w:rsidRPr="00DF11B7">
        <w:rPr>
          <w:rFonts w:ascii="Garamond" w:hAnsi="Garamond"/>
          <w:sz w:val="23"/>
          <w:szCs w:val="24"/>
        </w:rPr>
        <w:t xml:space="preserve"> sembra</w:t>
      </w:r>
      <w:r>
        <w:rPr>
          <w:rFonts w:ascii="Garamond" w:hAnsi="Garamond"/>
          <w:sz w:val="23"/>
          <w:szCs w:val="24"/>
        </w:rPr>
        <w:t xml:space="preserve"> </w:t>
      </w:r>
      <w:r w:rsidR="00B80218" w:rsidRPr="00DF11B7">
        <w:rPr>
          <w:rFonts w:ascii="Garamond" w:hAnsi="Garamond"/>
          <w:sz w:val="23"/>
          <w:szCs w:val="24"/>
        </w:rPr>
        <w:t>aver confutato tutte le obiezioni all’autenticità della narrazione del santo</w:t>
      </w:r>
      <w:r w:rsidR="00B80218" w:rsidRPr="00DF11B7">
        <w:rPr>
          <w:rStyle w:val="Rimandonotaapidipagina"/>
          <w:rFonts w:ascii="Garamond" w:hAnsi="Garamond"/>
          <w:sz w:val="23"/>
          <w:szCs w:val="24"/>
        </w:rPr>
        <w:footnoteReference w:id="43"/>
      </w:r>
      <w:r w:rsidR="00B80218" w:rsidRPr="00DF11B7">
        <w:rPr>
          <w:rFonts w:ascii="Garamond" w:hAnsi="Garamond"/>
          <w:sz w:val="23"/>
          <w:szCs w:val="24"/>
        </w:rPr>
        <w:t xml:space="preserve">. </w:t>
      </w:r>
    </w:p>
    <w:p w14:paraId="1BDC17C0" w14:textId="77777777" w:rsidR="00B80218" w:rsidRPr="00F267A2" w:rsidRDefault="00B80218" w:rsidP="00295520">
      <w:pPr>
        <w:pStyle w:val="Corpotesto"/>
        <w:spacing w:line="276" w:lineRule="auto"/>
        <w:rPr>
          <w:rFonts w:ascii="Garamond" w:hAnsi="Garamond"/>
          <w:b/>
          <w:bCs/>
          <w:sz w:val="24"/>
          <w:szCs w:val="23"/>
        </w:rPr>
      </w:pPr>
    </w:p>
    <w:p w14:paraId="6587DA71" w14:textId="48E56EEA" w:rsidR="00B80218" w:rsidRPr="00F267A2" w:rsidRDefault="00295520" w:rsidP="00295520">
      <w:pPr>
        <w:pStyle w:val="Corpotesto"/>
        <w:spacing w:line="276" w:lineRule="auto"/>
        <w:rPr>
          <w:rFonts w:ascii="Garamond" w:hAnsi="Garamond"/>
          <w:sz w:val="24"/>
          <w:szCs w:val="23"/>
        </w:rPr>
      </w:pPr>
      <w:r w:rsidRPr="00F267A2">
        <w:rPr>
          <w:rFonts w:ascii="Garamond" w:hAnsi="Garamond"/>
          <w:sz w:val="24"/>
          <w:szCs w:val="23"/>
        </w:rPr>
        <w:t>4.1.</w:t>
      </w:r>
      <w:r w:rsidR="00B80218" w:rsidRPr="00F267A2">
        <w:rPr>
          <w:rFonts w:ascii="Garamond" w:hAnsi="Garamond"/>
          <w:sz w:val="24"/>
          <w:szCs w:val="23"/>
        </w:rPr>
        <w:t>2. La corte e il circolo degli “spirituali”, le prove, la svolta decisiva</w:t>
      </w:r>
    </w:p>
    <w:p w14:paraId="437C6B4D" w14:textId="77777777" w:rsidR="00295520" w:rsidRPr="00295520" w:rsidRDefault="00295520" w:rsidP="00295520">
      <w:pPr>
        <w:pStyle w:val="Corpotesto"/>
        <w:spacing w:line="276" w:lineRule="auto"/>
        <w:rPr>
          <w:rFonts w:ascii="Garamond" w:hAnsi="Garamond"/>
          <w:sz w:val="23"/>
          <w:szCs w:val="23"/>
        </w:rPr>
      </w:pPr>
    </w:p>
    <w:p w14:paraId="0F435557" w14:textId="6E22413A" w:rsidR="00B80218" w:rsidRPr="00F267A2" w:rsidRDefault="00295520" w:rsidP="00F267A2">
      <w:pPr>
        <w:pStyle w:val="Corpotesto"/>
        <w:tabs>
          <w:tab w:val="left" w:pos="567"/>
        </w:tabs>
        <w:spacing w:line="276" w:lineRule="auto"/>
        <w:rPr>
          <w:rFonts w:ascii="Garamond" w:hAnsi="Garamond"/>
          <w:sz w:val="23"/>
          <w:szCs w:val="23"/>
        </w:rPr>
      </w:pPr>
      <w:r w:rsidRPr="00295520">
        <w:rPr>
          <w:rFonts w:ascii="Garamond" w:hAnsi="Garamond"/>
          <w:sz w:val="23"/>
          <w:szCs w:val="23"/>
        </w:rPr>
        <w:tab/>
      </w:r>
      <w:r w:rsidR="00B80218" w:rsidRPr="00F267A2">
        <w:rPr>
          <w:rFonts w:ascii="Garamond" w:hAnsi="Garamond"/>
          <w:sz w:val="23"/>
          <w:szCs w:val="23"/>
        </w:rPr>
        <w:t xml:space="preserve">Nel 1608 Parigi aveva da poco assistito al trionfo di Enrico di Navarra, che </w:t>
      </w:r>
      <w:r w:rsidRPr="00F267A2">
        <w:rPr>
          <w:rFonts w:ascii="Garamond" w:hAnsi="Garamond"/>
          <w:sz w:val="23"/>
          <w:szCs w:val="23"/>
        </w:rPr>
        <w:t xml:space="preserve">nel 1589 </w:t>
      </w:r>
      <w:r w:rsidR="00B80218" w:rsidRPr="00F267A2">
        <w:rPr>
          <w:rFonts w:ascii="Garamond" w:hAnsi="Garamond"/>
          <w:sz w:val="23"/>
          <w:szCs w:val="23"/>
        </w:rPr>
        <w:t>si era insediato sul trono di Francia con il nome di Enrico IV</w:t>
      </w:r>
      <w:r w:rsidRPr="00F267A2">
        <w:rPr>
          <w:rFonts w:ascii="Garamond" w:hAnsi="Garamond"/>
          <w:sz w:val="23"/>
          <w:szCs w:val="23"/>
        </w:rPr>
        <w:t xml:space="preserve">, nel 1593 aveva abiurato </w:t>
      </w:r>
      <w:r w:rsidR="00B80218" w:rsidRPr="00F267A2">
        <w:rPr>
          <w:rFonts w:ascii="Garamond" w:hAnsi="Garamond"/>
          <w:sz w:val="23"/>
          <w:szCs w:val="23"/>
        </w:rPr>
        <w:t>il protestantesimo (</w:t>
      </w:r>
      <w:r w:rsidRPr="00F267A2">
        <w:rPr>
          <w:rFonts w:ascii="Garamond" w:hAnsi="Garamond"/>
          <w:sz w:val="23"/>
          <w:szCs w:val="23"/>
        </w:rPr>
        <w:t>«</w:t>
      </w:r>
      <w:r w:rsidR="00B80218" w:rsidRPr="00F267A2">
        <w:rPr>
          <w:rFonts w:ascii="Garamond" w:hAnsi="Garamond"/>
          <w:sz w:val="23"/>
          <w:szCs w:val="23"/>
        </w:rPr>
        <w:t xml:space="preserve">Parigi val bene una </w:t>
      </w:r>
      <w:r w:rsidRPr="00F267A2">
        <w:rPr>
          <w:rFonts w:ascii="Garamond" w:hAnsi="Garamond"/>
          <w:sz w:val="23"/>
          <w:szCs w:val="23"/>
        </w:rPr>
        <w:t>m</w:t>
      </w:r>
      <w:r w:rsidR="00B80218" w:rsidRPr="00F267A2">
        <w:rPr>
          <w:rFonts w:ascii="Garamond" w:hAnsi="Garamond"/>
          <w:sz w:val="23"/>
          <w:szCs w:val="23"/>
        </w:rPr>
        <w:t>essa!</w:t>
      </w:r>
      <w:r w:rsidRPr="00F267A2">
        <w:rPr>
          <w:rFonts w:ascii="Garamond" w:hAnsi="Garamond"/>
          <w:sz w:val="23"/>
          <w:szCs w:val="23"/>
        </w:rPr>
        <w:t>»</w:t>
      </w:r>
      <w:r w:rsidR="00B80218" w:rsidRPr="00F267A2">
        <w:rPr>
          <w:rFonts w:ascii="Garamond" w:hAnsi="Garamond"/>
          <w:sz w:val="23"/>
          <w:szCs w:val="23"/>
        </w:rPr>
        <w:t xml:space="preserve">) e </w:t>
      </w:r>
      <w:r w:rsidRPr="00F267A2">
        <w:rPr>
          <w:rFonts w:ascii="Garamond" w:hAnsi="Garamond"/>
          <w:sz w:val="23"/>
          <w:szCs w:val="23"/>
        </w:rPr>
        <w:t xml:space="preserve">nel 1598 </w:t>
      </w:r>
      <w:r w:rsidR="00B80218" w:rsidRPr="00F267A2">
        <w:rPr>
          <w:rFonts w:ascii="Garamond" w:hAnsi="Garamond"/>
          <w:sz w:val="23"/>
          <w:szCs w:val="23"/>
        </w:rPr>
        <w:t>con l’editto di Nantes</w:t>
      </w:r>
      <w:r w:rsidRPr="00F267A2">
        <w:rPr>
          <w:rFonts w:ascii="Garamond" w:hAnsi="Garamond"/>
          <w:sz w:val="23"/>
          <w:szCs w:val="23"/>
        </w:rPr>
        <w:t xml:space="preserve"> </w:t>
      </w:r>
      <w:r w:rsidR="00B80218" w:rsidRPr="00F267A2">
        <w:rPr>
          <w:rFonts w:ascii="Garamond" w:hAnsi="Garamond"/>
          <w:sz w:val="23"/>
          <w:szCs w:val="23"/>
        </w:rPr>
        <w:t xml:space="preserve">aveva posto le basi per la fine </w:t>
      </w:r>
      <w:r w:rsidRPr="00F267A2">
        <w:rPr>
          <w:rFonts w:ascii="Garamond" w:hAnsi="Garamond"/>
          <w:sz w:val="23"/>
          <w:szCs w:val="23"/>
        </w:rPr>
        <w:t>del conflitto</w:t>
      </w:r>
      <w:r w:rsidR="00B80218" w:rsidRPr="00F267A2">
        <w:rPr>
          <w:rFonts w:ascii="Garamond" w:hAnsi="Garamond"/>
          <w:sz w:val="23"/>
          <w:szCs w:val="23"/>
        </w:rPr>
        <w:t xml:space="preserve"> tra cattolici e ugonotti e per la pacificazione del regno.</w:t>
      </w:r>
      <w:r w:rsidR="00F267A2" w:rsidRPr="00F267A2">
        <w:rPr>
          <w:rFonts w:ascii="Garamond" w:hAnsi="Garamond"/>
          <w:sz w:val="23"/>
          <w:szCs w:val="23"/>
        </w:rPr>
        <w:t xml:space="preserve"> </w:t>
      </w:r>
      <w:r w:rsidR="00B80218" w:rsidRPr="00F267A2">
        <w:rPr>
          <w:rFonts w:ascii="Garamond" w:hAnsi="Garamond"/>
          <w:sz w:val="23"/>
          <w:szCs w:val="23"/>
        </w:rPr>
        <w:t>Vincent diventò cappellano elemosiniere alla corte di Margherita di Valois, moglie di Enrico IV</w:t>
      </w:r>
      <w:r w:rsidR="00F267A2" w:rsidRPr="00F267A2">
        <w:rPr>
          <w:rFonts w:ascii="Garamond" w:hAnsi="Garamond"/>
          <w:sz w:val="23"/>
          <w:szCs w:val="23"/>
        </w:rPr>
        <w:t xml:space="preserve"> prima che il matrimonio fosse dichiarato nullo (1599-1600); </w:t>
      </w:r>
      <w:r w:rsidR="00F267A2">
        <w:rPr>
          <w:rFonts w:ascii="Garamond" w:hAnsi="Garamond"/>
          <w:sz w:val="23"/>
          <w:szCs w:val="23"/>
        </w:rPr>
        <w:t xml:space="preserve">a palazzo </w:t>
      </w:r>
      <w:r w:rsidR="00F267A2" w:rsidRPr="00F267A2">
        <w:rPr>
          <w:rFonts w:ascii="Garamond" w:hAnsi="Garamond"/>
          <w:sz w:val="23"/>
          <w:szCs w:val="23"/>
        </w:rPr>
        <w:t xml:space="preserve">l’elemosiniere </w:t>
      </w:r>
      <w:r w:rsidR="00F267A2">
        <w:rPr>
          <w:rFonts w:ascii="Garamond" w:hAnsi="Garamond"/>
          <w:sz w:val="23"/>
          <w:szCs w:val="23"/>
        </w:rPr>
        <w:t>era</w:t>
      </w:r>
      <w:r w:rsidR="00F267A2" w:rsidRPr="00F267A2">
        <w:rPr>
          <w:rFonts w:ascii="Garamond" w:hAnsi="Garamond"/>
          <w:sz w:val="23"/>
          <w:szCs w:val="23"/>
        </w:rPr>
        <w:t xml:space="preserve"> un elemento decorativo</w:t>
      </w:r>
      <w:r w:rsidR="00F267A2">
        <w:rPr>
          <w:rFonts w:ascii="Garamond" w:hAnsi="Garamond"/>
          <w:sz w:val="23"/>
          <w:szCs w:val="23"/>
        </w:rPr>
        <w:t xml:space="preserve">, </w:t>
      </w:r>
      <w:r w:rsidR="00F267A2" w:rsidRPr="00F267A2">
        <w:rPr>
          <w:rFonts w:ascii="Garamond" w:hAnsi="Garamond"/>
          <w:sz w:val="23"/>
          <w:szCs w:val="23"/>
        </w:rPr>
        <w:t xml:space="preserve">e le condizioni economiche </w:t>
      </w:r>
      <w:r w:rsidR="00B80218" w:rsidRPr="00F267A2">
        <w:rPr>
          <w:rFonts w:ascii="Garamond" w:hAnsi="Garamond"/>
          <w:sz w:val="23"/>
          <w:szCs w:val="23"/>
        </w:rPr>
        <w:t xml:space="preserve">di Vincenzo rimanevano pessime: praticamente un fallito, come scrisse alla madre nel 1610. Fino a questo momento, non vi sono segnali che Vincenzo de' Paoli abbia concepito il suo sacerdozio diversamente che in funzione dell’interesse personale. </w:t>
      </w:r>
    </w:p>
    <w:p w14:paraId="252DB191" w14:textId="77777777" w:rsidR="00B80218" w:rsidRPr="00F267A2" w:rsidRDefault="00B80218" w:rsidP="00295520">
      <w:pPr>
        <w:pStyle w:val="Corpotesto"/>
        <w:spacing w:line="276" w:lineRule="auto"/>
        <w:rPr>
          <w:rFonts w:ascii="Garamond" w:hAnsi="Garamond"/>
          <w:sz w:val="10"/>
          <w:szCs w:val="23"/>
        </w:rPr>
      </w:pPr>
    </w:p>
    <w:p w14:paraId="6501BBAD" w14:textId="079DEBDA" w:rsidR="00B80218" w:rsidRPr="00295520" w:rsidRDefault="00F267A2" w:rsidP="00F267A2">
      <w:pPr>
        <w:pStyle w:val="Corpotesto"/>
        <w:tabs>
          <w:tab w:val="left" w:pos="567"/>
        </w:tabs>
        <w:spacing w:line="276" w:lineRule="auto"/>
        <w:rPr>
          <w:rFonts w:ascii="Garamond" w:hAnsi="Garamond"/>
          <w:sz w:val="23"/>
          <w:szCs w:val="23"/>
        </w:rPr>
      </w:pPr>
      <w:r>
        <w:rPr>
          <w:rFonts w:ascii="Garamond" w:hAnsi="Garamond"/>
          <w:sz w:val="23"/>
          <w:szCs w:val="23"/>
        </w:rPr>
        <w:tab/>
        <w:t>È allora</w:t>
      </w:r>
      <w:r w:rsidR="00B80218" w:rsidRPr="00295520">
        <w:rPr>
          <w:rFonts w:ascii="Garamond" w:hAnsi="Garamond"/>
          <w:sz w:val="23"/>
          <w:szCs w:val="23"/>
        </w:rPr>
        <w:t xml:space="preserve"> che Vincent viene a contatto con </w:t>
      </w:r>
      <w:r w:rsidR="00A920EA">
        <w:rPr>
          <w:rFonts w:ascii="Garamond" w:hAnsi="Garamond"/>
          <w:sz w:val="23"/>
          <w:szCs w:val="23"/>
        </w:rPr>
        <w:t>l’</w:t>
      </w:r>
      <w:r w:rsidR="00B80218" w:rsidRPr="00295520">
        <w:rPr>
          <w:rFonts w:ascii="Garamond" w:hAnsi="Garamond"/>
          <w:sz w:val="23"/>
          <w:szCs w:val="23"/>
        </w:rPr>
        <w:t xml:space="preserve">ambiente animato da Pierre de </w:t>
      </w:r>
      <w:proofErr w:type="spellStart"/>
      <w:r w:rsidR="00B80218" w:rsidRPr="00295520">
        <w:rPr>
          <w:rFonts w:ascii="Garamond" w:hAnsi="Garamond"/>
          <w:sz w:val="23"/>
          <w:szCs w:val="23"/>
        </w:rPr>
        <w:t>Bérulle</w:t>
      </w:r>
      <w:proofErr w:type="spellEnd"/>
      <w:r>
        <w:rPr>
          <w:rFonts w:ascii="Garamond" w:hAnsi="Garamond"/>
          <w:sz w:val="23"/>
          <w:szCs w:val="23"/>
        </w:rPr>
        <w:t xml:space="preserve"> (1575-1629)</w:t>
      </w:r>
      <w:r w:rsidR="00A920EA">
        <w:rPr>
          <w:rFonts w:ascii="Garamond" w:hAnsi="Garamond"/>
          <w:sz w:val="23"/>
          <w:szCs w:val="23"/>
        </w:rPr>
        <w:t xml:space="preserve"> – </w:t>
      </w:r>
      <w:r w:rsidR="00A920EA" w:rsidRPr="00295520">
        <w:rPr>
          <w:rFonts w:ascii="Garamond" w:hAnsi="Garamond"/>
          <w:sz w:val="23"/>
          <w:szCs w:val="23"/>
        </w:rPr>
        <w:t>il massimo rappresentante di quella che viene chiamata la “scuola francese di spiritualità”</w:t>
      </w:r>
      <w:r w:rsidR="00A920EA">
        <w:rPr>
          <w:rFonts w:ascii="Garamond" w:hAnsi="Garamond"/>
          <w:sz w:val="23"/>
          <w:szCs w:val="23"/>
        </w:rPr>
        <w:t xml:space="preserve"> – </w:t>
      </w:r>
      <w:r w:rsidR="00B80218" w:rsidRPr="00295520">
        <w:rPr>
          <w:rFonts w:ascii="Garamond" w:hAnsi="Garamond"/>
          <w:sz w:val="23"/>
          <w:szCs w:val="23"/>
        </w:rPr>
        <w:t xml:space="preserve">di cui facevano parte Duval, </w:t>
      </w:r>
      <w:proofErr w:type="spellStart"/>
      <w:r w:rsidR="00B80218" w:rsidRPr="00295520">
        <w:rPr>
          <w:rFonts w:ascii="Garamond" w:hAnsi="Garamond"/>
          <w:sz w:val="23"/>
          <w:szCs w:val="23"/>
        </w:rPr>
        <w:t>Condren</w:t>
      </w:r>
      <w:proofErr w:type="spellEnd"/>
      <w:r w:rsidR="00B80218" w:rsidRPr="00295520">
        <w:rPr>
          <w:rFonts w:ascii="Garamond" w:hAnsi="Garamond"/>
          <w:sz w:val="23"/>
          <w:szCs w:val="23"/>
        </w:rPr>
        <w:t xml:space="preserve">, Benoît de </w:t>
      </w:r>
      <w:proofErr w:type="spellStart"/>
      <w:r w:rsidR="00B80218" w:rsidRPr="00295520">
        <w:rPr>
          <w:rFonts w:ascii="Garamond" w:hAnsi="Garamond"/>
          <w:sz w:val="23"/>
          <w:szCs w:val="23"/>
        </w:rPr>
        <w:t>Canfield</w:t>
      </w:r>
      <w:proofErr w:type="spellEnd"/>
      <w:r w:rsidR="00B80218" w:rsidRPr="00295520">
        <w:rPr>
          <w:rFonts w:ascii="Garamond" w:hAnsi="Garamond"/>
          <w:sz w:val="23"/>
          <w:szCs w:val="23"/>
        </w:rPr>
        <w:t>, tutti infervorati per l’ideale sacerdotale. Vincenzo fu contagiato dalla loro fede</w:t>
      </w:r>
      <w:r w:rsidR="00A920EA">
        <w:rPr>
          <w:rFonts w:ascii="Garamond" w:hAnsi="Garamond"/>
          <w:sz w:val="23"/>
          <w:szCs w:val="23"/>
        </w:rPr>
        <w:t xml:space="preserve"> e dalla teologia </w:t>
      </w:r>
      <w:proofErr w:type="spellStart"/>
      <w:r w:rsidR="00A920EA">
        <w:rPr>
          <w:rFonts w:ascii="Garamond" w:hAnsi="Garamond"/>
          <w:sz w:val="23"/>
          <w:szCs w:val="23"/>
        </w:rPr>
        <w:t>bérulliana</w:t>
      </w:r>
      <w:proofErr w:type="spellEnd"/>
      <w:r w:rsidR="00A920EA">
        <w:rPr>
          <w:rFonts w:ascii="Garamond" w:hAnsi="Garamond"/>
          <w:sz w:val="23"/>
          <w:szCs w:val="23"/>
        </w:rPr>
        <w:t xml:space="preserve">, che gli diede </w:t>
      </w:r>
      <w:r w:rsidR="00B80218" w:rsidRPr="00295520">
        <w:rPr>
          <w:rFonts w:ascii="Garamond" w:hAnsi="Garamond"/>
          <w:sz w:val="23"/>
          <w:szCs w:val="23"/>
        </w:rPr>
        <w:t>una solida infrastruttura concettuale</w:t>
      </w:r>
      <w:r w:rsidR="00A920EA">
        <w:rPr>
          <w:rFonts w:ascii="Garamond" w:hAnsi="Garamond"/>
          <w:sz w:val="23"/>
          <w:szCs w:val="23"/>
        </w:rPr>
        <w:t xml:space="preserve">, </w:t>
      </w:r>
      <w:r w:rsidR="00B80218" w:rsidRPr="00295520">
        <w:rPr>
          <w:rFonts w:ascii="Garamond" w:hAnsi="Garamond"/>
          <w:sz w:val="23"/>
          <w:szCs w:val="23"/>
        </w:rPr>
        <w:t>poi sviluppata in modo originale. La prima intuizione recepita come fondamentale</w:t>
      </w:r>
      <w:r w:rsidR="00A920EA">
        <w:rPr>
          <w:rFonts w:ascii="Garamond" w:hAnsi="Garamond"/>
          <w:sz w:val="23"/>
          <w:szCs w:val="23"/>
        </w:rPr>
        <w:t xml:space="preserve"> </w:t>
      </w:r>
      <w:r w:rsidR="00B80218" w:rsidRPr="00295520">
        <w:rPr>
          <w:rFonts w:ascii="Garamond" w:hAnsi="Garamond"/>
          <w:sz w:val="23"/>
          <w:szCs w:val="23"/>
        </w:rPr>
        <w:t xml:space="preserve">è la “rivoluzione </w:t>
      </w:r>
      <w:r w:rsidR="00B80218" w:rsidRPr="00295520">
        <w:rPr>
          <w:rFonts w:ascii="Garamond" w:hAnsi="Garamond"/>
          <w:i/>
          <w:iCs/>
          <w:sz w:val="23"/>
          <w:szCs w:val="23"/>
        </w:rPr>
        <w:t>teocentrica</w:t>
      </w:r>
      <w:r w:rsidR="00B80218" w:rsidRPr="00295520">
        <w:rPr>
          <w:rFonts w:ascii="Garamond" w:hAnsi="Garamond"/>
          <w:sz w:val="23"/>
          <w:szCs w:val="23"/>
        </w:rPr>
        <w:t xml:space="preserve">”: occorre guardare </w:t>
      </w:r>
      <w:r w:rsidR="00A920EA">
        <w:rPr>
          <w:rFonts w:ascii="Garamond" w:hAnsi="Garamond"/>
          <w:sz w:val="23"/>
          <w:szCs w:val="23"/>
        </w:rPr>
        <w:t xml:space="preserve">non a </w:t>
      </w:r>
      <w:proofErr w:type="gramStart"/>
      <w:r w:rsidR="00A920EA">
        <w:rPr>
          <w:rFonts w:ascii="Garamond" w:hAnsi="Garamond"/>
          <w:sz w:val="23"/>
          <w:szCs w:val="23"/>
        </w:rPr>
        <w:t>se</w:t>
      </w:r>
      <w:proofErr w:type="gramEnd"/>
      <w:r w:rsidR="00A920EA">
        <w:rPr>
          <w:rFonts w:ascii="Garamond" w:hAnsi="Garamond"/>
          <w:sz w:val="23"/>
          <w:szCs w:val="23"/>
        </w:rPr>
        <w:t xml:space="preserve"> stessi ma </w:t>
      </w:r>
      <w:r w:rsidR="00B80218" w:rsidRPr="00295520">
        <w:rPr>
          <w:rFonts w:ascii="Garamond" w:hAnsi="Garamond"/>
          <w:sz w:val="23"/>
          <w:szCs w:val="23"/>
        </w:rPr>
        <w:t>a Dio, e operare secondo il suo sguardo</w:t>
      </w:r>
      <w:r w:rsidR="00A920EA">
        <w:rPr>
          <w:rFonts w:ascii="Garamond" w:hAnsi="Garamond"/>
          <w:sz w:val="23"/>
          <w:szCs w:val="23"/>
        </w:rPr>
        <w:t>; q</w:t>
      </w:r>
      <w:r w:rsidR="00B80218" w:rsidRPr="00295520">
        <w:rPr>
          <w:rFonts w:ascii="Garamond" w:hAnsi="Garamond"/>
          <w:sz w:val="23"/>
          <w:szCs w:val="23"/>
        </w:rPr>
        <w:t xml:space="preserve">uella di </w:t>
      </w:r>
      <w:proofErr w:type="spellStart"/>
      <w:r w:rsidR="00B80218" w:rsidRPr="00295520">
        <w:rPr>
          <w:rFonts w:ascii="Garamond" w:hAnsi="Garamond"/>
          <w:sz w:val="23"/>
          <w:szCs w:val="23"/>
        </w:rPr>
        <w:t>Bérulle</w:t>
      </w:r>
      <w:proofErr w:type="spellEnd"/>
      <w:r w:rsidR="00B80218" w:rsidRPr="00295520">
        <w:rPr>
          <w:rFonts w:ascii="Garamond" w:hAnsi="Garamond"/>
          <w:sz w:val="23"/>
          <w:szCs w:val="23"/>
        </w:rPr>
        <w:t xml:space="preserve"> è una spiritualità dell’</w:t>
      </w:r>
      <w:r w:rsidR="00B80218" w:rsidRPr="00295520">
        <w:rPr>
          <w:rFonts w:ascii="Garamond" w:hAnsi="Garamond"/>
          <w:i/>
          <w:iCs/>
          <w:sz w:val="23"/>
          <w:szCs w:val="23"/>
        </w:rPr>
        <w:t>adorazione</w:t>
      </w:r>
      <w:r w:rsidR="00B80218" w:rsidRPr="00295520">
        <w:rPr>
          <w:rFonts w:ascii="Garamond" w:hAnsi="Garamond"/>
          <w:sz w:val="23"/>
          <w:szCs w:val="23"/>
        </w:rPr>
        <w:t>, che si concretizza nella lode a Dio in sé e nelle sue opere. Questo orientamento teocentrico</w:t>
      </w:r>
      <w:r w:rsidR="00A920EA">
        <w:rPr>
          <w:rFonts w:ascii="Garamond" w:hAnsi="Garamond"/>
          <w:sz w:val="23"/>
          <w:szCs w:val="23"/>
        </w:rPr>
        <w:t xml:space="preserve"> e </w:t>
      </w:r>
      <w:r w:rsidR="00B80218" w:rsidRPr="00295520">
        <w:rPr>
          <w:rFonts w:ascii="Garamond" w:hAnsi="Garamond"/>
          <w:sz w:val="23"/>
          <w:szCs w:val="23"/>
        </w:rPr>
        <w:t>fortemente trinitario</w:t>
      </w:r>
      <w:r w:rsidR="00A920EA">
        <w:rPr>
          <w:rFonts w:ascii="Garamond" w:hAnsi="Garamond"/>
          <w:sz w:val="23"/>
          <w:szCs w:val="23"/>
        </w:rPr>
        <w:t xml:space="preserve"> </w:t>
      </w:r>
      <w:r w:rsidR="00B80218" w:rsidRPr="00295520">
        <w:rPr>
          <w:rFonts w:ascii="Garamond" w:hAnsi="Garamond"/>
          <w:sz w:val="23"/>
          <w:szCs w:val="23"/>
        </w:rPr>
        <w:t xml:space="preserve">ha una particolare sottolineatura cristologica: nella terminologia </w:t>
      </w:r>
      <w:proofErr w:type="spellStart"/>
      <w:r w:rsidR="00B80218" w:rsidRPr="00295520">
        <w:rPr>
          <w:rFonts w:ascii="Garamond" w:hAnsi="Garamond"/>
          <w:sz w:val="23"/>
          <w:szCs w:val="23"/>
        </w:rPr>
        <w:t>bérulliana</w:t>
      </w:r>
      <w:proofErr w:type="spellEnd"/>
      <w:r w:rsidR="00B80218" w:rsidRPr="00295520">
        <w:rPr>
          <w:rFonts w:ascii="Garamond" w:hAnsi="Garamond"/>
          <w:sz w:val="23"/>
          <w:szCs w:val="23"/>
        </w:rPr>
        <w:t xml:space="preserve"> ogni circostanza della vita di Cristo</w:t>
      </w:r>
      <w:r w:rsidR="00A920EA">
        <w:rPr>
          <w:rFonts w:ascii="Garamond" w:hAnsi="Garamond"/>
          <w:sz w:val="23"/>
          <w:szCs w:val="23"/>
        </w:rPr>
        <w:t xml:space="preserve"> (</w:t>
      </w:r>
      <w:r w:rsidR="00A920EA" w:rsidRPr="00295520">
        <w:rPr>
          <w:rFonts w:ascii="Garamond" w:hAnsi="Garamond"/>
          <w:sz w:val="23"/>
          <w:szCs w:val="23"/>
        </w:rPr>
        <w:t>l’Incarnazione, la Trasfigurazione, la Passione nei suoi vari momenti, la Risurrezione</w:t>
      </w:r>
      <w:r w:rsidR="00A920EA">
        <w:rPr>
          <w:rFonts w:ascii="Garamond" w:hAnsi="Garamond"/>
          <w:sz w:val="23"/>
          <w:szCs w:val="23"/>
        </w:rPr>
        <w:t>…</w:t>
      </w:r>
      <w:r w:rsidR="00A920EA" w:rsidRPr="00295520">
        <w:rPr>
          <w:rFonts w:ascii="Garamond" w:hAnsi="Garamond"/>
          <w:sz w:val="23"/>
          <w:szCs w:val="23"/>
        </w:rPr>
        <w:t>)</w:t>
      </w:r>
      <w:r w:rsidR="00A920EA">
        <w:rPr>
          <w:rFonts w:ascii="Garamond" w:hAnsi="Garamond"/>
          <w:sz w:val="23"/>
          <w:szCs w:val="23"/>
        </w:rPr>
        <w:t xml:space="preserve"> </w:t>
      </w:r>
      <w:r w:rsidR="00B80218" w:rsidRPr="00295520">
        <w:rPr>
          <w:rFonts w:ascii="Garamond" w:hAnsi="Garamond"/>
          <w:sz w:val="23"/>
          <w:szCs w:val="23"/>
        </w:rPr>
        <w:t>è un “mistero” e ad ogni “mistero” corrisponde uno “stato” del Verbo incarnato, ossia l’atteggiamento interiore con cui Gesù ha vissuto le diverse circostanze della sua vita terrena o gloriosa (obbedienza, gioia, lode al Padre, pazienza, carità, umiltà</w:t>
      </w:r>
      <w:r w:rsidR="00A920EA">
        <w:rPr>
          <w:rFonts w:ascii="Garamond" w:hAnsi="Garamond"/>
          <w:sz w:val="23"/>
          <w:szCs w:val="23"/>
        </w:rPr>
        <w:t>…</w:t>
      </w:r>
      <w:r w:rsidR="00B80218" w:rsidRPr="00295520">
        <w:rPr>
          <w:rFonts w:ascii="Garamond" w:hAnsi="Garamond"/>
          <w:sz w:val="23"/>
          <w:szCs w:val="23"/>
        </w:rPr>
        <w:t>). La vita cristiana consiste dunque nell’</w:t>
      </w:r>
      <w:r w:rsidR="00B80218" w:rsidRPr="00A920EA">
        <w:rPr>
          <w:rFonts w:ascii="Garamond" w:hAnsi="Garamond"/>
          <w:i/>
          <w:iCs/>
          <w:sz w:val="23"/>
          <w:szCs w:val="23"/>
        </w:rPr>
        <w:t>adorare</w:t>
      </w:r>
      <w:r w:rsidR="00B80218" w:rsidRPr="00295520">
        <w:rPr>
          <w:rFonts w:ascii="Garamond" w:hAnsi="Garamond"/>
          <w:sz w:val="23"/>
          <w:szCs w:val="23"/>
        </w:rPr>
        <w:t xml:space="preserve"> Gesù nei suoi “misteri” e nell’</w:t>
      </w:r>
      <w:r w:rsidR="00B80218" w:rsidRPr="00A920EA">
        <w:rPr>
          <w:rFonts w:ascii="Garamond" w:hAnsi="Garamond"/>
          <w:i/>
          <w:iCs/>
          <w:sz w:val="23"/>
          <w:szCs w:val="23"/>
        </w:rPr>
        <w:t>aderire</w:t>
      </w:r>
      <w:r w:rsidR="00B80218" w:rsidRPr="00295520">
        <w:rPr>
          <w:rFonts w:ascii="Garamond" w:hAnsi="Garamond"/>
          <w:sz w:val="23"/>
          <w:szCs w:val="23"/>
        </w:rPr>
        <w:t xml:space="preserve"> a lui nei suoi atteggiamenti interiori, nelle disposizioni del suo cuore. </w:t>
      </w:r>
    </w:p>
    <w:p w14:paraId="0E89B7F0" w14:textId="77777777" w:rsidR="00B80218" w:rsidRPr="00F267A2" w:rsidRDefault="00B80218" w:rsidP="00295520">
      <w:pPr>
        <w:pStyle w:val="Corpotesto"/>
        <w:spacing w:line="276" w:lineRule="auto"/>
        <w:rPr>
          <w:rFonts w:ascii="Garamond" w:hAnsi="Garamond"/>
          <w:sz w:val="10"/>
          <w:szCs w:val="23"/>
        </w:rPr>
      </w:pPr>
    </w:p>
    <w:p w14:paraId="55A78CC8" w14:textId="795E0234" w:rsidR="00B80218" w:rsidRPr="00295520" w:rsidRDefault="00F267A2" w:rsidP="00A920EA">
      <w:pPr>
        <w:pStyle w:val="Corpotesto"/>
        <w:tabs>
          <w:tab w:val="left" w:pos="567"/>
        </w:tabs>
        <w:spacing w:line="276" w:lineRule="auto"/>
        <w:rPr>
          <w:rFonts w:ascii="Garamond" w:hAnsi="Garamond"/>
          <w:sz w:val="23"/>
          <w:szCs w:val="23"/>
        </w:rPr>
      </w:pPr>
      <w:r>
        <w:rPr>
          <w:rFonts w:ascii="Garamond" w:hAnsi="Garamond"/>
          <w:sz w:val="23"/>
          <w:szCs w:val="23"/>
        </w:rPr>
        <w:tab/>
      </w:r>
      <w:r w:rsidR="00B80218" w:rsidRPr="00295520">
        <w:rPr>
          <w:rFonts w:ascii="Garamond" w:hAnsi="Garamond"/>
          <w:sz w:val="23"/>
          <w:szCs w:val="23"/>
        </w:rPr>
        <w:t xml:space="preserve">Nel frattempo, alcune prove mettono in crisi alcune certezze e aprono nuove strade. Ingiustamente accusato di furto nei confronti di un suo compagno di camera, Vincent non volle discolparsi e toccò con mano la condizione umiliante di chi, innocente, non ha parole né mezzi per difendersi. Gli capitò anche di ascoltare un teologo affermato che gli confidava una terribile tentazione </w:t>
      </w:r>
      <w:r w:rsidR="00B80218" w:rsidRPr="00295520">
        <w:rPr>
          <w:rFonts w:ascii="Garamond" w:hAnsi="Garamond"/>
          <w:sz w:val="23"/>
          <w:szCs w:val="23"/>
        </w:rPr>
        <w:lastRenderedPageBreak/>
        <w:t>contro la fede; sperimentò così la povertà di argomenti e l’impotenza della grande teologia e maturò una fede semplice e viva. Cominciò a frequentare i malati dell’ospedale di Saint-Germain e su consiglio</w:t>
      </w:r>
      <w:r w:rsidR="00A920EA">
        <w:rPr>
          <w:rFonts w:ascii="Garamond" w:hAnsi="Garamond"/>
          <w:sz w:val="23"/>
          <w:szCs w:val="23"/>
        </w:rPr>
        <w:t xml:space="preserve"> di </w:t>
      </w:r>
      <w:proofErr w:type="spellStart"/>
      <w:r w:rsidR="00B80218" w:rsidRPr="00295520">
        <w:rPr>
          <w:rFonts w:ascii="Garamond" w:hAnsi="Garamond"/>
          <w:sz w:val="23"/>
          <w:szCs w:val="23"/>
        </w:rPr>
        <w:t>Bérulle</w:t>
      </w:r>
      <w:proofErr w:type="spellEnd"/>
      <w:r w:rsidR="00B80218" w:rsidRPr="00295520">
        <w:rPr>
          <w:rFonts w:ascii="Garamond" w:hAnsi="Garamond"/>
          <w:sz w:val="23"/>
          <w:szCs w:val="23"/>
        </w:rPr>
        <w:t xml:space="preserve"> abbandonò la parrocchia per entrare come precettore, e in seguito direttore spirituale, al servizio di una famiglia della più elevata nobiltà, quella di Philippe-Emmanuel Gondi, generale delle galere, cioè ammiraglio della flotta francese del Mediterraneo, composta appunto di navi a remi. Era normale per quel periodo cercare di introdurre i preti più preparati presso le persone più importanti, per cercare così di influire sulla società dall’alto. Vincenzo accettò ma con molta ripugnanza, «non capiva questo spreco di energie a beneficio di pochi privilegiati quando le masse erano abbandonate»</w:t>
      </w:r>
      <w:r w:rsidR="00B80218" w:rsidRPr="00295520">
        <w:rPr>
          <w:rStyle w:val="Rimandonotaapidipagina"/>
          <w:rFonts w:ascii="Garamond" w:hAnsi="Garamond"/>
          <w:sz w:val="23"/>
          <w:szCs w:val="23"/>
        </w:rPr>
        <w:footnoteReference w:id="44"/>
      </w:r>
      <w:r w:rsidR="00B80218" w:rsidRPr="00295520">
        <w:rPr>
          <w:rFonts w:ascii="Garamond" w:hAnsi="Garamond"/>
          <w:sz w:val="23"/>
          <w:szCs w:val="23"/>
        </w:rPr>
        <w:t>.</w:t>
      </w:r>
    </w:p>
    <w:p w14:paraId="17D0AE20" w14:textId="77777777" w:rsidR="00B80218" w:rsidRPr="00F267A2" w:rsidRDefault="00B80218" w:rsidP="00295520">
      <w:pPr>
        <w:pStyle w:val="Corpotesto"/>
        <w:spacing w:line="276" w:lineRule="auto"/>
        <w:rPr>
          <w:rFonts w:ascii="Garamond" w:hAnsi="Garamond"/>
          <w:sz w:val="10"/>
          <w:szCs w:val="23"/>
        </w:rPr>
      </w:pPr>
    </w:p>
    <w:p w14:paraId="0BC34B12" w14:textId="61F353E1" w:rsidR="00B80218" w:rsidRPr="00295520" w:rsidRDefault="00705F59" w:rsidP="00705F59">
      <w:pPr>
        <w:pStyle w:val="Corpotesto"/>
        <w:tabs>
          <w:tab w:val="left" w:pos="567"/>
        </w:tabs>
        <w:spacing w:line="276" w:lineRule="auto"/>
        <w:rPr>
          <w:rFonts w:ascii="Garamond" w:hAnsi="Garamond"/>
          <w:sz w:val="23"/>
          <w:szCs w:val="23"/>
        </w:rPr>
      </w:pPr>
      <w:r>
        <w:rPr>
          <w:rFonts w:ascii="Garamond" w:hAnsi="Garamond"/>
          <w:sz w:val="23"/>
          <w:szCs w:val="23"/>
        </w:rPr>
        <w:tab/>
      </w:r>
      <w:r w:rsidR="00B80218" w:rsidRPr="00295520">
        <w:rPr>
          <w:rFonts w:ascii="Garamond" w:hAnsi="Garamond"/>
          <w:sz w:val="23"/>
          <w:szCs w:val="23"/>
        </w:rPr>
        <w:t xml:space="preserve">Nel 1617, la “grande svolta” nella vita di Vincenzo de' Paoli: al seguito della famiglia Gondi, Vincenzo si trovava al castello di </w:t>
      </w:r>
      <w:proofErr w:type="spellStart"/>
      <w:r w:rsidR="00B80218" w:rsidRPr="00295520">
        <w:rPr>
          <w:rFonts w:ascii="Garamond" w:hAnsi="Garamond"/>
          <w:sz w:val="23"/>
          <w:szCs w:val="23"/>
        </w:rPr>
        <w:t>Folleville</w:t>
      </w:r>
      <w:proofErr w:type="spellEnd"/>
      <w:r w:rsidR="00B80218" w:rsidRPr="00295520">
        <w:rPr>
          <w:rFonts w:ascii="Garamond" w:hAnsi="Garamond"/>
          <w:sz w:val="23"/>
          <w:szCs w:val="23"/>
        </w:rPr>
        <w:t xml:space="preserve">. Chiamato al capezzale di un moribondo, gli consigliò di fare la confessione generale; il malato provò un tale sollievo che volle comunicare a più persone possibili, compresa la </w:t>
      </w:r>
      <w:r>
        <w:rPr>
          <w:rFonts w:ascii="Garamond" w:hAnsi="Garamond"/>
          <w:sz w:val="23"/>
          <w:szCs w:val="23"/>
        </w:rPr>
        <w:t>s</w:t>
      </w:r>
      <w:r w:rsidR="00B80218" w:rsidRPr="00295520">
        <w:rPr>
          <w:rFonts w:ascii="Garamond" w:hAnsi="Garamond"/>
          <w:sz w:val="23"/>
          <w:szCs w:val="23"/>
        </w:rPr>
        <w:t xml:space="preserve">ignora de Gondi, la sua gioia e il senso di liberazione che quella confessione gli aveva procurato. La moglie dell’ammiraglio rimase sorpresa dalla rivelazione di quest’uomo che aveva un’ottima fama e si rese conto </w:t>
      </w:r>
      <w:r>
        <w:rPr>
          <w:rFonts w:ascii="Garamond" w:hAnsi="Garamond"/>
          <w:sz w:val="23"/>
          <w:szCs w:val="23"/>
        </w:rPr>
        <w:t>della grave situazione spirituale in cui versavano</w:t>
      </w:r>
      <w:r w:rsidR="00B80218" w:rsidRPr="00295520">
        <w:rPr>
          <w:rFonts w:ascii="Garamond" w:hAnsi="Garamond"/>
          <w:sz w:val="23"/>
          <w:szCs w:val="23"/>
        </w:rPr>
        <w:t xml:space="preserve"> persone che si confessavano, se andava bene, una volta all’anno</w:t>
      </w:r>
      <w:r>
        <w:rPr>
          <w:rFonts w:ascii="Garamond" w:hAnsi="Garamond"/>
          <w:sz w:val="23"/>
          <w:szCs w:val="23"/>
        </w:rPr>
        <w:t xml:space="preserve"> (“precetto pasquale”) e</w:t>
      </w:r>
      <w:r w:rsidR="00B80218" w:rsidRPr="00295520">
        <w:rPr>
          <w:rFonts w:ascii="Garamond" w:hAnsi="Garamond"/>
          <w:sz w:val="23"/>
          <w:szCs w:val="23"/>
        </w:rPr>
        <w:t xml:space="preserve"> che molto spesso si sottraevano anche a quell’obbligo a motivo della vergogna che provavano nei confronti del proprio parroco, con il quale erano spesso in conflitto per motivi di interesse, dal momento che normalmente i preti provenivano da famiglie abbienti e possedevano proprietà terriere che costituivano il loro beneficio e sulle quali i loro parrocchiani lavoravano. Il clero era scarsamente formato, spesso i preti non sapevano neppure la formula dell’assoluzione. La </w:t>
      </w:r>
      <w:r>
        <w:rPr>
          <w:rFonts w:ascii="Garamond" w:hAnsi="Garamond"/>
          <w:sz w:val="23"/>
          <w:szCs w:val="23"/>
        </w:rPr>
        <w:t>s</w:t>
      </w:r>
      <w:r w:rsidR="00B80218" w:rsidRPr="00295520">
        <w:rPr>
          <w:rFonts w:ascii="Garamond" w:hAnsi="Garamond"/>
          <w:sz w:val="23"/>
          <w:szCs w:val="23"/>
        </w:rPr>
        <w:t xml:space="preserve">ignora de Gondi si rivolse allora a Monsieur Vincent e gli fece presente la degradata situazione morale di quella gente che viveva sulle sue proprietà, esortandolo a prendere la parola in chiesa. Vincenzo, raccontando i fatti di quel giorno, 25 gennaio 1617, festa della conversione di S. Paolo, ricorda come radunò in chiesa gli abitanti di </w:t>
      </w:r>
      <w:proofErr w:type="spellStart"/>
      <w:r w:rsidR="00B80218" w:rsidRPr="00295520">
        <w:rPr>
          <w:rFonts w:ascii="Garamond" w:hAnsi="Garamond"/>
          <w:sz w:val="23"/>
          <w:szCs w:val="23"/>
        </w:rPr>
        <w:t>Folleville</w:t>
      </w:r>
      <w:proofErr w:type="spellEnd"/>
      <w:r w:rsidR="00B80218" w:rsidRPr="00295520">
        <w:rPr>
          <w:rFonts w:ascii="Garamond" w:hAnsi="Garamond"/>
          <w:sz w:val="23"/>
          <w:szCs w:val="23"/>
        </w:rPr>
        <w:t xml:space="preserve"> e spiegò loro l’importanza e i vantaggi della confessione generale e il modo per farla bene. I cittadini si presentarono tutti e si dovettero chiamare i gesuiti di Amiens per poterli ascoltare. Per Vincenzo de’ Paoli quella fu “la prima predica della missione”</w:t>
      </w:r>
      <w:r>
        <w:rPr>
          <w:rFonts w:ascii="Garamond" w:hAnsi="Garamond"/>
          <w:sz w:val="23"/>
          <w:szCs w:val="23"/>
        </w:rPr>
        <w:t>; c</w:t>
      </w:r>
      <w:r w:rsidR="00B80218" w:rsidRPr="00295520">
        <w:rPr>
          <w:rFonts w:ascii="Garamond" w:hAnsi="Garamond"/>
          <w:sz w:val="23"/>
          <w:szCs w:val="23"/>
        </w:rPr>
        <w:t>ome a san Paolo, anche a lui caddero le squame dagli occhi, e cominciò a desiderare veramente di fare la volontà di Dio. «A differenza di molti spirituali del suo tempo, che esprimevano il loro rapporto con Dio nel solo appagamento del gusto estatico»</w:t>
      </w:r>
      <w:r w:rsidR="00B80218" w:rsidRPr="00295520">
        <w:rPr>
          <w:rStyle w:val="Rimandonotaapidipagina"/>
          <w:rFonts w:ascii="Garamond" w:hAnsi="Garamond"/>
          <w:sz w:val="23"/>
          <w:szCs w:val="23"/>
        </w:rPr>
        <w:footnoteReference w:id="45"/>
      </w:r>
      <w:r w:rsidR="00B80218" w:rsidRPr="00295520">
        <w:rPr>
          <w:rFonts w:ascii="Garamond" w:hAnsi="Garamond"/>
          <w:sz w:val="23"/>
          <w:szCs w:val="23"/>
        </w:rPr>
        <w:t>,</w:t>
      </w:r>
      <w:r>
        <w:rPr>
          <w:rFonts w:ascii="Garamond" w:hAnsi="Garamond"/>
          <w:sz w:val="23"/>
          <w:szCs w:val="23"/>
        </w:rPr>
        <w:t xml:space="preserve"> egli a</w:t>
      </w:r>
      <w:r w:rsidR="00B80218" w:rsidRPr="00295520">
        <w:rPr>
          <w:rFonts w:ascii="Garamond" w:hAnsi="Garamond"/>
          <w:sz w:val="23"/>
          <w:szCs w:val="23"/>
        </w:rPr>
        <w:t>ffermav</w:t>
      </w:r>
      <w:r>
        <w:rPr>
          <w:rFonts w:ascii="Garamond" w:hAnsi="Garamond"/>
          <w:sz w:val="23"/>
          <w:szCs w:val="23"/>
        </w:rPr>
        <w:t xml:space="preserve">a che </w:t>
      </w:r>
    </w:p>
    <w:p w14:paraId="5E23A889" w14:textId="77777777" w:rsidR="00B80218" w:rsidRPr="00F267A2" w:rsidRDefault="00B80218" w:rsidP="00295520">
      <w:pPr>
        <w:pStyle w:val="Corpotesto"/>
        <w:spacing w:line="276" w:lineRule="auto"/>
        <w:ind w:left="705"/>
        <w:rPr>
          <w:rFonts w:ascii="Garamond" w:hAnsi="Garamond"/>
          <w:sz w:val="16"/>
          <w:szCs w:val="23"/>
        </w:rPr>
      </w:pPr>
    </w:p>
    <w:p w14:paraId="1905760D" w14:textId="4833029C" w:rsidR="00B80218" w:rsidRDefault="00A7524B" w:rsidP="00295520">
      <w:pPr>
        <w:pStyle w:val="Corpotesto"/>
        <w:ind w:left="567"/>
        <w:rPr>
          <w:rFonts w:ascii="Garamond" w:hAnsi="Garamond"/>
        </w:rPr>
      </w:pPr>
      <w:r>
        <w:rPr>
          <w:rFonts w:ascii="Garamond" w:hAnsi="Garamond"/>
        </w:rPr>
        <w:t>«</w:t>
      </w:r>
      <w:r w:rsidR="00705F59">
        <w:rPr>
          <w:rFonts w:ascii="Garamond" w:hAnsi="Garamond"/>
        </w:rPr>
        <w:t>l</w:t>
      </w:r>
      <w:r w:rsidR="00B80218">
        <w:rPr>
          <w:rFonts w:ascii="Garamond" w:hAnsi="Garamond"/>
        </w:rPr>
        <w:t>a perfezione non consiste nelle estasi, ma nel far bene la volontà di Dio… Dimodoché la perfezione consiste nel conformare talmente la nostra volontà alla sua da formare, propriamente parlando, un solo volere e non volere… La pratica della presenza di Dio è ottima, ma mi sembra che praticare la volontà di Dio in tutte le azioni sia ancor di più perché questa include l’altra</w:t>
      </w:r>
      <w:r>
        <w:rPr>
          <w:rFonts w:ascii="Garamond" w:hAnsi="Garamond"/>
        </w:rPr>
        <w:t>»</w:t>
      </w:r>
      <w:r w:rsidR="00B80218">
        <w:rPr>
          <w:rStyle w:val="Rimandonotaapidipagina"/>
          <w:rFonts w:ascii="Garamond" w:hAnsi="Garamond"/>
        </w:rPr>
        <w:footnoteReference w:id="46"/>
      </w:r>
      <w:r w:rsidR="00B80218">
        <w:rPr>
          <w:rFonts w:ascii="Garamond" w:hAnsi="Garamond"/>
        </w:rPr>
        <w:t>.</w:t>
      </w:r>
    </w:p>
    <w:p w14:paraId="16DD86A2" w14:textId="77777777" w:rsidR="00295520" w:rsidRPr="00705F59" w:rsidRDefault="00295520" w:rsidP="00B80218">
      <w:pPr>
        <w:pStyle w:val="Corpotesto"/>
        <w:rPr>
          <w:rFonts w:ascii="Garamond" w:hAnsi="Garamond"/>
          <w:b/>
          <w:bCs/>
          <w:sz w:val="28"/>
        </w:rPr>
      </w:pPr>
    </w:p>
    <w:p w14:paraId="53194E35" w14:textId="29248B24" w:rsidR="00B80218" w:rsidRPr="00705F59" w:rsidRDefault="00705F59" w:rsidP="00B80218">
      <w:pPr>
        <w:pStyle w:val="Corpotesto"/>
        <w:rPr>
          <w:rFonts w:ascii="Garamond" w:hAnsi="Garamond"/>
          <w:sz w:val="24"/>
        </w:rPr>
      </w:pPr>
      <w:r>
        <w:rPr>
          <w:rFonts w:ascii="Garamond" w:hAnsi="Garamond"/>
          <w:sz w:val="24"/>
        </w:rPr>
        <w:t>4.1.</w:t>
      </w:r>
      <w:r w:rsidR="00B80218" w:rsidRPr="00705F59">
        <w:rPr>
          <w:rFonts w:ascii="Garamond" w:hAnsi="Garamond"/>
          <w:sz w:val="24"/>
        </w:rPr>
        <w:t>3. L’organizzazione della carità: i Preti della Missione</w:t>
      </w:r>
    </w:p>
    <w:p w14:paraId="7E4CE661" w14:textId="77777777" w:rsidR="00705F59" w:rsidRDefault="00705F59" w:rsidP="00B80218">
      <w:pPr>
        <w:pStyle w:val="Corpotesto"/>
        <w:rPr>
          <w:rFonts w:ascii="Garamond" w:hAnsi="Garamond"/>
          <w:sz w:val="24"/>
        </w:rPr>
      </w:pPr>
    </w:p>
    <w:p w14:paraId="0CDA2D50" w14:textId="79FAB60C" w:rsidR="00B80218" w:rsidRPr="00705F59" w:rsidRDefault="00705F59" w:rsidP="00705F59">
      <w:pPr>
        <w:pStyle w:val="Corpotesto"/>
        <w:tabs>
          <w:tab w:val="left" w:pos="567"/>
        </w:tabs>
        <w:rPr>
          <w:rFonts w:ascii="Garamond" w:hAnsi="Garamond"/>
          <w:sz w:val="23"/>
        </w:rPr>
      </w:pPr>
      <w:r>
        <w:rPr>
          <w:rFonts w:ascii="Garamond" w:hAnsi="Garamond"/>
          <w:sz w:val="23"/>
        </w:rPr>
        <w:tab/>
      </w:r>
      <w:r w:rsidR="00B80218" w:rsidRPr="00705F59">
        <w:rPr>
          <w:rFonts w:ascii="Garamond" w:hAnsi="Garamond"/>
          <w:sz w:val="23"/>
        </w:rPr>
        <w:t xml:space="preserve">Il palazzo dei Gondi gli sembrò allora troppo stretto e soffocante; consigliatosi con </w:t>
      </w:r>
      <w:proofErr w:type="spellStart"/>
      <w:r w:rsidR="00B80218" w:rsidRPr="00705F59">
        <w:rPr>
          <w:rFonts w:ascii="Garamond" w:hAnsi="Garamond"/>
          <w:sz w:val="23"/>
        </w:rPr>
        <w:t>Bérulle</w:t>
      </w:r>
      <w:proofErr w:type="spellEnd"/>
      <w:r w:rsidR="00B80218" w:rsidRPr="00705F59">
        <w:rPr>
          <w:rFonts w:ascii="Garamond" w:hAnsi="Garamond"/>
          <w:sz w:val="23"/>
        </w:rPr>
        <w:t>, abbandonò la casa del generale e assunse la carica di parroco di Châtillon-</w:t>
      </w:r>
      <w:proofErr w:type="spellStart"/>
      <w:r w:rsidR="00B80218" w:rsidRPr="00705F59">
        <w:rPr>
          <w:rFonts w:ascii="Garamond" w:hAnsi="Garamond"/>
          <w:sz w:val="23"/>
        </w:rPr>
        <w:t>les</w:t>
      </w:r>
      <w:proofErr w:type="spellEnd"/>
      <w:r w:rsidR="00B80218" w:rsidRPr="00705F59">
        <w:rPr>
          <w:rFonts w:ascii="Garamond" w:hAnsi="Garamond"/>
          <w:sz w:val="23"/>
        </w:rPr>
        <w:t>-</w:t>
      </w:r>
      <w:proofErr w:type="spellStart"/>
      <w:r w:rsidR="00B80218" w:rsidRPr="00705F59">
        <w:rPr>
          <w:rFonts w:ascii="Garamond" w:hAnsi="Garamond"/>
          <w:sz w:val="23"/>
        </w:rPr>
        <w:t>Dombes</w:t>
      </w:r>
      <w:proofErr w:type="spellEnd"/>
      <w:r w:rsidR="00B80218" w:rsidRPr="00705F59">
        <w:rPr>
          <w:rFonts w:ascii="Garamond" w:hAnsi="Garamond"/>
          <w:sz w:val="23"/>
        </w:rPr>
        <w:t>. Qui ebbe un secondo incontro con la miseria, e anche questa volta fu una donna a risvegliare in lui la scintilla della carità:</w:t>
      </w:r>
    </w:p>
    <w:p w14:paraId="2908FDC7" w14:textId="77777777" w:rsidR="00B80218" w:rsidRDefault="00B80218" w:rsidP="00B80218">
      <w:pPr>
        <w:pStyle w:val="Corpotesto"/>
        <w:rPr>
          <w:rFonts w:ascii="Garamond" w:hAnsi="Garamond"/>
          <w:sz w:val="24"/>
        </w:rPr>
      </w:pPr>
    </w:p>
    <w:p w14:paraId="58FC791C" w14:textId="30E75AAF" w:rsidR="00B80218" w:rsidRDefault="00A7524B" w:rsidP="00B80218">
      <w:pPr>
        <w:pStyle w:val="Corpotesto"/>
        <w:ind w:left="708"/>
        <w:rPr>
          <w:rFonts w:ascii="Garamond" w:hAnsi="Garamond"/>
          <w:sz w:val="24"/>
        </w:rPr>
      </w:pPr>
      <w:r>
        <w:rPr>
          <w:rFonts w:ascii="Garamond" w:hAnsi="Garamond"/>
        </w:rPr>
        <w:lastRenderedPageBreak/>
        <w:t>«</w:t>
      </w:r>
      <w:r w:rsidR="00B80218">
        <w:rPr>
          <w:rFonts w:ascii="Garamond" w:hAnsi="Garamond"/>
        </w:rPr>
        <w:t>una domenica, mentre mi vestivo per dire la santa messa, vennero a dirmi che in una casa isolata, ad un quarto di lega di distanza, tutti erano malati, senza che rimanesse una sola persona per assistere gli altri, e tutti quanti in una miseria da non dirsi. Ne fui vivamente commosso. Non mancai di raccomandarli, nella predica, con affetto, e Dio, toccando il cuore di quelli che mi ascoltavano, fece sì che tutti fossero presi da compassione per quei poveri sventurati</w:t>
      </w:r>
      <w:r>
        <w:rPr>
          <w:rFonts w:ascii="Garamond" w:hAnsi="Garamond"/>
        </w:rPr>
        <w:t>»</w:t>
      </w:r>
      <w:r w:rsidR="00B80218">
        <w:rPr>
          <w:rStyle w:val="Rimandonotaapidipagina"/>
          <w:rFonts w:ascii="Garamond" w:hAnsi="Garamond"/>
        </w:rPr>
        <w:footnoteReference w:id="47"/>
      </w:r>
      <w:r w:rsidR="00B80218">
        <w:rPr>
          <w:rFonts w:ascii="Garamond" w:hAnsi="Garamond"/>
        </w:rPr>
        <w:t>.</w:t>
      </w:r>
    </w:p>
    <w:p w14:paraId="68BEFB64" w14:textId="77777777" w:rsidR="00B80218" w:rsidRPr="00705F59" w:rsidRDefault="00B80218" w:rsidP="00B80218">
      <w:pPr>
        <w:pStyle w:val="Corpotesto"/>
        <w:rPr>
          <w:rFonts w:ascii="Garamond" w:hAnsi="Garamond"/>
          <w:sz w:val="20"/>
        </w:rPr>
      </w:pPr>
    </w:p>
    <w:p w14:paraId="01BF0B77" w14:textId="230EC8DD" w:rsidR="00B80218" w:rsidRPr="00705F59" w:rsidRDefault="00B80218" w:rsidP="00705F59">
      <w:pPr>
        <w:pStyle w:val="Corpotesto"/>
        <w:spacing w:line="276" w:lineRule="auto"/>
        <w:rPr>
          <w:rFonts w:ascii="Garamond" w:hAnsi="Garamond"/>
          <w:sz w:val="23"/>
        </w:rPr>
      </w:pPr>
      <w:r w:rsidRPr="00705F59">
        <w:rPr>
          <w:rFonts w:ascii="Garamond" w:hAnsi="Garamond"/>
          <w:sz w:val="23"/>
        </w:rPr>
        <w:t>La risposta anche questa volta è corale</w:t>
      </w:r>
      <w:r w:rsidR="00705F59" w:rsidRPr="00705F59">
        <w:rPr>
          <w:rFonts w:ascii="Garamond" w:hAnsi="Garamond"/>
          <w:sz w:val="23"/>
        </w:rPr>
        <w:t>:</w:t>
      </w:r>
      <w:r w:rsidRPr="00705F59">
        <w:rPr>
          <w:rFonts w:ascii="Garamond" w:hAnsi="Garamond"/>
          <w:sz w:val="23"/>
        </w:rPr>
        <w:t xml:space="preserve"> non è semplicemente il sacerdote Vincent come individuo che si mobilita</w:t>
      </w:r>
      <w:r w:rsidR="00705F59" w:rsidRPr="00705F59">
        <w:rPr>
          <w:rFonts w:ascii="Garamond" w:hAnsi="Garamond"/>
          <w:sz w:val="23"/>
        </w:rPr>
        <w:t xml:space="preserve">; </w:t>
      </w:r>
      <w:r w:rsidRPr="00705F59">
        <w:rPr>
          <w:rFonts w:ascii="Garamond" w:hAnsi="Garamond"/>
          <w:sz w:val="23"/>
        </w:rPr>
        <w:t xml:space="preserve">la carità non è </w:t>
      </w:r>
      <w:r w:rsidR="00705F59" w:rsidRPr="00705F59">
        <w:rPr>
          <w:rFonts w:ascii="Garamond" w:hAnsi="Garamond"/>
          <w:sz w:val="23"/>
        </w:rPr>
        <w:t>mai “</w:t>
      </w:r>
      <w:r w:rsidRPr="00705F59">
        <w:rPr>
          <w:rFonts w:ascii="Garamond" w:hAnsi="Garamond"/>
          <w:sz w:val="23"/>
        </w:rPr>
        <w:t>privata</w:t>
      </w:r>
      <w:r w:rsidR="00705F59" w:rsidRPr="00705F59">
        <w:rPr>
          <w:rFonts w:ascii="Garamond" w:hAnsi="Garamond"/>
          <w:sz w:val="23"/>
        </w:rPr>
        <w:t xml:space="preserve">”! </w:t>
      </w:r>
      <w:r w:rsidRPr="00705F59">
        <w:rPr>
          <w:rFonts w:ascii="Garamond" w:hAnsi="Garamond"/>
          <w:sz w:val="23"/>
        </w:rPr>
        <w:t xml:space="preserve">Tre giorni dopo, Vincenzo chiamò un gruppo di pie donne della parrocchia, proponendo loro di continuare l’opera iniziata, preparando ogni giorno da mangiare non solo per quella famiglia ma per quanti malati ci fossero in paese allora e in futuro. Stabilì attraverso un regolamento le responsabilità di ciascuno e decise le modalità organizzative. Nasceva così la prima </w:t>
      </w:r>
      <w:r w:rsidRPr="00705F59">
        <w:rPr>
          <w:rFonts w:ascii="Garamond" w:hAnsi="Garamond"/>
          <w:i/>
          <w:iCs/>
          <w:sz w:val="23"/>
        </w:rPr>
        <w:t>Confraternita della Carità</w:t>
      </w:r>
      <w:r w:rsidRPr="00705F59">
        <w:rPr>
          <w:rFonts w:ascii="Garamond" w:hAnsi="Garamond"/>
          <w:sz w:val="23"/>
        </w:rPr>
        <w:t xml:space="preserve">, eretta solennemente l’8 dicembre 1617 e poco dopo riconosciuta canonicamente dal vescovo. </w:t>
      </w:r>
    </w:p>
    <w:p w14:paraId="747BECF1" w14:textId="77777777" w:rsidR="00705F59" w:rsidRPr="00705F59" w:rsidRDefault="00705F59" w:rsidP="00B80218">
      <w:pPr>
        <w:pStyle w:val="Corpotesto"/>
        <w:rPr>
          <w:rFonts w:ascii="Garamond" w:hAnsi="Garamond"/>
          <w:sz w:val="10"/>
        </w:rPr>
      </w:pPr>
    </w:p>
    <w:p w14:paraId="3B7A5381" w14:textId="1DBCCC5D" w:rsidR="00972576" w:rsidRDefault="00705F59" w:rsidP="00EE1C38">
      <w:pPr>
        <w:pStyle w:val="Corpotesto"/>
        <w:tabs>
          <w:tab w:val="left" w:pos="567"/>
        </w:tabs>
        <w:spacing w:line="276" w:lineRule="auto"/>
        <w:rPr>
          <w:rFonts w:ascii="Garamond" w:hAnsi="Garamond"/>
          <w:sz w:val="23"/>
        </w:rPr>
      </w:pPr>
      <w:r>
        <w:rPr>
          <w:rFonts w:ascii="Garamond" w:hAnsi="Garamond"/>
          <w:sz w:val="24"/>
        </w:rPr>
        <w:tab/>
      </w:r>
      <w:r w:rsidR="00B80218" w:rsidRPr="00705F59">
        <w:rPr>
          <w:rFonts w:ascii="Garamond" w:hAnsi="Garamond"/>
          <w:sz w:val="23"/>
        </w:rPr>
        <w:t>Intanto, per l’insistenza di Madame Gondi, Vincenzo dovette abbandonare la parrocchia di Châtillon per intraprendere un’opera di predicazione missionaria nelle vaste terre dei suoi “patroni”: tra il 1618 e il 1625 predicò in tutti i possedimenti dei Gondi</w:t>
      </w:r>
      <w:r w:rsidRPr="00705F59">
        <w:rPr>
          <w:rFonts w:ascii="Garamond" w:hAnsi="Garamond"/>
          <w:sz w:val="23"/>
        </w:rPr>
        <w:t xml:space="preserve"> (trenta/quaranta </w:t>
      </w:r>
      <w:r w:rsidR="00B80218" w:rsidRPr="00705F59">
        <w:rPr>
          <w:rFonts w:ascii="Garamond" w:hAnsi="Garamond"/>
          <w:sz w:val="23"/>
        </w:rPr>
        <w:t>villaggi</w:t>
      </w:r>
      <w:r w:rsidRPr="00705F59">
        <w:rPr>
          <w:rFonts w:ascii="Garamond" w:hAnsi="Garamond"/>
          <w:sz w:val="23"/>
        </w:rPr>
        <w:t>)</w:t>
      </w:r>
      <w:r w:rsidR="00B80218" w:rsidRPr="00705F59">
        <w:rPr>
          <w:rFonts w:ascii="Garamond" w:hAnsi="Garamond"/>
          <w:sz w:val="23"/>
        </w:rPr>
        <w:t>, in ognuno dei quali istituì la Confraternita</w:t>
      </w:r>
      <w:r w:rsidRPr="00705F59">
        <w:rPr>
          <w:rFonts w:ascii="Garamond" w:hAnsi="Garamond"/>
          <w:sz w:val="23"/>
        </w:rPr>
        <w:t xml:space="preserve">. </w:t>
      </w:r>
      <w:r w:rsidR="00B80218" w:rsidRPr="00705F59">
        <w:rPr>
          <w:rFonts w:ascii="Garamond" w:hAnsi="Garamond"/>
          <w:sz w:val="23"/>
        </w:rPr>
        <w:t xml:space="preserve">Attorno a Vincenzo iniziarono a radunarsi alcuni sacerdoti che lo aiutarono nella predicazione delle missioni. Era il primo nucleo della nuova comunità, chiamata poi </w:t>
      </w:r>
      <w:r w:rsidR="00B80218" w:rsidRPr="00EE1C38">
        <w:rPr>
          <w:rFonts w:ascii="Garamond" w:hAnsi="Garamond"/>
          <w:i/>
          <w:iCs/>
          <w:sz w:val="23"/>
        </w:rPr>
        <w:t>Congregazione dei Preti della Missione</w:t>
      </w:r>
      <w:r w:rsidR="00B80218" w:rsidRPr="00EE1C38">
        <w:rPr>
          <w:rFonts w:ascii="Garamond" w:hAnsi="Garamond"/>
          <w:sz w:val="23"/>
        </w:rPr>
        <w:t xml:space="preserve"> (</w:t>
      </w:r>
      <w:r w:rsidR="00B80218" w:rsidRPr="00705F59">
        <w:rPr>
          <w:rFonts w:ascii="Garamond" w:hAnsi="Garamond"/>
          <w:sz w:val="23"/>
        </w:rPr>
        <w:t>1625). Quando Vincent nel 1632 ebbe in dono l’antico lebbrosario di Saint-Lazare a Parigi, la comunità di Missionari trovò la sua sede definitiva e se ne perfezionò l</w:t>
      </w:r>
      <w:r w:rsidR="00EE1C38">
        <w:rPr>
          <w:rFonts w:ascii="Garamond" w:hAnsi="Garamond"/>
          <w:sz w:val="23"/>
        </w:rPr>
        <w:t>’</w:t>
      </w:r>
      <w:r w:rsidR="00B80218" w:rsidRPr="00705F59">
        <w:rPr>
          <w:rFonts w:ascii="Garamond" w:hAnsi="Garamond"/>
          <w:sz w:val="23"/>
        </w:rPr>
        <w:t xml:space="preserve">istituzione; acquistarono anche il nome con il quale furono e sono ancora conosciuti: </w:t>
      </w:r>
      <w:r w:rsidR="00B80218" w:rsidRPr="00705F59">
        <w:rPr>
          <w:rFonts w:ascii="Garamond" w:hAnsi="Garamond"/>
          <w:i/>
          <w:iCs/>
          <w:sz w:val="23"/>
        </w:rPr>
        <w:t>Lazzaristi</w:t>
      </w:r>
      <w:r w:rsidR="00B80218" w:rsidRPr="00705F59">
        <w:rPr>
          <w:rFonts w:ascii="Garamond" w:hAnsi="Garamond"/>
          <w:sz w:val="23"/>
        </w:rPr>
        <w:t xml:space="preserve">. Nel 1633 la Congregazione ricevette l’approvazione della S. Sede. Vincenzo non volle che i Missionari fossero religiosi, per inserirli pienamente nel clero ed evitare la </w:t>
      </w:r>
      <w:proofErr w:type="spellStart"/>
      <w:r w:rsidR="00B80218" w:rsidRPr="00705F59">
        <w:rPr>
          <w:rFonts w:ascii="Garamond" w:hAnsi="Garamond"/>
          <w:sz w:val="23"/>
        </w:rPr>
        <w:t>conventualità</w:t>
      </w:r>
      <w:proofErr w:type="spellEnd"/>
      <w:r w:rsidR="00B80218" w:rsidRPr="00705F59">
        <w:rPr>
          <w:rFonts w:ascii="Garamond" w:hAnsi="Garamond"/>
          <w:sz w:val="23"/>
        </w:rPr>
        <w:t>, e propose loro quattro voti semplici: castità, povertà, obbedienza ed evangelizzazione dei poveri, con preminenza di quest’ultimo, poiché il vincolo della loro fedeltà doveva essere l’amore per i poveri.</w:t>
      </w:r>
      <w:r w:rsidR="00EE1C38">
        <w:rPr>
          <w:rFonts w:ascii="Garamond" w:hAnsi="Garamond"/>
          <w:sz w:val="23"/>
        </w:rPr>
        <w:t xml:space="preserve"> </w:t>
      </w:r>
    </w:p>
    <w:p w14:paraId="48C093AB" w14:textId="77777777" w:rsidR="00972576" w:rsidRPr="00972576" w:rsidRDefault="00972576" w:rsidP="00EE1C38">
      <w:pPr>
        <w:pStyle w:val="Corpotesto"/>
        <w:tabs>
          <w:tab w:val="left" w:pos="567"/>
        </w:tabs>
        <w:spacing w:line="276" w:lineRule="auto"/>
        <w:rPr>
          <w:rFonts w:ascii="Garamond" w:hAnsi="Garamond"/>
          <w:sz w:val="10"/>
        </w:rPr>
      </w:pPr>
    </w:p>
    <w:p w14:paraId="766D5579" w14:textId="5EE24D29" w:rsidR="00B80218" w:rsidRPr="00705F59" w:rsidRDefault="00972576" w:rsidP="00EE1C38">
      <w:pPr>
        <w:pStyle w:val="Corpotesto"/>
        <w:tabs>
          <w:tab w:val="left" w:pos="567"/>
        </w:tabs>
        <w:spacing w:line="276" w:lineRule="auto"/>
        <w:rPr>
          <w:rFonts w:ascii="Garamond" w:hAnsi="Garamond"/>
          <w:sz w:val="23"/>
        </w:rPr>
      </w:pPr>
      <w:r>
        <w:rPr>
          <w:rFonts w:ascii="Garamond" w:hAnsi="Garamond"/>
          <w:sz w:val="23"/>
        </w:rPr>
        <w:tab/>
      </w:r>
      <w:r w:rsidR="00B80218" w:rsidRPr="00705F59">
        <w:rPr>
          <w:rFonts w:ascii="Garamond" w:hAnsi="Garamond"/>
          <w:sz w:val="23"/>
        </w:rPr>
        <w:t xml:space="preserve">In una lettera del 1631 a François </w:t>
      </w:r>
      <w:proofErr w:type="spellStart"/>
      <w:r w:rsidR="00B80218" w:rsidRPr="00705F59">
        <w:rPr>
          <w:rFonts w:ascii="Garamond" w:hAnsi="Garamond"/>
          <w:sz w:val="23"/>
        </w:rPr>
        <w:t>Du</w:t>
      </w:r>
      <w:proofErr w:type="spellEnd"/>
      <w:r w:rsidR="00B80218" w:rsidRPr="00705F59">
        <w:rPr>
          <w:rFonts w:ascii="Garamond" w:hAnsi="Garamond"/>
          <w:sz w:val="23"/>
        </w:rPr>
        <w:t xml:space="preserve"> </w:t>
      </w:r>
      <w:proofErr w:type="spellStart"/>
      <w:r w:rsidR="00B80218" w:rsidRPr="00705F59">
        <w:rPr>
          <w:rFonts w:ascii="Garamond" w:hAnsi="Garamond"/>
          <w:sz w:val="23"/>
        </w:rPr>
        <w:t>Coudray</w:t>
      </w:r>
      <w:proofErr w:type="spellEnd"/>
      <w:r w:rsidR="00B80218" w:rsidRPr="00705F59">
        <w:rPr>
          <w:rFonts w:ascii="Garamond" w:hAnsi="Garamond"/>
          <w:sz w:val="23"/>
        </w:rPr>
        <w:t>, uno dei suoi primi compagni, che egli aveva inviato a Roma appunto per illustrare alla S. Sede l’opera che aveva fondato, Vincenzo descrive in modo limpido il progetto:</w:t>
      </w:r>
    </w:p>
    <w:p w14:paraId="5B74F718" w14:textId="77777777" w:rsidR="00B80218" w:rsidRPr="00972576" w:rsidRDefault="00B80218" w:rsidP="00B80218">
      <w:pPr>
        <w:rPr>
          <w:rFonts w:ascii="Garamond" w:hAnsi="Garamond"/>
          <w:sz w:val="20"/>
        </w:rPr>
      </w:pPr>
    </w:p>
    <w:p w14:paraId="3138428A" w14:textId="368EA891" w:rsidR="00B80218" w:rsidRDefault="00A7524B" w:rsidP="00EE1C38">
      <w:pPr>
        <w:pStyle w:val="Testonotaapidipagina"/>
        <w:ind w:left="567"/>
        <w:rPr>
          <w:rFonts w:ascii="Garamond" w:hAnsi="Garamond"/>
          <w:sz w:val="22"/>
        </w:rPr>
      </w:pPr>
      <w:r>
        <w:rPr>
          <w:rFonts w:ascii="Garamond" w:hAnsi="Garamond"/>
          <w:sz w:val="22"/>
        </w:rPr>
        <w:t>«</w:t>
      </w:r>
      <w:r w:rsidR="00B80218">
        <w:rPr>
          <w:rFonts w:ascii="Garamond" w:hAnsi="Garamond"/>
          <w:sz w:val="22"/>
        </w:rPr>
        <w:t xml:space="preserve">Lei deve riuscire a far capire che la povera gente si danna non conoscendo ciò che è necessario alla salvezza e non confessandosi. Se Sua Santità conoscesse tale necessità, non troverebbe riposo e farebbe tutto il possibile per rimediarvi. </w:t>
      </w:r>
      <w:r w:rsidR="00EE1C38">
        <w:rPr>
          <w:rFonts w:ascii="Garamond" w:hAnsi="Garamond"/>
          <w:sz w:val="22"/>
        </w:rPr>
        <w:t xml:space="preserve">È </w:t>
      </w:r>
      <w:r w:rsidR="00B80218">
        <w:rPr>
          <w:rFonts w:ascii="Garamond" w:hAnsi="Garamond"/>
          <w:sz w:val="22"/>
        </w:rPr>
        <w:t xml:space="preserve">proprio l’averne fatto esperienza che ci ha fatto fondare la </w:t>
      </w:r>
      <w:r w:rsidR="00972576">
        <w:rPr>
          <w:rFonts w:ascii="Garamond" w:hAnsi="Garamond"/>
          <w:sz w:val="22"/>
        </w:rPr>
        <w:t>C</w:t>
      </w:r>
      <w:r w:rsidR="00B80218">
        <w:rPr>
          <w:rFonts w:ascii="Garamond" w:hAnsi="Garamond"/>
          <w:sz w:val="22"/>
        </w:rPr>
        <w:t xml:space="preserve">ompagnia per porvi rimedio almeno in parte. Per fare ciò, bisogna vivere in comunità e osservare cinque punti fondamentali: </w:t>
      </w:r>
    </w:p>
    <w:p w14:paraId="4238FADF" w14:textId="77777777" w:rsidR="00972576" w:rsidRPr="00972576" w:rsidRDefault="00972576" w:rsidP="00EE1C38">
      <w:pPr>
        <w:pStyle w:val="Testonotaapidipagina"/>
        <w:ind w:left="567"/>
        <w:rPr>
          <w:rFonts w:ascii="Garamond" w:hAnsi="Garamond"/>
          <w:sz w:val="10"/>
        </w:rPr>
      </w:pPr>
    </w:p>
    <w:p w14:paraId="565D7469" w14:textId="77777777" w:rsidR="00B80218" w:rsidRDefault="00B80218" w:rsidP="00EE1C38">
      <w:pPr>
        <w:pStyle w:val="Testonotaapidipagina"/>
        <w:ind w:left="567"/>
        <w:rPr>
          <w:rFonts w:ascii="Garamond" w:hAnsi="Garamond"/>
          <w:sz w:val="22"/>
        </w:rPr>
      </w:pPr>
      <w:r>
        <w:rPr>
          <w:rFonts w:ascii="Garamond" w:hAnsi="Garamond"/>
          <w:sz w:val="22"/>
        </w:rPr>
        <w:t xml:space="preserve">1) lasciare ai vescovi la facoltà di mandare i missionari nei luoghi della diocesi in cui vorranno; </w:t>
      </w:r>
    </w:p>
    <w:p w14:paraId="5A47B689" w14:textId="77777777" w:rsidR="00B80218" w:rsidRDefault="00B80218" w:rsidP="00EE1C38">
      <w:pPr>
        <w:pStyle w:val="Testonotaapidipagina"/>
        <w:ind w:left="567"/>
        <w:rPr>
          <w:rFonts w:ascii="Garamond" w:hAnsi="Garamond"/>
          <w:sz w:val="22"/>
        </w:rPr>
      </w:pPr>
      <w:r>
        <w:rPr>
          <w:rFonts w:ascii="Garamond" w:hAnsi="Garamond"/>
          <w:sz w:val="22"/>
        </w:rPr>
        <w:t xml:space="preserve">2) che i detti preti siano sottomessi ai parroci dei luoghi in cui andranno a fare la missione, per tutto il tempo della medesima; </w:t>
      </w:r>
    </w:p>
    <w:p w14:paraId="0C32902C" w14:textId="77777777" w:rsidR="00B80218" w:rsidRDefault="00B80218" w:rsidP="00EE1C38">
      <w:pPr>
        <w:pStyle w:val="Testonotaapidipagina"/>
        <w:ind w:left="567"/>
        <w:rPr>
          <w:rFonts w:ascii="Garamond" w:hAnsi="Garamond"/>
          <w:sz w:val="22"/>
        </w:rPr>
      </w:pPr>
      <w:r>
        <w:rPr>
          <w:rFonts w:ascii="Garamond" w:hAnsi="Garamond"/>
          <w:sz w:val="22"/>
        </w:rPr>
        <w:t xml:space="preserve">3) che non ricevano niente da questa povera gente, ma vivano a proprie spese; </w:t>
      </w:r>
    </w:p>
    <w:p w14:paraId="0AD198C4" w14:textId="0D9BB2B6" w:rsidR="00B80218" w:rsidRDefault="00B80218" w:rsidP="00EE1C38">
      <w:pPr>
        <w:pStyle w:val="Testonotaapidipagina"/>
        <w:ind w:left="567"/>
        <w:rPr>
          <w:rFonts w:ascii="Garamond" w:hAnsi="Garamond"/>
          <w:sz w:val="22"/>
        </w:rPr>
      </w:pPr>
      <w:r>
        <w:rPr>
          <w:rFonts w:ascii="Garamond" w:hAnsi="Garamond"/>
          <w:sz w:val="22"/>
        </w:rPr>
        <w:t>4) che non predichino, non facciano catechismo, non confessino nelle città dove c’è una sede arcivescovile</w:t>
      </w:r>
      <w:r w:rsidR="00972576">
        <w:rPr>
          <w:rFonts w:ascii="Garamond" w:hAnsi="Garamond"/>
          <w:sz w:val="22"/>
        </w:rPr>
        <w:t xml:space="preserve"> </w:t>
      </w:r>
      <w:r>
        <w:rPr>
          <w:rFonts w:ascii="Garamond" w:hAnsi="Garamond"/>
          <w:sz w:val="22"/>
        </w:rPr>
        <w:t xml:space="preserve">o vescovile o presidiale, tranne che agli ordinandi e a coloro che faranno gli esercizi in casa; </w:t>
      </w:r>
    </w:p>
    <w:p w14:paraId="25DE5432" w14:textId="597856AC" w:rsidR="00B80218" w:rsidRDefault="00B80218" w:rsidP="00EE1C38">
      <w:pPr>
        <w:pStyle w:val="Testonotaapidipagina"/>
        <w:ind w:left="567"/>
        <w:rPr>
          <w:rFonts w:ascii="Garamond" w:hAnsi="Garamond"/>
          <w:sz w:val="22"/>
        </w:rPr>
      </w:pPr>
      <w:r>
        <w:rPr>
          <w:rFonts w:ascii="Garamond" w:hAnsi="Garamond"/>
          <w:sz w:val="22"/>
        </w:rPr>
        <w:t xml:space="preserve">5) che il superiore della </w:t>
      </w:r>
      <w:r w:rsidR="00972576">
        <w:rPr>
          <w:rFonts w:ascii="Garamond" w:hAnsi="Garamond"/>
          <w:sz w:val="22"/>
        </w:rPr>
        <w:t>C</w:t>
      </w:r>
      <w:r>
        <w:rPr>
          <w:rFonts w:ascii="Garamond" w:hAnsi="Garamond"/>
          <w:sz w:val="22"/>
        </w:rPr>
        <w:t xml:space="preserve">ompagnia ne abbia l’intera direzione. </w:t>
      </w:r>
    </w:p>
    <w:p w14:paraId="7517451B" w14:textId="77777777" w:rsidR="00972576" w:rsidRPr="00972576" w:rsidRDefault="00972576" w:rsidP="00EE1C38">
      <w:pPr>
        <w:pStyle w:val="Testonotaapidipagina"/>
        <w:ind w:left="567"/>
        <w:rPr>
          <w:rFonts w:ascii="Garamond" w:hAnsi="Garamond"/>
          <w:sz w:val="10"/>
        </w:rPr>
      </w:pPr>
    </w:p>
    <w:p w14:paraId="5D50D675" w14:textId="19E596F9" w:rsidR="00B80218" w:rsidRDefault="00B80218" w:rsidP="00EE1C38">
      <w:pPr>
        <w:pStyle w:val="Testonotaapidipagina"/>
        <w:ind w:left="567"/>
        <w:rPr>
          <w:rFonts w:ascii="Garamond" w:hAnsi="Garamond"/>
          <w:sz w:val="22"/>
        </w:rPr>
      </w:pPr>
      <w:r>
        <w:rPr>
          <w:rFonts w:ascii="Garamond" w:hAnsi="Garamond"/>
          <w:sz w:val="22"/>
        </w:rPr>
        <w:t>Questi cinque punti devono essere come i fondamenti della Congregazione</w:t>
      </w:r>
      <w:r w:rsidR="00A7524B">
        <w:rPr>
          <w:rFonts w:ascii="Garamond" w:hAnsi="Garamond"/>
          <w:sz w:val="22"/>
        </w:rPr>
        <w:t>»</w:t>
      </w:r>
      <w:r>
        <w:rPr>
          <w:rStyle w:val="Rimandonotaapidipagina"/>
          <w:rFonts w:ascii="Garamond" w:hAnsi="Garamond"/>
          <w:sz w:val="22"/>
        </w:rPr>
        <w:footnoteReference w:id="48"/>
      </w:r>
      <w:r>
        <w:rPr>
          <w:rFonts w:ascii="Garamond" w:hAnsi="Garamond"/>
          <w:sz w:val="22"/>
        </w:rPr>
        <w:t>.</w:t>
      </w:r>
    </w:p>
    <w:p w14:paraId="01402D9C" w14:textId="77777777" w:rsidR="00B80218" w:rsidRDefault="00B80218" w:rsidP="00B80218">
      <w:pPr>
        <w:rPr>
          <w:rFonts w:ascii="Garamond" w:hAnsi="Garamond"/>
        </w:rPr>
      </w:pPr>
    </w:p>
    <w:p w14:paraId="277C3F76" w14:textId="77777777" w:rsidR="00972576" w:rsidRDefault="00972576" w:rsidP="00B80218">
      <w:pPr>
        <w:jc w:val="both"/>
        <w:rPr>
          <w:rFonts w:ascii="Garamond" w:hAnsi="Garamond"/>
        </w:rPr>
      </w:pPr>
    </w:p>
    <w:p w14:paraId="16226AC1" w14:textId="51334BC3" w:rsidR="00B80218" w:rsidRPr="00972576" w:rsidRDefault="00B80218" w:rsidP="00972576">
      <w:pPr>
        <w:spacing w:line="276" w:lineRule="auto"/>
        <w:jc w:val="both"/>
        <w:rPr>
          <w:rFonts w:ascii="Garamond" w:hAnsi="Garamond"/>
          <w:sz w:val="23"/>
          <w:szCs w:val="23"/>
        </w:rPr>
      </w:pPr>
      <w:r w:rsidRPr="00972576">
        <w:rPr>
          <w:rFonts w:ascii="Garamond" w:hAnsi="Garamond"/>
          <w:sz w:val="23"/>
          <w:szCs w:val="23"/>
        </w:rPr>
        <w:lastRenderedPageBreak/>
        <w:t>Si può osservare anzitutto la concezione “integrale” della carità cristiana, in virtù della quale i Preti della Missione non si dedicheranno solo al miglioramento delle condizioni di vita dei poveri ma provvederanno alla loro elevazione spirituale e a rendere loro accessibili gli strumenti della salvezza in Cristo, in special modo la fede e i sacramenti</w:t>
      </w:r>
      <w:r w:rsidRPr="00972576">
        <w:rPr>
          <w:rStyle w:val="Rimandonotaapidipagina"/>
          <w:rFonts w:ascii="Garamond" w:hAnsi="Garamond"/>
          <w:sz w:val="23"/>
          <w:szCs w:val="23"/>
        </w:rPr>
        <w:footnoteReference w:id="49"/>
      </w:r>
      <w:r w:rsidRPr="00972576">
        <w:rPr>
          <w:rFonts w:ascii="Garamond" w:hAnsi="Garamond"/>
          <w:sz w:val="23"/>
          <w:szCs w:val="23"/>
        </w:rPr>
        <w:t>. Ma si deve anche segnalare la profonda e lucida coscienza ecclesiale di Vincenzo, che fonda una nuova congregazione di religiosi che vivranno il servizio della carità se saranno una comunità e se adotteranno uno spirito di povertà</w:t>
      </w:r>
      <w:r w:rsidR="00F65CA2">
        <w:rPr>
          <w:rFonts w:ascii="Garamond" w:hAnsi="Garamond"/>
          <w:sz w:val="23"/>
          <w:szCs w:val="23"/>
        </w:rPr>
        <w:t xml:space="preserve">, </w:t>
      </w:r>
      <w:r w:rsidRPr="00972576">
        <w:rPr>
          <w:rFonts w:ascii="Garamond" w:hAnsi="Garamond"/>
          <w:sz w:val="23"/>
          <w:szCs w:val="23"/>
        </w:rPr>
        <w:t>per metterli a disposizione della Chiesa locale, rendendoli disponibili e obbedienti alla destinazione decisa dai vescovi e “sottomessi” ai parroci per tutto il tempo della loro permanenza nel territorio della loro missione. Questo non toglie che al suo interno la nuova “</w:t>
      </w:r>
      <w:r w:rsidR="00F65CA2">
        <w:rPr>
          <w:rFonts w:ascii="Garamond" w:hAnsi="Garamond"/>
          <w:sz w:val="23"/>
          <w:szCs w:val="23"/>
        </w:rPr>
        <w:t>C</w:t>
      </w:r>
      <w:r w:rsidRPr="00972576">
        <w:rPr>
          <w:rFonts w:ascii="Garamond" w:hAnsi="Garamond"/>
          <w:sz w:val="23"/>
          <w:szCs w:val="23"/>
        </w:rPr>
        <w:t xml:space="preserve">ompagnia” stia sotto la guida unica e salda del suo superiore, che ne assicuri così l’unità e la corrispondenza all’intuizione originaria che l’ha fatta nascere. </w:t>
      </w:r>
    </w:p>
    <w:p w14:paraId="4166209E" w14:textId="77777777" w:rsidR="00B80218" w:rsidRPr="00F65CA2" w:rsidRDefault="00B80218" w:rsidP="00F65CA2">
      <w:pPr>
        <w:spacing w:line="276" w:lineRule="auto"/>
        <w:rPr>
          <w:rFonts w:ascii="Garamond" w:hAnsi="Garamond"/>
        </w:rPr>
      </w:pPr>
    </w:p>
    <w:p w14:paraId="05FE1CB7" w14:textId="39330F13" w:rsidR="00B80218" w:rsidRPr="00F65CA2" w:rsidRDefault="00F65CA2" w:rsidP="00F65CA2">
      <w:pPr>
        <w:spacing w:line="276" w:lineRule="auto"/>
        <w:jc w:val="both"/>
        <w:rPr>
          <w:rFonts w:ascii="Garamond" w:hAnsi="Garamond"/>
        </w:rPr>
      </w:pPr>
      <w:r w:rsidRPr="00F65CA2">
        <w:rPr>
          <w:rFonts w:ascii="Garamond" w:hAnsi="Garamond"/>
        </w:rPr>
        <w:t>4.1.</w:t>
      </w:r>
      <w:r w:rsidR="00B80218" w:rsidRPr="00F65CA2">
        <w:rPr>
          <w:rFonts w:ascii="Garamond" w:hAnsi="Garamond"/>
        </w:rPr>
        <w:t>4. L’organizzazione della carità: le Figlie della Carità</w:t>
      </w:r>
    </w:p>
    <w:p w14:paraId="4DD16599" w14:textId="77777777" w:rsidR="00F65CA2" w:rsidRPr="00F65CA2" w:rsidRDefault="00F65CA2" w:rsidP="00F65CA2">
      <w:pPr>
        <w:spacing w:line="276" w:lineRule="auto"/>
        <w:jc w:val="both"/>
        <w:rPr>
          <w:rFonts w:ascii="Garamond" w:hAnsi="Garamond"/>
          <w:sz w:val="23"/>
        </w:rPr>
      </w:pPr>
    </w:p>
    <w:p w14:paraId="00A0430B" w14:textId="18771001" w:rsidR="00B80218" w:rsidRPr="00F65CA2" w:rsidRDefault="00F65CA2" w:rsidP="00F65CA2">
      <w:pPr>
        <w:tabs>
          <w:tab w:val="left" w:pos="567"/>
        </w:tabs>
        <w:spacing w:line="276" w:lineRule="auto"/>
        <w:jc w:val="both"/>
        <w:rPr>
          <w:rFonts w:ascii="Garamond" w:hAnsi="Garamond"/>
          <w:sz w:val="23"/>
        </w:rPr>
      </w:pPr>
      <w:r>
        <w:rPr>
          <w:rFonts w:ascii="Garamond" w:hAnsi="Garamond"/>
          <w:sz w:val="23"/>
        </w:rPr>
        <w:tab/>
        <w:t xml:space="preserve">Nel </w:t>
      </w:r>
      <w:r w:rsidR="00B80218" w:rsidRPr="00F65CA2">
        <w:rPr>
          <w:rFonts w:ascii="Garamond" w:hAnsi="Garamond"/>
          <w:sz w:val="23"/>
        </w:rPr>
        <w:t xml:space="preserve">1618 Vincent era stato nominato </w:t>
      </w:r>
      <w:r>
        <w:rPr>
          <w:rFonts w:ascii="Garamond" w:hAnsi="Garamond"/>
          <w:sz w:val="23"/>
        </w:rPr>
        <w:t>c</w:t>
      </w:r>
      <w:r w:rsidR="00B80218" w:rsidRPr="00F65CA2">
        <w:rPr>
          <w:rFonts w:ascii="Garamond" w:hAnsi="Garamond"/>
          <w:sz w:val="23"/>
        </w:rPr>
        <w:t xml:space="preserve">appellano maggiore della </w:t>
      </w:r>
      <w:proofErr w:type="spellStart"/>
      <w:r w:rsidR="00B80218" w:rsidRPr="00F65CA2">
        <w:rPr>
          <w:rFonts w:ascii="Garamond" w:hAnsi="Garamond"/>
          <w:i/>
          <w:iCs/>
          <w:sz w:val="23"/>
        </w:rPr>
        <w:t>Conciergèrie</w:t>
      </w:r>
      <w:proofErr w:type="spellEnd"/>
      <w:r w:rsidR="00B80218" w:rsidRPr="00F65CA2">
        <w:rPr>
          <w:rFonts w:ascii="Garamond" w:hAnsi="Garamond"/>
          <w:sz w:val="23"/>
        </w:rPr>
        <w:t xml:space="preserve">, </w:t>
      </w:r>
      <w:r>
        <w:rPr>
          <w:rFonts w:ascii="Garamond" w:hAnsi="Garamond"/>
          <w:sz w:val="23"/>
        </w:rPr>
        <w:t>la prigione</w:t>
      </w:r>
      <w:r w:rsidR="00B80218" w:rsidRPr="00F65CA2">
        <w:rPr>
          <w:rFonts w:ascii="Garamond" w:hAnsi="Garamond"/>
          <w:sz w:val="23"/>
        </w:rPr>
        <w:t xml:space="preserve"> parigin</w:t>
      </w:r>
      <w:r>
        <w:rPr>
          <w:rFonts w:ascii="Garamond" w:hAnsi="Garamond"/>
          <w:sz w:val="23"/>
        </w:rPr>
        <w:t>a</w:t>
      </w:r>
      <w:r w:rsidR="00B80218" w:rsidRPr="00F65CA2">
        <w:rPr>
          <w:rFonts w:ascii="Garamond" w:hAnsi="Garamond"/>
          <w:sz w:val="23"/>
        </w:rPr>
        <w:t xml:space="preserve"> in cui erano detenuti i condannati a remare sulle </w:t>
      </w:r>
      <w:r>
        <w:rPr>
          <w:rFonts w:ascii="Garamond" w:hAnsi="Garamond"/>
          <w:sz w:val="23"/>
        </w:rPr>
        <w:t>galere</w:t>
      </w:r>
      <w:r w:rsidR="00B80218" w:rsidRPr="00F65CA2">
        <w:rPr>
          <w:rFonts w:ascii="Garamond" w:hAnsi="Garamond"/>
          <w:sz w:val="23"/>
        </w:rPr>
        <w:t xml:space="preserve"> della flotta del Regno. Ancora una volta egli si trovava di fronte ad uno spettacolo di inaudita miseria, uomini </w:t>
      </w:r>
      <w:r>
        <w:rPr>
          <w:rFonts w:ascii="Garamond" w:hAnsi="Garamond"/>
          <w:sz w:val="23"/>
        </w:rPr>
        <w:t xml:space="preserve">ridotti </w:t>
      </w:r>
      <w:r w:rsidR="00B80218" w:rsidRPr="00F65CA2">
        <w:rPr>
          <w:rFonts w:ascii="Garamond" w:hAnsi="Garamond"/>
          <w:sz w:val="23"/>
        </w:rPr>
        <w:t xml:space="preserve">ad uno stato di belve </w:t>
      </w:r>
      <w:r>
        <w:rPr>
          <w:rFonts w:ascii="Garamond" w:hAnsi="Garamond"/>
          <w:sz w:val="23"/>
        </w:rPr>
        <w:t xml:space="preserve">in gabbia, </w:t>
      </w:r>
      <w:r w:rsidR="00B80218" w:rsidRPr="00F65CA2">
        <w:rPr>
          <w:rFonts w:ascii="Garamond" w:hAnsi="Garamond"/>
          <w:sz w:val="23"/>
        </w:rPr>
        <w:t>abbandonati in condizioni non umane</w:t>
      </w:r>
      <w:r>
        <w:rPr>
          <w:rFonts w:ascii="Garamond" w:hAnsi="Garamond"/>
          <w:sz w:val="23"/>
        </w:rPr>
        <w:t xml:space="preserve">; </w:t>
      </w:r>
      <w:r w:rsidR="00B80218" w:rsidRPr="00F65CA2">
        <w:rPr>
          <w:rFonts w:ascii="Garamond" w:hAnsi="Garamond"/>
          <w:sz w:val="23"/>
        </w:rPr>
        <w:t xml:space="preserve">la sua coscienza cristiana si ribellò, </w:t>
      </w:r>
      <w:r>
        <w:rPr>
          <w:rFonts w:ascii="Garamond" w:hAnsi="Garamond"/>
          <w:sz w:val="23"/>
        </w:rPr>
        <w:t>e cercò</w:t>
      </w:r>
      <w:r w:rsidR="00B80218" w:rsidRPr="00F65CA2">
        <w:rPr>
          <w:rFonts w:ascii="Garamond" w:hAnsi="Garamond"/>
          <w:sz w:val="23"/>
        </w:rPr>
        <w:t xml:space="preserve"> di alleviare in qualche modo quella penosa situazione: «Quello era ateismo in atto; quella era la crocifissione di Cristo che si protraeva; e per colpa di una società ipocrita che si diceva cristiana»</w:t>
      </w:r>
      <w:r w:rsidR="00B80218" w:rsidRPr="00F65CA2">
        <w:rPr>
          <w:rStyle w:val="Rimandonotaapidipagina"/>
          <w:rFonts w:ascii="Garamond" w:hAnsi="Garamond"/>
          <w:sz w:val="23"/>
        </w:rPr>
        <w:footnoteReference w:id="50"/>
      </w:r>
      <w:r w:rsidR="00B80218" w:rsidRPr="00F65CA2">
        <w:rPr>
          <w:rFonts w:ascii="Garamond" w:hAnsi="Garamond"/>
          <w:sz w:val="23"/>
        </w:rPr>
        <w:t xml:space="preserve">. Oltre a convincere il generale delle galere a trasferire in un edificio più abitabile i prigionieri, come sempre cercò di coinvolgere la comunità cristiana in una risposta solidale. Fece pubblicare al vescovo di Parigi un decreto, nel quale ordinava a parroci, vicari, predicatori di esortare i fedeli a collaborare per alleviare le sofferenze dei condannati. Intanto, continuò a visitare personalmente le carceri, ottenendo conversioni clamorose. Nel 1619, il re Luigi XIII lo nominava </w:t>
      </w:r>
      <w:r>
        <w:rPr>
          <w:rFonts w:ascii="Garamond" w:hAnsi="Garamond"/>
          <w:sz w:val="23"/>
        </w:rPr>
        <w:t>c</w:t>
      </w:r>
      <w:r w:rsidR="00B80218" w:rsidRPr="00F65CA2">
        <w:rPr>
          <w:rFonts w:ascii="Garamond" w:hAnsi="Garamond"/>
          <w:sz w:val="23"/>
        </w:rPr>
        <w:t>appellano reale delle galere di Francia, carica di nuova istituzione: era il primo incarico che dava dimensioni nazionali alla carità di Vincenzo de</w:t>
      </w:r>
      <w:r>
        <w:rPr>
          <w:rFonts w:ascii="Garamond" w:hAnsi="Garamond"/>
          <w:sz w:val="23"/>
        </w:rPr>
        <w:t>’</w:t>
      </w:r>
      <w:r w:rsidR="00B80218" w:rsidRPr="00F65CA2">
        <w:rPr>
          <w:rFonts w:ascii="Garamond" w:hAnsi="Garamond"/>
          <w:sz w:val="23"/>
        </w:rPr>
        <w:t xml:space="preserve"> Paoli, il quale lo mantenne sino alla fine della sua vita. </w:t>
      </w:r>
    </w:p>
    <w:p w14:paraId="62CF74FC" w14:textId="77777777" w:rsidR="00F65CA2" w:rsidRPr="00F65CA2" w:rsidRDefault="00F65CA2" w:rsidP="00F65CA2">
      <w:pPr>
        <w:spacing w:line="276" w:lineRule="auto"/>
        <w:jc w:val="both"/>
        <w:rPr>
          <w:rFonts w:ascii="Garamond" w:hAnsi="Garamond"/>
          <w:sz w:val="10"/>
        </w:rPr>
      </w:pPr>
    </w:p>
    <w:p w14:paraId="2387DA4A" w14:textId="77777777" w:rsidR="00496E45" w:rsidRDefault="00F65CA2" w:rsidP="00F65CA2">
      <w:pPr>
        <w:tabs>
          <w:tab w:val="left" w:pos="567"/>
        </w:tabs>
        <w:spacing w:line="276" w:lineRule="auto"/>
        <w:jc w:val="both"/>
        <w:rPr>
          <w:rFonts w:ascii="Garamond" w:hAnsi="Garamond"/>
          <w:sz w:val="23"/>
        </w:rPr>
      </w:pPr>
      <w:r>
        <w:rPr>
          <w:rFonts w:ascii="Garamond" w:hAnsi="Garamond"/>
          <w:sz w:val="23"/>
        </w:rPr>
        <w:tab/>
      </w:r>
      <w:r w:rsidR="00B80218" w:rsidRPr="00F65CA2">
        <w:rPr>
          <w:rFonts w:ascii="Garamond" w:hAnsi="Garamond"/>
          <w:sz w:val="23"/>
        </w:rPr>
        <w:t>Torniamo alle Confraternite della Carità, o più semplicemente alle “Carità”, che Vincenzo fondava un po’ ovunque, formate da persone di un certo rango e soprattutto donne, perché si accorgeva che le donne erano più affidabili degli uomini. Le iniziative erano però ancora troppo sporadiche, il volontariato non bastava: occorreva l’impegno a tempo pieno da parte di persone che per estrazione sociale fossero più vicine alla gente</w:t>
      </w:r>
      <w:r>
        <w:rPr>
          <w:rFonts w:ascii="Garamond" w:hAnsi="Garamond"/>
          <w:sz w:val="23"/>
        </w:rPr>
        <w:t xml:space="preserve">; </w:t>
      </w:r>
      <w:r w:rsidR="00B80218" w:rsidRPr="00F65CA2">
        <w:rPr>
          <w:rFonts w:ascii="Garamond" w:hAnsi="Garamond"/>
          <w:sz w:val="23"/>
        </w:rPr>
        <w:t xml:space="preserve">occorreva insomma che le “Carità” evolvessero verso un’istituzione nuova e stabile. Questo divenne possibile grazie all’incontro con Luisa de </w:t>
      </w:r>
      <w:proofErr w:type="spellStart"/>
      <w:r w:rsidR="00B80218" w:rsidRPr="00F65CA2">
        <w:rPr>
          <w:rFonts w:ascii="Garamond" w:hAnsi="Garamond"/>
          <w:sz w:val="23"/>
        </w:rPr>
        <w:t>Marillac</w:t>
      </w:r>
      <w:proofErr w:type="spellEnd"/>
      <w:r w:rsidR="00B80218" w:rsidRPr="00F65CA2">
        <w:rPr>
          <w:rFonts w:ascii="Garamond" w:hAnsi="Garamond"/>
          <w:sz w:val="23"/>
        </w:rPr>
        <w:t xml:space="preserve"> (1591-1660)</w:t>
      </w:r>
      <w:r>
        <w:rPr>
          <w:rFonts w:ascii="Garamond" w:hAnsi="Garamond"/>
          <w:sz w:val="23"/>
        </w:rPr>
        <w:t>, donna «</w:t>
      </w:r>
      <w:r w:rsidR="00B80218" w:rsidRPr="00F65CA2">
        <w:rPr>
          <w:rFonts w:ascii="Garamond" w:hAnsi="Garamond"/>
          <w:sz w:val="23"/>
        </w:rPr>
        <w:t>molto fine, colta, sensibile»</w:t>
      </w:r>
      <w:r w:rsidR="00B80218" w:rsidRPr="00F65CA2">
        <w:rPr>
          <w:rStyle w:val="Rimandonotaapidipagina"/>
          <w:rFonts w:ascii="Garamond" w:hAnsi="Garamond"/>
          <w:sz w:val="23"/>
        </w:rPr>
        <w:footnoteReference w:id="51"/>
      </w:r>
      <w:r w:rsidR="00B80218" w:rsidRPr="00F65CA2">
        <w:rPr>
          <w:rFonts w:ascii="Garamond" w:hAnsi="Garamond"/>
          <w:sz w:val="23"/>
        </w:rPr>
        <w:t>. Era figlia illegittima</w:t>
      </w:r>
      <w:r w:rsidR="00496E45">
        <w:rPr>
          <w:rFonts w:ascii="Garamond" w:hAnsi="Garamond"/>
          <w:sz w:val="23"/>
        </w:rPr>
        <w:t>,</w:t>
      </w:r>
      <w:r w:rsidR="00B80218" w:rsidRPr="00F65CA2">
        <w:rPr>
          <w:rFonts w:ascii="Garamond" w:hAnsi="Garamond"/>
          <w:sz w:val="23"/>
        </w:rPr>
        <w:t xml:space="preserve"> e ne portò il peso. Si era sposata nel 1613 ma senza troppa convinzione, ebbe anche un figlio ma non trovava tranquillità. Aveva sempre desiderato entrare nelle Cappuccine, ma era stata impedita da motivi di salute. Nel 1623, un’esperienza intensa di preghiera le fece capire con chiarezza che doveva restare con il marito, ma che un giorno avrebbe potuto consacrarsi totalmente a Dio; intanto, un direttore spirituale l’avrebbe guidata. Questa guida fu Vincenzo de’ Paoli, che Luisa incontrò verso la fine del 1624 o l’inizio del 1625. Vincenzo la liberò da un</w:t>
      </w:r>
      <w:r w:rsidR="00496E45">
        <w:rPr>
          <w:rFonts w:ascii="Garamond" w:hAnsi="Garamond"/>
          <w:sz w:val="23"/>
        </w:rPr>
        <w:t>’</w:t>
      </w:r>
      <w:r w:rsidR="00B80218" w:rsidRPr="00F65CA2">
        <w:rPr>
          <w:rFonts w:ascii="Garamond" w:hAnsi="Garamond"/>
          <w:sz w:val="23"/>
        </w:rPr>
        <w:t xml:space="preserve">introspezione eccessiva e ossessiva e la consegnò al servizio dei poveri. </w:t>
      </w:r>
    </w:p>
    <w:p w14:paraId="7FD703FD" w14:textId="52C43A3E" w:rsidR="00B80218" w:rsidRPr="00F65CA2" w:rsidRDefault="00496E45" w:rsidP="00496E45">
      <w:pPr>
        <w:tabs>
          <w:tab w:val="left" w:pos="567"/>
        </w:tabs>
        <w:spacing w:line="276" w:lineRule="auto"/>
        <w:jc w:val="both"/>
        <w:rPr>
          <w:rFonts w:ascii="Garamond" w:hAnsi="Garamond"/>
          <w:sz w:val="23"/>
        </w:rPr>
      </w:pPr>
      <w:r>
        <w:rPr>
          <w:rFonts w:ascii="Garamond" w:hAnsi="Garamond"/>
          <w:sz w:val="23"/>
        </w:rPr>
        <w:lastRenderedPageBreak/>
        <w:tab/>
      </w:r>
      <w:r w:rsidR="00B80218" w:rsidRPr="00F65CA2">
        <w:rPr>
          <w:rFonts w:ascii="Garamond" w:hAnsi="Garamond"/>
          <w:sz w:val="23"/>
        </w:rPr>
        <w:t>Morto il marito nel dicembre 1625, insieme a Vincenzo maturò l’idea di una nuova comunità femminile. Vincenzo</w:t>
      </w:r>
      <w:r>
        <w:rPr>
          <w:rFonts w:ascii="Garamond" w:hAnsi="Garamond"/>
          <w:sz w:val="23"/>
        </w:rPr>
        <w:t xml:space="preserve"> – che</w:t>
      </w:r>
      <w:r w:rsidR="00B80218" w:rsidRPr="00F65CA2">
        <w:rPr>
          <w:rFonts w:ascii="Garamond" w:hAnsi="Garamond"/>
          <w:sz w:val="23"/>
        </w:rPr>
        <w:t xml:space="preserve"> aveva conosciuto san Francesco di Sales</w:t>
      </w:r>
      <w:r>
        <w:rPr>
          <w:rFonts w:ascii="Garamond" w:hAnsi="Garamond"/>
          <w:sz w:val="23"/>
        </w:rPr>
        <w:t xml:space="preserve"> (1567-1622)</w:t>
      </w:r>
      <w:r w:rsidR="00B80218" w:rsidRPr="00F65CA2">
        <w:rPr>
          <w:rFonts w:ascii="Garamond" w:hAnsi="Garamond"/>
          <w:sz w:val="23"/>
        </w:rPr>
        <w:t xml:space="preserve"> e ne era divenuto amico</w:t>
      </w:r>
      <w:r>
        <w:rPr>
          <w:rFonts w:ascii="Garamond" w:hAnsi="Garamond"/>
          <w:sz w:val="23"/>
        </w:rPr>
        <w:t xml:space="preserve"> – </w:t>
      </w:r>
      <w:r w:rsidR="00B80218" w:rsidRPr="00F65CA2">
        <w:rPr>
          <w:rFonts w:ascii="Garamond" w:hAnsi="Garamond"/>
          <w:sz w:val="23"/>
        </w:rPr>
        <w:t>pensava di recuperar</w:t>
      </w:r>
      <w:r>
        <w:rPr>
          <w:rFonts w:ascii="Garamond" w:hAnsi="Garamond"/>
          <w:sz w:val="23"/>
        </w:rPr>
        <w:t xml:space="preserve">ne l’idea originaria: </w:t>
      </w:r>
      <w:r w:rsidR="00B80218" w:rsidRPr="00F65CA2">
        <w:rPr>
          <w:rFonts w:ascii="Garamond" w:hAnsi="Garamond"/>
          <w:sz w:val="23"/>
        </w:rPr>
        <w:t xml:space="preserve">creare un nuovo tipo di comunità femminile, non soggetta a clausura e dedicata a visitare i malati e ad altre opere di misericordia. Ma la </w:t>
      </w:r>
      <w:proofErr w:type="gramStart"/>
      <w:r w:rsidR="00B80218" w:rsidRPr="00F65CA2">
        <w:rPr>
          <w:rFonts w:ascii="Garamond" w:hAnsi="Garamond"/>
          <w:sz w:val="23"/>
        </w:rPr>
        <w:t>costituzione</w:t>
      </w:r>
      <w:proofErr w:type="gramEnd"/>
      <w:r w:rsidR="00B80218" w:rsidRPr="00F65CA2">
        <w:rPr>
          <w:rFonts w:ascii="Garamond" w:hAnsi="Garamond"/>
          <w:sz w:val="23"/>
        </w:rPr>
        <w:t xml:space="preserve"> </w:t>
      </w:r>
      <w:r w:rsidR="00B80218" w:rsidRPr="00F65CA2">
        <w:rPr>
          <w:rFonts w:ascii="Garamond" w:hAnsi="Garamond"/>
          <w:i/>
          <w:iCs/>
          <w:sz w:val="23"/>
        </w:rPr>
        <w:t xml:space="preserve">Circa </w:t>
      </w:r>
      <w:proofErr w:type="spellStart"/>
      <w:r w:rsidR="00B80218" w:rsidRPr="00F65CA2">
        <w:rPr>
          <w:rFonts w:ascii="Garamond" w:hAnsi="Garamond"/>
          <w:i/>
          <w:iCs/>
          <w:sz w:val="23"/>
        </w:rPr>
        <w:t>pastoralis</w:t>
      </w:r>
      <w:proofErr w:type="spellEnd"/>
      <w:r w:rsidR="00B80218" w:rsidRPr="00F65CA2">
        <w:rPr>
          <w:rFonts w:ascii="Garamond" w:hAnsi="Garamond"/>
          <w:sz w:val="23"/>
        </w:rPr>
        <w:t xml:space="preserve"> di Pio V</w:t>
      </w:r>
      <w:r>
        <w:rPr>
          <w:rFonts w:ascii="Garamond" w:hAnsi="Garamond"/>
          <w:sz w:val="23"/>
        </w:rPr>
        <w:t xml:space="preserve"> (</w:t>
      </w:r>
      <w:r w:rsidR="00B80218" w:rsidRPr="00F65CA2">
        <w:rPr>
          <w:rFonts w:ascii="Garamond" w:hAnsi="Garamond"/>
          <w:sz w:val="23"/>
        </w:rPr>
        <w:t>1566</w:t>
      </w:r>
      <w:r>
        <w:rPr>
          <w:rFonts w:ascii="Garamond" w:hAnsi="Garamond"/>
          <w:sz w:val="23"/>
        </w:rPr>
        <w:t>)</w:t>
      </w:r>
      <w:r w:rsidR="00B80218" w:rsidRPr="00F65CA2">
        <w:rPr>
          <w:rFonts w:ascii="Garamond" w:hAnsi="Garamond"/>
          <w:sz w:val="23"/>
        </w:rPr>
        <w:t xml:space="preserve"> </w:t>
      </w:r>
      <w:r>
        <w:rPr>
          <w:rFonts w:ascii="Garamond" w:hAnsi="Garamond"/>
          <w:sz w:val="23"/>
        </w:rPr>
        <w:t>che richiamava</w:t>
      </w:r>
      <w:r w:rsidR="00B80218" w:rsidRPr="00F65CA2">
        <w:rPr>
          <w:rFonts w:ascii="Garamond" w:hAnsi="Garamond"/>
          <w:sz w:val="23"/>
        </w:rPr>
        <w:t xml:space="preserve"> con forza </w:t>
      </w:r>
      <w:r>
        <w:rPr>
          <w:rFonts w:ascii="Garamond" w:hAnsi="Garamond"/>
          <w:sz w:val="23"/>
        </w:rPr>
        <w:t>il</w:t>
      </w:r>
      <w:r w:rsidR="00B80218" w:rsidRPr="00F65CA2">
        <w:rPr>
          <w:rFonts w:ascii="Garamond" w:hAnsi="Garamond"/>
          <w:sz w:val="23"/>
        </w:rPr>
        <w:t xml:space="preserve"> legame tra vita di consacrazione e clausura</w:t>
      </w:r>
      <w:r>
        <w:rPr>
          <w:rFonts w:ascii="Garamond" w:hAnsi="Garamond"/>
          <w:sz w:val="23"/>
        </w:rPr>
        <w:t xml:space="preserve"> impediva la realizzazione del</w:t>
      </w:r>
      <w:r w:rsidR="00B80218" w:rsidRPr="00F65CA2">
        <w:rPr>
          <w:rFonts w:ascii="Garamond" w:hAnsi="Garamond"/>
          <w:sz w:val="23"/>
        </w:rPr>
        <w:t xml:space="preserve"> progetto</w:t>
      </w:r>
      <w:r>
        <w:rPr>
          <w:rFonts w:ascii="Garamond" w:hAnsi="Garamond"/>
          <w:sz w:val="23"/>
        </w:rPr>
        <w:t xml:space="preserve">; </w:t>
      </w:r>
      <w:r w:rsidR="00B80218" w:rsidRPr="00F65CA2">
        <w:rPr>
          <w:rFonts w:ascii="Garamond" w:hAnsi="Garamond"/>
          <w:sz w:val="23"/>
        </w:rPr>
        <w:t>nacque</w:t>
      </w:r>
      <w:r>
        <w:rPr>
          <w:rFonts w:ascii="Garamond" w:hAnsi="Garamond"/>
          <w:sz w:val="23"/>
        </w:rPr>
        <w:t xml:space="preserve"> così</w:t>
      </w:r>
      <w:r w:rsidR="00B80218" w:rsidRPr="00F65CA2">
        <w:rPr>
          <w:rFonts w:ascii="Garamond" w:hAnsi="Garamond"/>
          <w:sz w:val="23"/>
        </w:rPr>
        <w:t xml:space="preserve"> l’Istituto della Visitazione (1610), co-fondato insieme a Jeanne-Françoise </w:t>
      </w:r>
      <w:proofErr w:type="spellStart"/>
      <w:r w:rsidR="00B80218" w:rsidRPr="00F65CA2">
        <w:rPr>
          <w:rFonts w:ascii="Garamond" w:hAnsi="Garamond"/>
          <w:sz w:val="23"/>
        </w:rPr>
        <w:t>Frémyot</w:t>
      </w:r>
      <w:proofErr w:type="spellEnd"/>
      <w:r w:rsidR="00B80218" w:rsidRPr="00F65CA2">
        <w:rPr>
          <w:rFonts w:ascii="Garamond" w:hAnsi="Garamond"/>
          <w:sz w:val="23"/>
        </w:rPr>
        <w:t xml:space="preserve"> de Chantal, che mantenne nel nome l’idea originaria (il riferimento era evidentemente alla carità sollecita di Maria nei confronti di Elisabetta) ma di fatto rientrava nella tipologia delle religiose tradizionali. Vincenzo pensò quindi di fondare una comunità femminile non religiosa totalmente dedicata al servizio dei poveri. </w:t>
      </w:r>
      <w:r w:rsidR="00733F0F">
        <w:rPr>
          <w:rFonts w:ascii="Garamond" w:hAnsi="Garamond"/>
          <w:sz w:val="23"/>
        </w:rPr>
        <w:t>Il</w:t>
      </w:r>
      <w:r w:rsidR="00B80218" w:rsidRPr="00F65CA2">
        <w:rPr>
          <w:rFonts w:ascii="Garamond" w:hAnsi="Garamond"/>
          <w:sz w:val="23"/>
        </w:rPr>
        <w:t xml:space="preserve"> progetto pre</w:t>
      </w:r>
      <w:r w:rsidR="00733F0F">
        <w:rPr>
          <w:rFonts w:ascii="Garamond" w:hAnsi="Garamond"/>
          <w:sz w:val="23"/>
        </w:rPr>
        <w:t>se</w:t>
      </w:r>
      <w:r w:rsidR="00B80218" w:rsidRPr="00F65CA2">
        <w:rPr>
          <w:rFonts w:ascii="Garamond" w:hAnsi="Garamond"/>
          <w:sz w:val="23"/>
        </w:rPr>
        <w:t xml:space="preserve"> forma</w:t>
      </w:r>
      <w:r w:rsidR="00733F0F">
        <w:rPr>
          <w:rFonts w:ascii="Garamond" w:hAnsi="Garamond"/>
          <w:sz w:val="23"/>
        </w:rPr>
        <w:t xml:space="preserve"> nel 1633</w:t>
      </w:r>
      <w:r w:rsidR="00B80218" w:rsidRPr="00F65CA2">
        <w:rPr>
          <w:rFonts w:ascii="Garamond" w:hAnsi="Garamond"/>
          <w:sz w:val="23"/>
        </w:rPr>
        <w:t xml:space="preserve">, con la scelta di quattro ragazze di umili origini che si riunirono per dare vita alla </w:t>
      </w:r>
      <w:r w:rsidR="00B80218" w:rsidRPr="00F65CA2">
        <w:rPr>
          <w:rFonts w:ascii="Garamond" w:hAnsi="Garamond"/>
          <w:i/>
          <w:iCs/>
          <w:sz w:val="23"/>
        </w:rPr>
        <w:t>Compagnia delle Figlie della Carità</w:t>
      </w:r>
      <w:r w:rsidR="00B80218" w:rsidRPr="00F65CA2">
        <w:rPr>
          <w:rFonts w:ascii="Garamond" w:hAnsi="Garamond"/>
          <w:sz w:val="23"/>
        </w:rPr>
        <w:t xml:space="preserve">, il cui compito era quello di visitare i malati a domicilio e negli ospedali generali, assistere i ragazzi senza famiglia, gli orfani, i vecchi, i carcerati, i pazzi, gli schiavi, i soldati feriti in guerra. Vincenzo voleva che raggiungessero ogni forma di povertà. </w:t>
      </w:r>
    </w:p>
    <w:p w14:paraId="4111A9BD" w14:textId="77777777" w:rsidR="00733F0F" w:rsidRPr="00733F0F" w:rsidRDefault="00733F0F" w:rsidP="00F65CA2">
      <w:pPr>
        <w:spacing w:line="276" w:lineRule="auto"/>
        <w:jc w:val="both"/>
        <w:rPr>
          <w:rFonts w:ascii="Garamond" w:hAnsi="Garamond"/>
          <w:sz w:val="10"/>
        </w:rPr>
      </w:pPr>
    </w:p>
    <w:p w14:paraId="2B7EEB2D" w14:textId="5BA79B67" w:rsidR="00B80218" w:rsidRPr="00F65CA2" w:rsidRDefault="00733F0F" w:rsidP="00733F0F">
      <w:pPr>
        <w:tabs>
          <w:tab w:val="left" w:pos="567"/>
        </w:tabs>
        <w:spacing w:line="276" w:lineRule="auto"/>
        <w:jc w:val="both"/>
        <w:rPr>
          <w:rFonts w:ascii="Garamond" w:hAnsi="Garamond"/>
          <w:sz w:val="23"/>
        </w:rPr>
      </w:pPr>
      <w:r>
        <w:rPr>
          <w:rFonts w:ascii="Garamond" w:hAnsi="Garamond"/>
          <w:sz w:val="23"/>
        </w:rPr>
        <w:tab/>
      </w:r>
      <w:r w:rsidR="00B80218" w:rsidRPr="00F65CA2">
        <w:rPr>
          <w:rFonts w:ascii="Garamond" w:hAnsi="Garamond"/>
          <w:sz w:val="23"/>
        </w:rPr>
        <w:t xml:space="preserve">Nel 1633, dunque, Vincenzo de’ Paoli aveva realizzato le sue opere maggiori, che poi fiorirono estendendosi nelle province francesi e facendosi prossime alle nuove forme di povertà che via via si presentavano. La prima missione a corte (1638) e il processo al giansenista </w:t>
      </w:r>
      <w:r>
        <w:rPr>
          <w:rFonts w:ascii="Garamond" w:hAnsi="Garamond"/>
          <w:sz w:val="23"/>
        </w:rPr>
        <w:t xml:space="preserve">Jean </w:t>
      </w:r>
      <w:proofErr w:type="spellStart"/>
      <w:r>
        <w:rPr>
          <w:rFonts w:ascii="Garamond" w:hAnsi="Garamond"/>
          <w:sz w:val="23"/>
        </w:rPr>
        <w:t>Duvergier</w:t>
      </w:r>
      <w:proofErr w:type="spellEnd"/>
      <w:r>
        <w:rPr>
          <w:rFonts w:ascii="Garamond" w:hAnsi="Garamond"/>
          <w:sz w:val="23"/>
        </w:rPr>
        <w:t xml:space="preserve"> de </w:t>
      </w:r>
      <w:proofErr w:type="spellStart"/>
      <w:r>
        <w:rPr>
          <w:rFonts w:ascii="Garamond" w:hAnsi="Garamond"/>
          <w:sz w:val="23"/>
        </w:rPr>
        <w:t>Hauranne</w:t>
      </w:r>
      <w:proofErr w:type="spellEnd"/>
      <w:r>
        <w:rPr>
          <w:rFonts w:ascii="Garamond" w:hAnsi="Garamond"/>
          <w:sz w:val="23"/>
        </w:rPr>
        <w:t xml:space="preserve"> (abate di Saint-</w:t>
      </w:r>
      <w:proofErr w:type="spellStart"/>
      <w:r>
        <w:rPr>
          <w:rFonts w:ascii="Garamond" w:hAnsi="Garamond"/>
          <w:sz w:val="23"/>
        </w:rPr>
        <w:t>Cyran</w:t>
      </w:r>
      <w:proofErr w:type="spellEnd"/>
      <w:r>
        <w:rPr>
          <w:rFonts w:ascii="Garamond" w:hAnsi="Garamond"/>
          <w:sz w:val="23"/>
        </w:rPr>
        <w:t>, 1581-1643)</w:t>
      </w:r>
      <w:r w:rsidR="00B80218" w:rsidRPr="00F65CA2">
        <w:rPr>
          <w:rFonts w:ascii="Garamond" w:hAnsi="Garamond"/>
          <w:sz w:val="23"/>
        </w:rPr>
        <w:t xml:space="preserve">, a cui Vincenzo prese parte attiva, lo misero a contatto con le sfere più alte del potere. Nel dicembre del 1642 moriva il cardinale Richelieu e nel maggio 1643 anche il re Luigi XIII. Vincenzo fu nominato membro del </w:t>
      </w:r>
      <w:r w:rsidR="00B80218" w:rsidRPr="00733F0F">
        <w:rPr>
          <w:rFonts w:ascii="Garamond" w:hAnsi="Garamond"/>
          <w:sz w:val="23"/>
        </w:rPr>
        <w:t>Consiglio di coscienza</w:t>
      </w:r>
      <w:r w:rsidR="00B80218" w:rsidRPr="00F65CA2">
        <w:rPr>
          <w:rFonts w:ascii="Garamond" w:hAnsi="Garamond"/>
          <w:sz w:val="23"/>
        </w:rPr>
        <w:t xml:space="preserve"> del re Luigi XIV, raggiungendo così il massimo della sua influenza, trovandosi praticamente alla testa della Chiesa di Francia.</w:t>
      </w:r>
      <w:r>
        <w:rPr>
          <w:rFonts w:ascii="Garamond" w:hAnsi="Garamond"/>
          <w:sz w:val="23"/>
        </w:rPr>
        <w:t xml:space="preserve"> </w:t>
      </w:r>
      <w:r w:rsidR="00B80218" w:rsidRPr="00F65CA2">
        <w:rPr>
          <w:rFonts w:ascii="Garamond" w:hAnsi="Garamond"/>
          <w:sz w:val="23"/>
        </w:rPr>
        <w:t>Intanto la Congregazione della Missione si espandeva fuori dei confini nazionali: in Italia (1642), nel Nordafrica (1645), nel Madagascar (1648)</w:t>
      </w:r>
      <w:r>
        <w:rPr>
          <w:rFonts w:ascii="Garamond" w:hAnsi="Garamond"/>
          <w:sz w:val="23"/>
        </w:rPr>
        <w:t>; a</w:t>
      </w:r>
      <w:r w:rsidR="00B80218" w:rsidRPr="00F65CA2">
        <w:rPr>
          <w:rFonts w:ascii="Garamond" w:hAnsi="Garamond"/>
          <w:sz w:val="23"/>
        </w:rPr>
        <w:t>nalogo sviluppo ebbero le Figlie della Carità. Nel 1651 la Congregazione della Missione vedeva la stesura definitiva delle sue Costituzioni e Regolamenti. Nell’ottobre 1652 Vincenzo si dimise dal Consiglio di coscienza: con il ritorno al potere del cardinale Mazzarino le sue responsabilità erano diminuite sensibilmente; anche il giansenismo, contro il quale aveva sempre lottato, fu condannato nelle sue espressioni più devianti.</w:t>
      </w:r>
      <w:r>
        <w:rPr>
          <w:rFonts w:ascii="Garamond" w:hAnsi="Garamond"/>
          <w:sz w:val="23"/>
        </w:rPr>
        <w:t xml:space="preserve"> </w:t>
      </w:r>
      <w:r w:rsidR="00B80218" w:rsidRPr="00F65CA2">
        <w:rPr>
          <w:rFonts w:ascii="Garamond" w:hAnsi="Garamond"/>
          <w:sz w:val="23"/>
        </w:rPr>
        <w:t>Prima di morire, Vincent ebbe la soddisfazione di vedere definitivamente consolidate le sue opere, anche dal punto di vista giuridico e in specie canonico. Si spense il 27 settembre 1660</w:t>
      </w:r>
      <w:r>
        <w:rPr>
          <w:rFonts w:ascii="Garamond" w:hAnsi="Garamond"/>
          <w:sz w:val="23"/>
        </w:rPr>
        <w:t xml:space="preserve"> (</w:t>
      </w:r>
      <w:r w:rsidR="00B80218" w:rsidRPr="00F65CA2">
        <w:rPr>
          <w:rFonts w:ascii="Garamond" w:hAnsi="Garamond"/>
          <w:sz w:val="23"/>
        </w:rPr>
        <w:t xml:space="preserve">nel mese di marzo era morta Luisa de </w:t>
      </w:r>
      <w:proofErr w:type="spellStart"/>
      <w:r w:rsidR="00B80218" w:rsidRPr="00F65CA2">
        <w:rPr>
          <w:rFonts w:ascii="Garamond" w:hAnsi="Garamond"/>
          <w:sz w:val="23"/>
        </w:rPr>
        <w:t>Marillac</w:t>
      </w:r>
      <w:proofErr w:type="spellEnd"/>
      <w:r>
        <w:rPr>
          <w:rFonts w:ascii="Garamond" w:hAnsi="Garamond"/>
          <w:sz w:val="23"/>
        </w:rPr>
        <w:t xml:space="preserve">); </w:t>
      </w:r>
      <w:r w:rsidR="00B80218" w:rsidRPr="00F65CA2">
        <w:rPr>
          <w:rFonts w:ascii="Garamond" w:hAnsi="Garamond"/>
          <w:sz w:val="23"/>
        </w:rPr>
        <w:t xml:space="preserve">fu canonizzato nel 1737. </w:t>
      </w:r>
    </w:p>
    <w:p w14:paraId="0926FB45" w14:textId="77777777" w:rsidR="00B80218" w:rsidRPr="00496E45" w:rsidRDefault="00B80218" w:rsidP="00B80218">
      <w:pPr>
        <w:jc w:val="both"/>
        <w:rPr>
          <w:rFonts w:ascii="Garamond" w:hAnsi="Garamond"/>
          <w:sz w:val="16"/>
        </w:rPr>
      </w:pPr>
    </w:p>
    <w:p w14:paraId="4B43C5D7" w14:textId="77777777" w:rsidR="00B80218" w:rsidRPr="00496E45" w:rsidRDefault="00B80218" w:rsidP="00B80218">
      <w:pPr>
        <w:jc w:val="both"/>
        <w:rPr>
          <w:rFonts w:ascii="Garamond" w:hAnsi="Garamond"/>
          <w:sz w:val="16"/>
        </w:rPr>
      </w:pPr>
    </w:p>
    <w:p w14:paraId="2DDA4327" w14:textId="41ABB546" w:rsidR="00B80218" w:rsidRDefault="00B80218" w:rsidP="00B80218">
      <w:pPr>
        <w:jc w:val="both"/>
        <w:rPr>
          <w:rFonts w:ascii="Garamond" w:hAnsi="Garamond"/>
          <w:i/>
          <w:iCs/>
          <w:sz w:val="25"/>
          <w:szCs w:val="28"/>
        </w:rPr>
      </w:pPr>
      <w:r w:rsidRPr="00B80218">
        <w:rPr>
          <w:rFonts w:ascii="Garamond" w:hAnsi="Garamond"/>
          <w:smallCaps/>
          <w:sz w:val="25"/>
          <w:szCs w:val="28"/>
        </w:rPr>
        <w:t xml:space="preserve">4.2. </w:t>
      </w:r>
      <w:r w:rsidRPr="00B80218">
        <w:rPr>
          <w:rFonts w:ascii="Garamond" w:hAnsi="Garamond"/>
          <w:i/>
          <w:iCs/>
          <w:sz w:val="25"/>
          <w:szCs w:val="28"/>
        </w:rPr>
        <w:t>Il servizio ai poveri</w:t>
      </w:r>
    </w:p>
    <w:p w14:paraId="01F2B9DE" w14:textId="77777777" w:rsidR="00733F0F" w:rsidRPr="008F5102" w:rsidRDefault="00733F0F" w:rsidP="00B80218">
      <w:pPr>
        <w:jc w:val="both"/>
        <w:rPr>
          <w:rFonts w:ascii="Garamond" w:hAnsi="Garamond"/>
          <w:i/>
          <w:iCs/>
          <w:sz w:val="16"/>
          <w:szCs w:val="28"/>
        </w:rPr>
      </w:pPr>
    </w:p>
    <w:p w14:paraId="58390B9B" w14:textId="77777777" w:rsidR="008F5102" w:rsidRPr="008F5102" w:rsidRDefault="008F5102" w:rsidP="00B80218">
      <w:pPr>
        <w:jc w:val="both"/>
        <w:rPr>
          <w:rFonts w:ascii="Garamond" w:hAnsi="Garamond"/>
          <w:i/>
          <w:iCs/>
          <w:sz w:val="16"/>
          <w:szCs w:val="28"/>
        </w:rPr>
      </w:pPr>
    </w:p>
    <w:p w14:paraId="0C2AB3EB" w14:textId="1264E099" w:rsidR="00733F0F" w:rsidRPr="00733F0F" w:rsidRDefault="00733F0F" w:rsidP="00B80218">
      <w:pPr>
        <w:jc w:val="both"/>
        <w:rPr>
          <w:rFonts w:ascii="Garamond" w:hAnsi="Garamond"/>
          <w:sz w:val="25"/>
        </w:rPr>
      </w:pPr>
      <w:r w:rsidRPr="00733F0F">
        <w:rPr>
          <w:rFonts w:ascii="Garamond" w:hAnsi="Garamond"/>
          <w:sz w:val="25"/>
          <w:szCs w:val="28"/>
        </w:rPr>
        <w:t xml:space="preserve">4.2.1. Il contesto sociale e civile </w:t>
      </w:r>
    </w:p>
    <w:p w14:paraId="1F9EE23C" w14:textId="77777777" w:rsidR="00733F0F" w:rsidRPr="00AE5FB9" w:rsidRDefault="00733F0F" w:rsidP="00B80218">
      <w:pPr>
        <w:jc w:val="both"/>
        <w:rPr>
          <w:rFonts w:ascii="Garamond" w:hAnsi="Garamond"/>
          <w:sz w:val="22"/>
        </w:rPr>
      </w:pPr>
    </w:p>
    <w:p w14:paraId="222F3389" w14:textId="77777777" w:rsidR="00AE5FB9" w:rsidRDefault="00733F0F" w:rsidP="00733F0F">
      <w:pPr>
        <w:tabs>
          <w:tab w:val="left" w:pos="567"/>
        </w:tabs>
        <w:spacing w:line="276" w:lineRule="auto"/>
        <w:jc w:val="both"/>
        <w:rPr>
          <w:rFonts w:ascii="Garamond" w:hAnsi="Garamond"/>
        </w:rPr>
      </w:pPr>
      <w:r>
        <w:rPr>
          <w:rFonts w:ascii="Garamond" w:hAnsi="Garamond"/>
        </w:rPr>
        <w:tab/>
      </w:r>
      <w:r w:rsidR="00B80218">
        <w:rPr>
          <w:rFonts w:ascii="Garamond" w:hAnsi="Garamond"/>
        </w:rPr>
        <w:t xml:space="preserve">La Francia del </w:t>
      </w:r>
      <w:r>
        <w:rPr>
          <w:rFonts w:ascii="Garamond" w:hAnsi="Garamond"/>
        </w:rPr>
        <w:t>Seicento</w:t>
      </w:r>
      <w:r w:rsidR="00B80218">
        <w:rPr>
          <w:rFonts w:ascii="Garamond" w:hAnsi="Garamond"/>
        </w:rPr>
        <w:t xml:space="preserve"> era il regno più popolato d’Europa, ma l’85% dei francesi vivevano nelle campagne in condizioni inumane; l’aspettativa di vita era in media sui 22/23 anni, il 50% dei bambini moriva prima di raggiungere l’anno di vita. Il vero barometro dell’esistenza umana era il prezzo del grano, bastava un’annata sfortunata meteorologicamente perché questo salisse alle stelle, e significava la disperazione per gran parte della popolazione</w:t>
      </w:r>
      <w:r w:rsidR="00AE5FB9">
        <w:rPr>
          <w:rFonts w:ascii="Garamond" w:hAnsi="Garamond"/>
        </w:rPr>
        <w:t xml:space="preserve">, </w:t>
      </w:r>
      <w:r w:rsidR="00B80218">
        <w:rPr>
          <w:rFonts w:ascii="Garamond" w:hAnsi="Garamond"/>
        </w:rPr>
        <w:t>falcidiata regolarmente dalle epidemie di peste (gravissime quelle del 1629-1631 e del 1648-1653) e dall</w:t>
      </w:r>
      <w:r w:rsidR="00AE5FB9">
        <w:rPr>
          <w:rFonts w:ascii="Garamond" w:hAnsi="Garamond"/>
        </w:rPr>
        <w:t>e</w:t>
      </w:r>
      <w:r w:rsidR="00B80218">
        <w:rPr>
          <w:rFonts w:ascii="Garamond" w:hAnsi="Garamond"/>
        </w:rPr>
        <w:t xml:space="preserve"> guerr</w:t>
      </w:r>
      <w:r w:rsidR="00AE5FB9">
        <w:rPr>
          <w:rFonts w:ascii="Garamond" w:hAnsi="Garamond"/>
        </w:rPr>
        <w:t>e</w:t>
      </w:r>
      <w:r w:rsidR="00B80218">
        <w:rPr>
          <w:rFonts w:ascii="Garamond" w:hAnsi="Garamond"/>
        </w:rPr>
        <w:t xml:space="preserve"> (dal 1618 al 1648 si combatté in Europa la “guerra dei trent’anni”, alla quale, nella sua fase finale, a partire dal 1635, partecipò attivamente anche il regno di Francia in funzione anti-imperiale; la guerra si concluse con la pace di Westfalia, che ridimensionava il peso degli Asburgo in Europa). </w:t>
      </w:r>
    </w:p>
    <w:p w14:paraId="4CDFDB4E" w14:textId="73ACEC24" w:rsidR="00B80218" w:rsidRDefault="00AE5FB9" w:rsidP="00AE5FB9">
      <w:pPr>
        <w:tabs>
          <w:tab w:val="left" w:pos="567"/>
        </w:tabs>
        <w:spacing w:line="276" w:lineRule="auto"/>
        <w:jc w:val="both"/>
        <w:rPr>
          <w:rFonts w:ascii="Garamond" w:hAnsi="Garamond"/>
        </w:rPr>
      </w:pPr>
      <w:r>
        <w:rPr>
          <w:rFonts w:ascii="Garamond" w:hAnsi="Garamond"/>
        </w:rPr>
        <w:lastRenderedPageBreak/>
        <w:tab/>
      </w:r>
      <w:r w:rsidR="00B80218">
        <w:rPr>
          <w:rFonts w:ascii="Garamond" w:hAnsi="Garamond"/>
        </w:rPr>
        <w:t>Il povero non godeva di alcun aiuto né simpatia</w:t>
      </w:r>
      <w:r>
        <w:rPr>
          <w:rFonts w:ascii="Garamond" w:hAnsi="Garamond"/>
        </w:rPr>
        <w:t>; i</w:t>
      </w:r>
      <w:r w:rsidR="00B80218">
        <w:rPr>
          <w:rFonts w:ascii="Garamond" w:hAnsi="Garamond"/>
        </w:rPr>
        <w:t xml:space="preserve"> benpensanti continuavano a ritenere che </w:t>
      </w:r>
      <w:r>
        <w:rPr>
          <w:rFonts w:ascii="Garamond" w:hAnsi="Garamond"/>
        </w:rPr>
        <w:t>essi</w:t>
      </w:r>
      <w:r w:rsidR="00B80218">
        <w:rPr>
          <w:rFonts w:ascii="Garamond" w:hAnsi="Garamond"/>
        </w:rPr>
        <w:t xml:space="preserve"> fossero tali perché malvagi. I poveri non rientravano in nessuna delle tre categorie</w:t>
      </w:r>
      <w:r>
        <w:rPr>
          <w:rFonts w:ascii="Garamond" w:hAnsi="Garamond"/>
        </w:rPr>
        <w:t xml:space="preserve">, nate nel </w:t>
      </w:r>
      <w:proofErr w:type="spellStart"/>
      <w:r>
        <w:rPr>
          <w:rFonts w:ascii="Garamond" w:hAnsi="Garamond"/>
        </w:rPr>
        <w:t>Mediovo</w:t>
      </w:r>
      <w:proofErr w:type="spellEnd"/>
      <w:r>
        <w:rPr>
          <w:rFonts w:ascii="Garamond" w:hAnsi="Garamond"/>
        </w:rPr>
        <w:t>,</w:t>
      </w:r>
      <w:r w:rsidR="00B80218">
        <w:rPr>
          <w:rFonts w:ascii="Garamond" w:hAnsi="Garamond"/>
        </w:rPr>
        <w:t xml:space="preserve"> in cui era divisa la società: il clero (</w:t>
      </w:r>
      <w:proofErr w:type="spellStart"/>
      <w:r w:rsidR="00B80218">
        <w:rPr>
          <w:rFonts w:ascii="Garamond" w:hAnsi="Garamond"/>
          <w:i/>
          <w:iCs/>
        </w:rPr>
        <w:t>oratores</w:t>
      </w:r>
      <w:proofErr w:type="spellEnd"/>
      <w:r w:rsidR="00B80218">
        <w:rPr>
          <w:rFonts w:ascii="Garamond" w:hAnsi="Garamond"/>
        </w:rPr>
        <w:t>, quelli che pregano), la nobiltà (</w:t>
      </w:r>
      <w:proofErr w:type="spellStart"/>
      <w:r w:rsidR="00B80218">
        <w:rPr>
          <w:rFonts w:ascii="Garamond" w:hAnsi="Garamond"/>
          <w:i/>
          <w:iCs/>
        </w:rPr>
        <w:t>bellatores</w:t>
      </w:r>
      <w:proofErr w:type="spellEnd"/>
      <w:r w:rsidR="00B80218">
        <w:rPr>
          <w:rFonts w:ascii="Garamond" w:hAnsi="Garamond"/>
        </w:rPr>
        <w:t>, quelli che combattono), il “terzo stato” (</w:t>
      </w:r>
      <w:proofErr w:type="spellStart"/>
      <w:r w:rsidR="00B80218">
        <w:rPr>
          <w:rFonts w:ascii="Garamond" w:hAnsi="Garamond"/>
          <w:i/>
          <w:iCs/>
        </w:rPr>
        <w:t>laboratores</w:t>
      </w:r>
      <w:proofErr w:type="spellEnd"/>
      <w:r w:rsidR="00B80218">
        <w:rPr>
          <w:rFonts w:ascii="Garamond" w:hAnsi="Garamond"/>
        </w:rPr>
        <w:t>, quelli che lavora</w:t>
      </w:r>
      <w:r>
        <w:rPr>
          <w:rFonts w:ascii="Garamond" w:hAnsi="Garamond"/>
        </w:rPr>
        <w:t>vano [</w:t>
      </w:r>
      <w:r w:rsidR="00B80218">
        <w:rPr>
          <w:rFonts w:ascii="Garamond" w:hAnsi="Garamond"/>
        </w:rPr>
        <w:t>la terra</w:t>
      </w:r>
      <w:r>
        <w:rPr>
          <w:rFonts w:ascii="Garamond" w:hAnsi="Garamond"/>
        </w:rPr>
        <w:t>]</w:t>
      </w:r>
      <w:r w:rsidR="00B80218">
        <w:rPr>
          <w:rFonts w:ascii="Garamond" w:hAnsi="Garamond"/>
        </w:rPr>
        <w:t>).</w:t>
      </w:r>
      <w:r>
        <w:rPr>
          <w:rFonts w:ascii="Garamond" w:hAnsi="Garamond"/>
        </w:rPr>
        <w:t xml:space="preserve"> </w:t>
      </w:r>
      <w:r w:rsidR="00B80218">
        <w:rPr>
          <w:rFonts w:ascii="Garamond" w:hAnsi="Garamond"/>
        </w:rPr>
        <w:t xml:space="preserve">La politica di Richelieu, continuata da Mazzarino e da Luigi XIV, tesa al prestigio della Francia tra le nazioni e alla gloria personale del re, produceva per la popolazione </w:t>
      </w:r>
      <w:r>
        <w:rPr>
          <w:rFonts w:ascii="Garamond" w:hAnsi="Garamond"/>
        </w:rPr>
        <w:t xml:space="preserve">solo </w:t>
      </w:r>
      <w:r w:rsidR="00B80218">
        <w:rPr>
          <w:rFonts w:ascii="Garamond" w:hAnsi="Garamond"/>
        </w:rPr>
        <w:t>tasse e guerra</w:t>
      </w:r>
      <w:r>
        <w:rPr>
          <w:rFonts w:ascii="Garamond" w:hAnsi="Garamond"/>
        </w:rPr>
        <w:t xml:space="preserve"> (</w:t>
      </w:r>
      <w:r w:rsidR="00B80218">
        <w:rPr>
          <w:rFonts w:ascii="Garamond" w:hAnsi="Garamond"/>
        </w:rPr>
        <w:t>dove in fondo i nemici non facevano poi tanti più danni rispetto agli eserciti amici</w:t>
      </w:r>
      <w:r>
        <w:rPr>
          <w:rFonts w:ascii="Garamond" w:hAnsi="Garamond"/>
        </w:rPr>
        <w:t xml:space="preserve">). </w:t>
      </w:r>
    </w:p>
    <w:p w14:paraId="42ED1667" w14:textId="77777777" w:rsidR="00B80218" w:rsidRDefault="00B80218" w:rsidP="00733F0F">
      <w:pPr>
        <w:spacing w:line="276" w:lineRule="auto"/>
        <w:jc w:val="both"/>
        <w:rPr>
          <w:rFonts w:ascii="Garamond" w:hAnsi="Garamond"/>
        </w:rPr>
      </w:pPr>
    </w:p>
    <w:p w14:paraId="1C8149CF" w14:textId="10CE8B23" w:rsidR="00B80218" w:rsidRPr="00AE5FB9" w:rsidRDefault="00733F0F" w:rsidP="00733F0F">
      <w:pPr>
        <w:pStyle w:val="Corpotesto"/>
        <w:spacing w:line="276" w:lineRule="auto"/>
        <w:rPr>
          <w:rFonts w:ascii="Garamond" w:hAnsi="Garamond"/>
          <w:i/>
          <w:iCs/>
          <w:sz w:val="25"/>
        </w:rPr>
      </w:pPr>
      <w:r w:rsidRPr="00AE5FB9">
        <w:rPr>
          <w:rFonts w:ascii="Garamond" w:hAnsi="Garamond"/>
          <w:sz w:val="25"/>
        </w:rPr>
        <w:t xml:space="preserve">4.2.2. </w:t>
      </w:r>
      <w:r w:rsidR="00B80218" w:rsidRPr="00AE5FB9">
        <w:rPr>
          <w:rFonts w:ascii="Garamond" w:hAnsi="Garamond"/>
          <w:sz w:val="25"/>
        </w:rPr>
        <w:t>Mistica e carità</w:t>
      </w:r>
    </w:p>
    <w:p w14:paraId="6AE2C92E" w14:textId="77777777" w:rsidR="00733F0F" w:rsidRPr="00AE5FB9" w:rsidRDefault="00733F0F" w:rsidP="00733F0F">
      <w:pPr>
        <w:pStyle w:val="Corpotesto"/>
        <w:spacing w:line="276" w:lineRule="auto"/>
        <w:rPr>
          <w:rFonts w:ascii="Garamond" w:hAnsi="Garamond"/>
        </w:rPr>
      </w:pPr>
    </w:p>
    <w:p w14:paraId="428949FA" w14:textId="2E363E03" w:rsidR="00B80218" w:rsidRDefault="00AE5FB9" w:rsidP="00AE5FB9">
      <w:pPr>
        <w:pStyle w:val="Corpotesto"/>
        <w:tabs>
          <w:tab w:val="left" w:pos="567"/>
        </w:tabs>
        <w:spacing w:line="276" w:lineRule="auto"/>
        <w:rPr>
          <w:rFonts w:ascii="Garamond" w:hAnsi="Garamond"/>
          <w:sz w:val="24"/>
        </w:rPr>
      </w:pPr>
      <w:r>
        <w:rPr>
          <w:rFonts w:ascii="Garamond" w:hAnsi="Garamond"/>
          <w:sz w:val="24"/>
        </w:rPr>
        <w:tab/>
      </w:r>
      <w:r w:rsidR="00B80218">
        <w:rPr>
          <w:rFonts w:ascii="Garamond" w:hAnsi="Garamond"/>
          <w:sz w:val="24"/>
        </w:rPr>
        <w:t xml:space="preserve">La Chiesa doveva rispondere </w:t>
      </w:r>
      <w:r>
        <w:rPr>
          <w:rFonts w:ascii="Garamond" w:hAnsi="Garamond"/>
          <w:sz w:val="24"/>
        </w:rPr>
        <w:t>alle sfide</w:t>
      </w:r>
      <w:r w:rsidR="00B80218">
        <w:rPr>
          <w:rFonts w:ascii="Garamond" w:hAnsi="Garamond"/>
          <w:sz w:val="24"/>
        </w:rPr>
        <w:t xml:space="preserve"> del tempo. </w:t>
      </w:r>
      <w:r>
        <w:rPr>
          <w:rFonts w:ascii="Garamond" w:hAnsi="Garamond"/>
          <w:sz w:val="24"/>
        </w:rPr>
        <w:t>Gli</w:t>
      </w:r>
      <w:r w:rsidR="00B80218">
        <w:rPr>
          <w:rFonts w:ascii="Garamond" w:hAnsi="Garamond"/>
          <w:sz w:val="24"/>
        </w:rPr>
        <w:t xml:space="preserve"> spiriti più raffinati del </w:t>
      </w:r>
      <w:r w:rsidR="00B80218">
        <w:rPr>
          <w:rFonts w:ascii="Garamond" w:hAnsi="Garamond"/>
          <w:i/>
          <w:iCs/>
          <w:sz w:val="24"/>
        </w:rPr>
        <w:t xml:space="preserve">grand siècle </w:t>
      </w:r>
      <w:r>
        <w:rPr>
          <w:rFonts w:ascii="Garamond" w:hAnsi="Garamond"/>
          <w:sz w:val="24"/>
        </w:rPr>
        <w:t>(</w:t>
      </w:r>
      <w:proofErr w:type="spellStart"/>
      <w:r>
        <w:rPr>
          <w:rFonts w:ascii="Garamond" w:hAnsi="Garamond"/>
          <w:sz w:val="24"/>
        </w:rPr>
        <w:t>Bérulle</w:t>
      </w:r>
      <w:proofErr w:type="spellEnd"/>
      <w:r>
        <w:rPr>
          <w:rFonts w:ascii="Garamond" w:hAnsi="Garamond"/>
          <w:sz w:val="24"/>
        </w:rPr>
        <w:t xml:space="preserve">, Francesco di Sales, Fénelon…) </w:t>
      </w:r>
      <w:r w:rsidR="00B80218">
        <w:rPr>
          <w:rFonts w:ascii="Garamond" w:hAnsi="Garamond"/>
          <w:sz w:val="24"/>
        </w:rPr>
        <w:t>stavano realizzando una riforma della Chiesa a partire dall’interiorità, dalla mistica, dalla ricerca di una nuova sintesi spirituale che non fosse tanto una riformulazione della dottrina (non era di questo che c’era bisogno) quanto piuttosto l’individuazione delle condizioni di verità di una “esperienza” della fede</w:t>
      </w:r>
      <w:r>
        <w:rPr>
          <w:rFonts w:ascii="Garamond" w:hAnsi="Garamond"/>
          <w:sz w:val="24"/>
        </w:rPr>
        <w:t xml:space="preserve">: una strada da percorrere, ma lungo la quale </w:t>
      </w:r>
      <w:r w:rsidR="00B80218">
        <w:rPr>
          <w:rFonts w:ascii="Garamond" w:hAnsi="Garamond"/>
          <w:sz w:val="24"/>
        </w:rPr>
        <w:t>erano sempre in agguato le tentazioni dell’intimismo, dell’elitarismo,</w:t>
      </w:r>
      <w:r>
        <w:rPr>
          <w:rFonts w:ascii="Garamond" w:hAnsi="Garamond"/>
          <w:sz w:val="24"/>
        </w:rPr>
        <w:t xml:space="preserve"> </w:t>
      </w:r>
      <w:r w:rsidR="00B80218">
        <w:rPr>
          <w:rFonts w:ascii="Garamond" w:hAnsi="Garamond"/>
          <w:sz w:val="24"/>
        </w:rPr>
        <w:t>di «uno spiritualismo sottile e disincarnato»</w:t>
      </w:r>
      <w:r w:rsidR="00B80218">
        <w:rPr>
          <w:rStyle w:val="Rimandonotaapidipagina"/>
          <w:rFonts w:ascii="Garamond" w:hAnsi="Garamond"/>
          <w:sz w:val="24"/>
        </w:rPr>
        <w:footnoteReference w:id="52"/>
      </w:r>
      <w:r w:rsidR="00B80218">
        <w:rPr>
          <w:rFonts w:ascii="Garamond" w:hAnsi="Garamond"/>
          <w:sz w:val="24"/>
        </w:rPr>
        <w:t>. Ci voleva chi riaffermasse la logica dell’</w:t>
      </w:r>
      <w:r>
        <w:rPr>
          <w:rFonts w:ascii="Garamond" w:hAnsi="Garamond"/>
          <w:sz w:val="24"/>
        </w:rPr>
        <w:t>i</w:t>
      </w:r>
      <w:r w:rsidR="00B80218">
        <w:rPr>
          <w:rFonts w:ascii="Garamond" w:hAnsi="Garamond"/>
          <w:sz w:val="24"/>
        </w:rPr>
        <w:t>ncarnazione, chi richiamasse al fatto che secondo la distinzione di Francesco di Sales</w:t>
      </w:r>
      <w:r>
        <w:rPr>
          <w:rFonts w:ascii="Garamond" w:hAnsi="Garamond"/>
          <w:sz w:val="24"/>
        </w:rPr>
        <w:t xml:space="preserve"> la carità “pura” e disinteressata </w:t>
      </w:r>
      <w:r w:rsidR="00B80218">
        <w:rPr>
          <w:rFonts w:ascii="Garamond" w:hAnsi="Garamond"/>
          <w:sz w:val="24"/>
        </w:rPr>
        <w:t>doveva essere non solo “affettiv</w:t>
      </w:r>
      <w:r>
        <w:rPr>
          <w:rFonts w:ascii="Garamond" w:hAnsi="Garamond"/>
          <w:sz w:val="24"/>
        </w:rPr>
        <w:t>a</w:t>
      </w:r>
      <w:r w:rsidR="00B80218">
        <w:rPr>
          <w:rFonts w:ascii="Garamond" w:hAnsi="Garamond"/>
          <w:sz w:val="24"/>
        </w:rPr>
        <w:t>” ma “effettiv</w:t>
      </w:r>
      <w:r>
        <w:rPr>
          <w:rFonts w:ascii="Garamond" w:hAnsi="Garamond"/>
          <w:sz w:val="24"/>
        </w:rPr>
        <w:t>a</w:t>
      </w:r>
      <w:r w:rsidR="00B80218">
        <w:rPr>
          <w:rFonts w:ascii="Garamond" w:hAnsi="Garamond"/>
          <w:sz w:val="24"/>
        </w:rPr>
        <w:t>”, pena la dispersione in un sentimentalismo impalpabile o in un’esasperata analisi dell’anima.</w:t>
      </w:r>
      <w:r w:rsidR="00AD13F6">
        <w:rPr>
          <w:rFonts w:ascii="Garamond" w:hAnsi="Garamond"/>
          <w:sz w:val="24"/>
        </w:rPr>
        <w:t xml:space="preserve"> </w:t>
      </w:r>
      <w:r w:rsidR="00B80218">
        <w:rPr>
          <w:rFonts w:ascii="Garamond" w:hAnsi="Garamond"/>
          <w:sz w:val="24"/>
        </w:rPr>
        <w:t>Così osservava Vincent de Paul:</w:t>
      </w:r>
    </w:p>
    <w:p w14:paraId="27E7D6C9" w14:textId="3DA4BF3E" w:rsidR="00B80218" w:rsidRPr="00AE5FB9" w:rsidRDefault="00B80218" w:rsidP="00AE5FB9">
      <w:pPr>
        <w:pStyle w:val="Corpotesto"/>
        <w:rPr>
          <w:rFonts w:ascii="Garamond" w:hAnsi="Garamond"/>
          <w:sz w:val="20"/>
        </w:rPr>
      </w:pPr>
    </w:p>
    <w:p w14:paraId="0427A421" w14:textId="29CB489B" w:rsidR="00B80218" w:rsidRDefault="00A7524B" w:rsidP="00AE5FB9">
      <w:pPr>
        <w:ind w:left="705"/>
        <w:jc w:val="both"/>
        <w:rPr>
          <w:rFonts w:ascii="Garamond" w:hAnsi="Garamond"/>
          <w:sz w:val="22"/>
        </w:rPr>
      </w:pPr>
      <w:r>
        <w:rPr>
          <w:rFonts w:ascii="Garamond" w:hAnsi="Garamond"/>
          <w:sz w:val="22"/>
        </w:rPr>
        <w:t>«</w:t>
      </w:r>
      <w:r w:rsidR="00B80218">
        <w:rPr>
          <w:rFonts w:ascii="Garamond" w:hAnsi="Garamond"/>
          <w:sz w:val="22"/>
        </w:rPr>
        <w:t xml:space="preserve">Amiamo Dio, fratelli, amiamo Dio, ma a spese delle nostre braccia, con il sudore della nostra fronte. Perché molto spesso tanti atti di amor di Dio, di compiacenza, di benevolenza e altri simili affetti e pratiche intime di un cuore tenero, sebbene buonissime e desiderabilissime, sono non di meno sospette, quando non giungono alla pratica dell’amore effettivo […]. Dobbiamo badarvi, perché molti per avere un buon contegno ed essere intimamente pieni di grandi sentimenti di Dio, credono di aver fatto tutto; e quando si arriva al fatto e si trovano nell’occasione di operare vengono meno. Si lusingano con la loro immaginazione eccitata; si contentano delle soavi conversazioni che hanno con Dio nell’orazione, ne parlano, anzi, come angeli; ma usciti di lì, se si tratta di lavorare per Dio, di soffrire, di mortificarsi, d’istruire i poveri, di andare a cercare la pecorella smarrita, di essere lieti se sono privi di qualcosa, di accettare le malattie o qualche altra disgrazia, </w:t>
      </w:r>
      <w:proofErr w:type="spellStart"/>
      <w:r w:rsidR="00B80218">
        <w:rPr>
          <w:rFonts w:ascii="Garamond" w:hAnsi="Garamond"/>
          <w:sz w:val="22"/>
        </w:rPr>
        <w:t>ahimé</w:t>
      </w:r>
      <w:proofErr w:type="spellEnd"/>
      <w:r w:rsidR="00B80218">
        <w:rPr>
          <w:rFonts w:ascii="Garamond" w:hAnsi="Garamond"/>
          <w:sz w:val="22"/>
        </w:rPr>
        <w:t>, non c’è più nulla, il coraggio manca</w:t>
      </w:r>
      <w:r>
        <w:rPr>
          <w:rFonts w:ascii="Garamond" w:hAnsi="Garamond"/>
          <w:sz w:val="22"/>
        </w:rPr>
        <w:t>»</w:t>
      </w:r>
      <w:r w:rsidR="00B80218">
        <w:rPr>
          <w:rStyle w:val="Rimandonotaapidipagina"/>
          <w:rFonts w:ascii="Garamond" w:hAnsi="Garamond"/>
          <w:sz w:val="22"/>
        </w:rPr>
        <w:footnoteReference w:id="53"/>
      </w:r>
      <w:r w:rsidR="00B80218">
        <w:rPr>
          <w:rFonts w:ascii="Garamond" w:hAnsi="Garamond"/>
          <w:sz w:val="22"/>
        </w:rPr>
        <w:t>.</w:t>
      </w:r>
    </w:p>
    <w:p w14:paraId="7FD047EC" w14:textId="77777777" w:rsidR="00B80218" w:rsidRPr="005E751E" w:rsidRDefault="00B80218" w:rsidP="005E751E">
      <w:pPr>
        <w:spacing w:line="276" w:lineRule="auto"/>
        <w:jc w:val="both"/>
        <w:rPr>
          <w:rFonts w:ascii="Garamond" w:hAnsi="Garamond"/>
          <w:b/>
          <w:bCs/>
          <w:smallCaps/>
          <w:sz w:val="23"/>
        </w:rPr>
      </w:pPr>
    </w:p>
    <w:p w14:paraId="46ACA895" w14:textId="77777777" w:rsidR="005E751E" w:rsidRDefault="005E751E" w:rsidP="005E751E">
      <w:pPr>
        <w:tabs>
          <w:tab w:val="left" w:pos="567"/>
        </w:tabs>
        <w:spacing w:line="276" w:lineRule="auto"/>
        <w:jc w:val="both"/>
        <w:rPr>
          <w:rFonts w:ascii="Garamond" w:hAnsi="Garamond"/>
        </w:rPr>
      </w:pPr>
      <w:r>
        <w:rPr>
          <w:rFonts w:ascii="Garamond" w:hAnsi="Garamond"/>
        </w:rPr>
        <w:tab/>
        <w:t>Innestandosi</w:t>
      </w:r>
      <w:r w:rsidR="00B80218">
        <w:rPr>
          <w:rFonts w:ascii="Garamond" w:hAnsi="Garamond"/>
        </w:rPr>
        <w:t xml:space="preserve"> sul tronco del </w:t>
      </w:r>
      <w:proofErr w:type="spellStart"/>
      <w:r w:rsidR="00B80218">
        <w:rPr>
          <w:rFonts w:ascii="Garamond" w:hAnsi="Garamond"/>
        </w:rPr>
        <w:t>bérullismo</w:t>
      </w:r>
      <w:proofErr w:type="spellEnd"/>
      <w:r>
        <w:rPr>
          <w:rFonts w:ascii="Garamond" w:hAnsi="Garamond"/>
        </w:rPr>
        <w:t xml:space="preserve"> e assumendone totalmente </w:t>
      </w:r>
      <w:r w:rsidR="00B80218">
        <w:rPr>
          <w:rFonts w:ascii="Garamond" w:hAnsi="Garamond"/>
        </w:rPr>
        <w:t xml:space="preserve">la prospettiva cristocentrica, </w:t>
      </w:r>
      <w:r>
        <w:rPr>
          <w:rFonts w:ascii="Garamond" w:hAnsi="Garamond"/>
        </w:rPr>
        <w:t xml:space="preserve">Vincenzo </w:t>
      </w:r>
      <w:r w:rsidR="00B80218">
        <w:rPr>
          <w:rFonts w:ascii="Garamond" w:hAnsi="Garamond"/>
        </w:rPr>
        <w:t xml:space="preserve">ritrova il volto di Cristo </w:t>
      </w:r>
      <w:r>
        <w:rPr>
          <w:rFonts w:ascii="Garamond" w:hAnsi="Garamond"/>
        </w:rPr>
        <w:t>nel</w:t>
      </w:r>
      <w:r w:rsidR="00B80218">
        <w:rPr>
          <w:rFonts w:ascii="Garamond" w:hAnsi="Garamond"/>
        </w:rPr>
        <w:t xml:space="preserve"> servizio dei poveri</w:t>
      </w:r>
      <w:r>
        <w:rPr>
          <w:rFonts w:ascii="Garamond" w:hAnsi="Garamond"/>
        </w:rPr>
        <w:t>: l</w:t>
      </w:r>
      <w:r w:rsidR="00B80218">
        <w:rPr>
          <w:rFonts w:ascii="Garamond" w:hAnsi="Garamond"/>
        </w:rPr>
        <w:t xml:space="preserve">a speculazione di </w:t>
      </w:r>
      <w:proofErr w:type="spellStart"/>
      <w:r w:rsidR="00B80218">
        <w:rPr>
          <w:rFonts w:ascii="Garamond" w:hAnsi="Garamond"/>
        </w:rPr>
        <w:t>Bérulle</w:t>
      </w:r>
      <w:proofErr w:type="spellEnd"/>
      <w:r w:rsidR="00B80218">
        <w:rPr>
          <w:rFonts w:ascii="Garamond" w:hAnsi="Garamond"/>
        </w:rPr>
        <w:t xml:space="preserve"> viene come diluita nella carità operosa e ingegnosa, aperta sempre a nuove sollecitazioni. Vincenzo non fu un uomo di concetti astratti: tradusse l’intuizione salesiana secondo la quale la perfezione è di tutti, chiamando tutti a confronto con l’onore concreto da riservare ai prediletti dal Signore; a differenza di </w:t>
      </w:r>
      <w:proofErr w:type="spellStart"/>
      <w:r w:rsidR="00B80218">
        <w:rPr>
          <w:rFonts w:ascii="Garamond" w:hAnsi="Garamond"/>
        </w:rPr>
        <w:t>Bérulle</w:t>
      </w:r>
      <w:proofErr w:type="spellEnd"/>
      <w:r w:rsidR="00B80218">
        <w:rPr>
          <w:rFonts w:ascii="Garamond" w:hAnsi="Garamond"/>
        </w:rPr>
        <w:t xml:space="preserve">, per il quale il prete è per il culto e l’adorazione, per lui il sacerdote è per la missione. </w:t>
      </w:r>
      <w:r>
        <w:rPr>
          <w:rFonts w:ascii="Garamond" w:hAnsi="Garamond"/>
        </w:rPr>
        <w:t>V</w:t>
      </w:r>
      <w:r w:rsidR="00B80218">
        <w:rPr>
          <w:rFonts w:ascii="Garamond" w:hAnsi="Garamond"/>
        </w:rPr>
        <w:t xml:space="preserve">isse un cristocentrismo meno metafisico di quello di </w:t>
      </w:r>
      <w:proofErr w:type="spellStart"/>
      <w:r w:rsidR="00B80218">
        <w:rPr>
          <w:rFonts w:ascii="Garamond" w:hAnsi="Garamond"/>
        </w:rPr>
        <w:t>Bérulle</w:t>
      </w:r>
      <w:proofErr w:type="spellEnd"/>
      <w:r>
        <w:rPr>
          <w:rFonts w:ascii="Garamond" w:hAnsi="Garamond"/>
        </w:rPr>
        <w:t xml:space="preserve"> </w:t>
      </w:r>
      <w:r w:rsidR="00B80218">
        <w:rPr>
          <w:rFonts w:ascii="Garamond" w:hAnsi="Garamond"/>
        </w:rPr>
        <w:t xml:space="preserve">e più dinamico, più attento all’azione salvifica, più preciso nel cogliere la costante dello Spirito e più insistente sull’umanità di Cristo, ritrovata nella vita di ogni uomo. Nell’aderire alla vita di Cristo, Vincenzo scende allo stato più basso della condizione umana; il suo mondo non è quello dei nobili o dei borghesi, come per </w:t>
      </w:r>
      <w:proofErr w:type="spellStart"/>
      <w:r w:rsidR="00B80218">
        <w:rPr>
          <w:rFonts w:ascii="Garamond" w:hAnsi="Garamond"/>
        </w:rPr>
        <w:t>Bérulle</w:t>
      </w:r>
      <w:proofErr w:type="spellEnd"/>
      <w:r w:rsidR="00B80218">
        <w:rPr>
          <w:rFonts w:ascii="Garamond" w:hAnsi="Garamond"/>
        </w:rPr>
        <w:t xml:space="preserve"> e anche per Francesco di Sales, ma quello dei poveri. </w:t>
      </w:r>
    </w:p>
    <w:p w14:paraId="409D5B48" w14:textId="48462DF7" w:rsidR="00B80218" w:rsidRDefault="00B80218" w:rsidP="005E751E">
      <w:pPr>
        <w:tabs>
          <w:tab w:val="left" w:pos="567"/>
        </w:tabs>
        <w:spacing w:line="276" w:lineRule="auto"/>
        <w:jc w:val="both"/>
        <w:rPr>
          <w:rFonts w:ascii="Garamond" w:hAnsi="Garamond"/>
        </w:rPr>
      </w:pPr>
      <w:r>
        <w:rPr>
          <w:rFonts w:ascii="Garamond" w:hAnsi="Garamond"/>
        </w:rPr>
        <w:lastRenderedPageBreak/>
        <w:t xml:space="preserve">I passi biblici più citati e più commentati sono la Passione e l’inno </w:t>
      </w:r>
      <w:r w:rsidR="005E751E">
        <w:rPr>
          <w:rFonts w:ascii="Garamond" w:hAnsi="Garamond"/>
        </w:rPr>
        <w:t xml:space="preserve">di </w:t>
      </w:r>
      <w:r w:rsidR="005E751E">
        <w:rPr>
          <w:rFonts w:ascii="Garamond" w:hAnsi="Garamond"/>
          <w:i/>
          <w:iCs/>
        </w:rPr>
        <w:t xml:space="preserve">Filippesi </w:t>
      </w:r>
      <w:r w:rsidR="005E751E">
        <w:rPr>
          <w:rFonts w:ascii="Garamond" w:hAnsi="Garamond"/>
        </w:rPr>
        <w:t>(2,6-11)</w:t>
      </w:r>
      <w:r>
        <w:rPr>
          <w:rFonts w:ascii="Garamond" w:hAnsi="Garamond"/>
        </w:rPr>
        <w:t xml:space="preserve">: la cifra sintetica attraverso la quale </w:t>
      </w:r>
      <w:r w:rsidR="005E751E">
        <w:rPr>
          <w:rFonts w:ascii="Garamond" w:hAnsi="Garamond"/>
        </w:rPr>
        <w:t xml:space="preserve">viene riletta </w:t>
      </w:r>
      <w:r>
        <w:rPr>
          <w:rFonts w:ascii="Garamond" w:hAnsi="Garamond"/>
        </w:rPr>
        <w:t xml:space="preserve">la storia del Verbo incarnato è la </w:t>
      </w:r>
      <w:r>
        <w:rPr>
          <w:rFonts w:ascii="Garamond" w:hAnsi="Garamond"/>
          <w:i/>
          <w:iCs/>
        </w:rPr>
        <w:t>kenosis</w:t>
      </w:r>
      <w:r>
        <w:rPr>
          <w:rFonts w:ascii="Garamond" w:hAnsi="Garamond"/>
        </w:rPr>
        <w:t>, lo “svuotamento</w:t>
      </w:r>
      <w:r w:rsidR="005E751E">
        <w:rPr>
          <w:rFonts w:ascii="Garamond" w:hAnsi="Garamond"/>
        </w:rPr>
        <w:t>; e</w:t>
      </w:r>
      <w:r>
        <w:rPr>
          <w:rFonts w:ascii="Garamond" w:hAnsi="Garamond"/>
        </w:rPr>
        <w:t xml:space="preserve"> per descrivere questa umiliazione </w:t>
      </w:r>
      <w:r w:rsidR="005E751E">
        <w:rPr>
          <w:rFonts w:ascii="Garamond" w:hAnsi="Garamond"/>
        </w:rPr>
        <w:t>Vincenzo</w:t>
      </w:r>
      <w:r>
        <w:rPr>
          <w:rFonts w:ascii="Garamond" w:hAnsi="Garamond"/>
        </w:rPr>
        <w:t xml:space="preserve"> fa riferimento alla vita ordinaria del Signore: il lavoro, le tribolazioni, i lutti, le malattie, la preghiera. </w:t>
      </w:r>
      <w:r w:rsidR="005E751E">
        <w:rPr>
          <w:rFonts w:ascii="Garamond" w:hAnsi="Garamond"/>
        </w:rPr>
        <w:t>Questa</w:t>
      </w:r>
      <w:r>
        <w:rPr>
          <w:rFonts w:ascii="Garamond" w:hAnsi="Garamond"/>
        </w:rPr>
        <w:t xml:space="preserve"> </w:t>
      </w:r>
      <w:r>
        <w:rPr>
          <w:rFonts w:ascii="Garamond" w:hAnsi="Garamond"/>
          <w:i/>
          <w:iCs/>
        </w:rPr>
        <w:t xml:space="preserve">kenosis </w:t>
      </w:r>
      <w:r>
        <w:rPr>
          <w:rFonts w:ascii="Garamond" w:hAnsi="Garamond"/>
          <w:iCs/>
        </w:rPr>
        <w:t>del Figlio di Dio continua ancora oggi nella Chiesa.</w:t>
      </w:r>
      <w:r>
        <w:rPr>
          <w:rFonts w:ascii="Garamond" w:hAnsi="Garamond"/>
        </w:rPr>
        <w:t xml:space="preserve">   </w:t>
      </w:r>
    </w:p>
    <w:p w14:paraId="6FC3AA00" w14:textId="77777777" w:rsidR="00B80218" w:rsidRPr="005E751E" w:rsidRDefault="00B80218" w:rsidP="00B80218">
      <w:pPr>
        <w:jc w:val="both"/>
        <w:rPr>
          <w:rFonts w:ascii="Garamond" w:hAnsi="Garamond"/>
          <w:sz w:val="28"/>
        </w:rPr>
      </w:pPr>
    </w:p>
    <w:p w14:paraId="405DC1D4" w14:textId="1F43AEC5" w:rsidR="00B80218" w:rsidRPr="005E751E" w:rsidRDefault="00733F0F" w:rsidP="00B80218">
      <w:pPr>
        <w:jc w:val="both"/>
        <w:rPr>
          <w:rFonts w:ascii="Garamond" w:hAnsi="Garamond"/>
          <w:sz w:val="25"/>
          <w:szCs w:val="25"/>
        </w:rPr>
      </w:pPr>
      <w:r w:rsidRPr="005E751E">
        <w:rPr>
          <w:rFonts w:ascii="Garamond" w:hAnsi="Garamond"/>
          <w:sz w:val="25"/>
          <w:szCs w:val="25"/>
        </w:rPr>
        <w:t>4.2.</w:t>
      </w:r>
      <w:r w:rsidR="00B80218" w:rsidRPr="005E751E">
        <w:rPr>
          <w:rFonts w:ascii="Garamond" w:hAnsi="Garamond"/>
          <w:sz w:val="25"/>
          <w:szCs w:val="25"/>
        </w:rPr>
        <w:t xml:space="preserve">3. Servire i poveri, servire Cristo </w:t>
      </w:r>
    </w:p>
    <w:p w14:paraId="332750D4" w14:textId="77777777" w:rsidR="00733F0F" w:rsidRDefault="00733F0F" w:rsidP="005E751E">
      <w:pPr>
        <w:spacing w:line="276" w:lineRule="auto"/>
        <w:jc w:val="both"/>
        <w:rPr>
          <w:rFonts w:ascii="Garamond" w:hAnsi="Garamond"/>
        </w:rPr>
      </w:pPr>
    </w:p>
    <w:p w14:paraId="594419FD" w14:textId="15A4CEE1" w:rsidR="00B80218" w:rsidRDefault="005E751E" w:rsidP="005E751E">
      <w:pPr>
        <w:tabs>
          <w:tab w:val="left" w:pos="567"/>
        </w:tabs>
        <w:spacing w:line="276" w:lineRule="auto"/>
        <w:jc w:val="both"/>
        <w:rPr>
          <w:rFonts w:ascii="Garamond" w:hAnsi="Garamond"/>
        </w:rPr>
      </w:pPr>
      <w:r>
        <w:rPr>
          <w:rFonts w:ascii="Garamond" w:hAnsi="Garamond"/>
        </w:rPr>
        <w:tab/>
      </w:r>
      <w:r w:rsidR="00B80218">
        <w:rPr>
          <w:rFonts w:ascii="Garamond" w:hAnsi="Garamond"/>
        </w:rPr>
        <w:t xml:space="preserve">Il centro teologico della dottrina spirituale </w:t>
      </w:r>
      <w:r>
        <w:rPr>
          <w:rFonts w:ascii="Garamond" w:hAnsi="Garamond"/>
        </w:rPr>
        <w:t>vincenziana</w:t>
      </w:r>
      <w:r w:rsidR="00B80218">
        <w:rPr>
          <w:rFonts w:ascii="Garamond" w:hAnsi="Garamond"/>
        </w:rPr>
        <w:t xml:space="preserve"> è la </w:t>
      </w:r>
      <w:r w:rsidR="00B80218" w:rsidRPr="005E751E">
        <w:rPr>
          <w:rFonts w:ascii="Garamond" w:hAnsi="Garamond"/>
        </w:rPr>
        <w:t>volontà di Dio, che</w:t>
      </w:r>
      <w:r w:rsidR="00B80218">
        <w:rPr>
          <w:rFonts w:ascii="Garamond" w:hAnsi="Garamond"/>
        </w:rPr>
        <w:t xml:space="preserve"> si è realizzata e manifestata in Gesù Cristo, che si è preso cura dei poveri per fedeltà alla volontà del Padre</w:t>
      </w:r>
      <w:r>
        <w:rPr>
          <w:rFonts w:ascii="Garamond" w:hAnsi="Garamond"/>
        </w:rPr>
        <w:t xml:space="preserve">. </w:t>
      </w:r>
      <w:r w:rsidR="00B80218">
        <w:rPr>
          <w:rFonts w:ascii="Garamond" w:hAnsi="Garamond"/>
        </w:rPr>
        <w:t xml:space="preserve">Seguendo questo principio, Vincenzo istruisce le sue suore affermando che si fa la volontà di Dio facendo bene quello che è comandato o non facendo quello che è proibito dai superiori; comportandosi con indifferenza di fronte alle cose (e se non piacciono, scegliere proprio quelle); </w:t>
      </w:r>
      <w:r>
        <w:rPr>
          <w:rFonts w:ascii="Garamond" w:hAnsi="Garamond"/>
        </w:rPr>
        <w:t xml:space="preserve">leggendo </w:t>
      </w:r>
      <w:r w:rsidR="00B80218">
        <w:rPr>
          <w:rFonts w:ascii="Garamond" w:hAnsi="Garamond"/>
        </w:rPr>
        <w:t xml:space="preserve">negli eventi la mano della Provvidenza in azione; </w:t>
      </w:r>
      <w:r>
        <w:rPr>
          <w:rFonts w:ascii="Garamond" w:hAnsi="Garamond"/>
        </w:rPr>
        <w:t xml:space="preserve">usando </w:t>
      </w:r>
      <w:r w:rsidR="00B80218">
        <w:rPr>
          <w:rFonts w:ascii="Garamond" w:hAnsi="Garamond"/>
        </w:rPr>
        <w:t>nelle ispirazioni e manifestazioni spirituali</w:t>
      </w:r>
      <w:r>
        <w:rPr>
          <w:rFonts w:ascii="Garamond" w:hAnsi="Garamond"/>
        </w:rPr>
        <w:t xml:space="preserve"> </w:t>
      </w:r>
      <w:r w:rsidR="00B80218">
        <w:rPr>
          <w:rFonts w:ascii="Garamond" w:hAnsi="Garamond"/>
        </w:rPr>
        <w:t>un po’ di sale, cioè di discernimento; e</w:t>
      </w:r>
      <w:r>
        <w:rPr>
          <w:rFonts w:ascii="Garamond" w:hAnsi="Garamond"/>
        </w:rPr>
        <w:t xml:space="preserve"> c</w:t>
      </w:r>
      <w:r w:rsidR="00B80218">
        <w:rPr>
          <w:rFonts w:ascii="Garamond" w:hAnsi="Garamond"/>
        </w:rPr>
        <w:t>ercando sempre ciò che piace a Dio.</w:t>
      </w:r>
    </w:p>
    <w:p w14:paraId="3B584C44" w14:textId="77777777" w:rsidR="005E751E" w:rsidRPr="005E751E" w:rsidRDefault="005E751E" w:rsidP="005E751E">
      <w:pPr>
        <w:spacing w:line="276" w:lineRule="auto"/>
        <w:jc w:val="both"/>
        <w:rPr>
          <w:rFonts w:ascii="Garamond" w:hAnsi="Garamond"/>
          <w:sz w:val="10"/>
        </w:rPr>
      </w:pPr>
    </w:p>
    <w:p w14:paraId="24A5E963" w14:textId="457299CE" w:rsidR="00B80218" w:rsidRDefault="005E751E" w:rsidP="005E751E">
      <w:pPr>
        <w:tabs>
          <w:tab w:val="left" w:pos="567"/>
        </w:tabs>
        <w:spacing w:line="276" w:lineRule="auto"/>
        <w:jc w:val="both"/>
        <w:rPr>
          <w:rFonts w:ascii="Garamond" w:hAnsi="Garamond"/>
        </w:rPr>
      </w:pPr>
      <w:r>
        <w:rPr>
          <w:rFonts w:ascii="Garamond" w:hAnsi="Garamond"/>
        </w:rPr>
        <w:tab/>
      </w:r>
      <w:r w:rsidR="00B80218">
        <w:rPr>
          <w:rFonts w:ascii="Garamond" w:hAnsi="Garamond"/>
        </w:rPr>
        <w:t xml:space="preserve">In conformità alla sensibilità del tempo, Monsieur Vincent ha un senso acuto della presenza di Dio nella storia, e la perfezione del cristiano consiste nel capirne la volontà e nel metterla in pratica. Vincenzo scorge nei poveri il Cristo </w:t>
      </w:r>
      <w:r w:rsidR="00B80218">
        <w:rPr>
          <w:rFonts w:ascii="Garamond" w:hAnsi="Garamond"/>
          <w:i/>
          <w:iCs/>
        </w:rPr>
        <w:t>povero</w:t>
      </w:r>
      <w:r w:rsidR="00B80218">
        <w:rPr>
          <w:rFonts w:ascii="Garamond" w:hAnsi="Garamond"/>
        </w:rPr>
        <w:t xml:space="preserve">, e mettersi al servizio dei poveri è quindi “servire Cristo”, perché essi sono “nostri signori e padroni”: </w:t>
      </w:r>
    </w:p>
    <w:p w14:paraId="0BF732B7" w14:textId="77777777" w:rsidR="00B80218" w:rsidRPr="005E751E" w:rsidRDefault="00B80218" w:rsidP="00B80218">
      <w:pPr>
        <w:jc w:val="both"/>
        <w:rPr>
          <w:rFonts w:ascii="Garamond" w:hAnsi="Garamond"/>
          <w:sz w:val="16"/>
        </w:rPr>
      </w:pPr>
    </w:p>
    <w:p w14:paraId="25614F5A" w14:textId="2F01E5A7" w:rsidR="00B80218" w:rsidRPr="0022147D" w:rsidRDefault="00A7524B" w:rsidP="009C14C5">
      <w:pPr>
        <w:ind w:left="567"/>
        <w:jc w:val="both"/>
        <w:rPr>
          <w:rFonts w:ascii="Garamond" w:hAnsi="Garamond"/>
          <w:sz w:val="22"/>
        </w:rPr>
      </w:pPr>
      <w:r w:rsidRPr="00A7524B">
        <w:rPr>
          <w:rFonts w:ascii="Garamond" w:hAnsi="Garamond"/>
          <w:sz w:val="22"/>
        </w:rPr>
        <w:t>«</w:t>
      </w:r>
      <w:r w:rsidR="00B80218" w:rsidRPr="00A7524B">
        <w:rPr>
          <w:rFonts w:ascii="Garamond" w:hAnsi="Garamond"/>
          <w:sz w:val="22"/>
        </w:rPr>
        <w:t>Perciò</w:t>
      </w:r>
      <w:r w:rsidR="00B80218">
        <w:rPr>
          <w:rFonts w:ascii="Garamond" w:hAnsi="Garamond"/>
          <w:sz w:val="22"/>
        </w:rPr>
        <w:t xml:space="preserve">, siete destinate a rappresentare la bontà di Dio verso quei poveri malati. Orbene, siccome questa bontà si comporta con gli afflitti in modo dolce e caritatevole, anche voi dovete trattare i malati come questa medesima carità insegna, ossia, con dolcezza, carità e amore, perché sono i vostri padroni e anche i miei. In una certa </w:t>
      </w:r>
      <w:r w:rsidR="005E751E">
        <w:rPr>
          <w:rFonts w:ascii="Garamond" w:hAnsi="Garamond"/>
          <w:sz w:val="22"/>
        </w:rPr>
        <w:t>C</w:t>
      </w:r>
      <w:r w:rsidR="00B80218">
        <w:rPr>
          <w:rFonts w:ascii="Garamond" w:hAnsi="Garamond"/>
          <w:sz w:val="22"/>
        </w:rPr>
        <w:t xml:space="preserve">ompagnia, di cui non ricordo il nome, chiamano i poveri </w:t>
      </w:r>
      <w:r w:rsidR="00B80218">
        <w:rPr>
          <w:rFonts w:ascii="Garamond" w:hAnsi="Garamond"/>
          <w:i/>
          <w:iCs/>
          <w:sz w:val="22"/>
        </w:rPr>
        <w:t>i nostri signori e i nostri padroni</w:t>
      </w:r>
      <w:r w:rsidR="00B80218">
        <w:rPr>
          <w:rFonts w:ascii="Garamond" w:hAnsi="Garamond"/>
          <w:sz w:val="22"/>
        </w:rPr>
        <w:t xml:space="preserve">, ed hanno ragione. Oh, sono davvero grandi signori, in paradiso! Spetta a loro aprirne la porta, come è detto nel Vangelo. Ecco, dunque, quello che vi obbliga a servirli con rispetto, come vostri padroni e con devozione: essi vi rappresentano la persona di Nostro Signore, il quale ha detto: </w:t>
      </w:r>
      <w:r w:rsidR="005E751E">
        <w:rPr>
          <w:rFonts w:ascii="Garamond" w:hAnsi="Garamond"/>
          <w:sz w:val="22"/>
        </w:rPr>
        <w:t>«</w:t>
      </w:r>
      <w:r w:rsidR="00B80218">
        <w:rPr>
          <w:rFonts w:ascii="Garamond" w:hAnsi="Garamond"/>
          <w:sz w:val="22"/>
        </w:rPr>
        <w:t>Quello che farete al più piccolo dei miei, lo considererò come fatto a me stesso</w:t>
      </w:r>
      <w:r w:rsidR="005E751E">
        <w:rPr>
          <w:rFonts w:ascii="Garamond" w:hAnsi="Garamond"/>
          <w:sz w:val="22"/>
        </w:rPr>
        <w:t>»</w:t>
      </w:r>
      <w:r w:rsidR="00B80218">
        <w:rPr>
          <w:rFonts w:ascii="Garamond" w:hAnsi="Garamond"/>
          <w:sz w:val="22"/>
        </w:rPr>
        <w:t>. Per conseguenza, sorelle, Nostro Signore è effettivamente con quel malato che riceve i vostri servizi</w:t>
      </w:r>
      <w:r>
        <w:rPr>
          <w:rFonts w:ascii="Garamond" w:hAnsi="Garamond"/>
          <w:sz w:val="22"/>
        </w:rPr>
        <w:t>»</w:t>
      </w:r>
      <w:r w:rsidR="00B80218">
        <w:rPr>
          <w:rStyle w:val="Rimandonotaapidipagina"/>
          <w:rFonts w:ascii="Garamond" w:hAnsi="Garamond"/>
          <w:sz w:val="22"/>
        </w:rPr>
        <w:footnoteReference w:id="54"/>
      </w:r>
      <w:r w:rsidR="00B80218">
        <w:rPr>
          <w:rFonts w:ascii="Garamond" w:hAnsi="Garamond"/>
          <w:sz w:val="22"/>
        </w:rPr>
        <w:t>.</w:t>
      </w:r>
    </w:p>
    <w:p w14:paraId="212E045E" w14:textId="77777777" w:rsidR="00B80218" w:rsidRPr="009C14C5" w:rsidRDefault="00B80218" w:rsidP="00B80218">
      <w:pPr>
        <w:jc w:val="both"/>
        <w:rPr>
          <w:rFonts w:ascii="Garamond" w:hAnsi="Garamond"/>
          <w:sz w:val="20"/>
        </w:rPr>
      </w:pPr>
    </w:p>
    <w:p w14:paraId="7D6A475D" w14:textId="77777777" w:rsidR="00B80218" w:rsidRDefault="00B80218" w:rsidP="005E751E">
      <w:pPr>
        <w:spacing w:line="276" w:lineRule="auto"/>
        <w:jc w:val="both"/>
        <w:rPr>
          <w:rFonts w:ascii="Garamond" w:hAnsi="Garamond"/>
        </w:rPr>
      </w:pPr>
      <w:r>
        <w:rPr>
          <w:rFonts w:ascii="Garamond" w:hAnsi="Garamond"/>
        </w:rPr>
        <w:t xml:space="preserve">L’equivalenza tra Cristo e il povero è l’idea che anima le molteplici iniziative e istituzioni di Monsieur Vincent. Notiamo però come in questo brano Cristo non è solo il termine dell’azione di carità, essendosi egli stesso identificato con i poveri, ma è anche colui che detta lo </w:t>
      </w:r>
      <w:r>
        <w:rPr>
          <w:rFonts w:ascii="Garamond" w:hAnsi="Garamond"/>
          <w:i/>
          <w:iCs/>
        </w:rPr>
        <w:t>stile</w:t>
      </w:r>
      <w:r>
        <w:rPr>
          <w:rFonts w:ascii="Garamond" w:hAnsi="Garamond"/>
        </w:rPr>
        <w:t xml:space="preserve"> del servizio stesso, che è modellato sulla bontà di Dio di cui Gesù è la visibilità nella carne umana. </w:t>
      </w:r>
    </w:p>
    <w:p w14:paraId="044B0117" w14:textId="77777777" w:rsidR="009C14C5" w:rsidRPr="009C14C5" w:rsidRDefault="009C14C5" w:rsidP="005E751E">
      <w:pPr>
        <w:spacing w:line="276" w:lineRule="auto"/>
        <w:jc w:val="both"/>
        <w:rPr>
          <w:rFonts w:ascii="Garamond" w:hAnsi="Garamond"/>
          <w:sz w:val="10"/>
        </w:rPr>
      </w:pPr>
    </w:p>
    <w:p w14:paraId="78D42D12" w14:textId="77777777" w:rsidR="009C14C5" w:rsidRDefault="009C14C5" w:rsidP="009C14C5">
      <w:pPr>
        <w:tabs>
          <w:tab w:val="left" w:pos="567"/>
        </w:tabs>
        <w:spacing w:line="276" w:lineRule="auto"/>
        <w:jc w:val="both"/>
        <w:rPr>
          <w:rFonts w:ascii="Garamond" w:hAnsi="Garamond"/>
        </w:rPr>
      </w:pPr>
      <w:r>
        <w:rPr>
          <w:rFonts w:ascii="Garamond" w:hAnsi="Garamond"/>
        </w:rPr>
        <w:tab/>
      </w:r>
      <w:r w:rsidR="00B80218">
        <w:rPr>
          <w:rFonts w:ascii="Garamond" w:hAnsi="Garamond"/>
        </w:rPr>
        <w:t xml:space="preserve">Nella </w:t>
      </w:r>
      <w:r>
        <w:rPr>
          <w:rFonts w:ascii="Garamond" w:hAnsi="Garamond"/>
        </w:rPr>
        <w:t>conferenza</w:t>
      </w:r>
      <w:r w:rsidR="00B80218">
        <w:rPr>
          <w:rFonts w:ascii="Garamond" w:hAnsi="Garamond"/>
        </w:rPr>
        <w:t xml:space="preserve"> del 16 marzo 1642, Vincenzo espone alle Figlie della Carità i «motivi che abbiamo di servire i poveri malati corporalmente e spiritualmente»; ne elenca quattro:</w:t>
      </w:r>
      <w:r>
        <w:rPr>
          <w:rFonts w:ascii="Garamond" w:hAnsi="Garamond"/>
        </w:rPr>
        <w:t xml:space="preserve"> </w:t>
      </w:r>
    </w:p>
    <w:p w14:paraId="59BA998C" w14:textId="77777777" w:rsidR="009C14C5" w:rsidRPr="009C14C5" w:rsidRDefault="009C14C5" w:rsidP="009C14C5">
      <w:pPr>
        <w:tabs>
          <w:tab w:val="left" w:pos="567"/>
        </w:tabs>
        <w:jc w:val="both"/>
        <w:rPr>
          <w:rFonts w:ascii="Garamond" w:hAnsi="Garamond"/>
          <w:sz w:val="10"/>
        </w:rPr>
      </w:pPr>
    </w:p>
    <w:p w14:paraId="3254C8AC" w14:textId="03E08519" w:rsidR="009C14C5" w:rsidRPr="009C14C5" w:rsidRDefault="009C14C5" w:rsidP="009C14C5">
      <w:pPr>
        <w:tabs>
          <w:tab w:val="left" w:pos="567"/>
        </w:tabs>
        <w:ind w:left="567"/>
        <w:jc w:val="both"/>
        <w:rPr>
          <w:rFonts w:ascii="Garamond" w:hAnsi="Garamond"/>
          <w:sz w:val="22"/>
        </w:rPr>
      </w:pPr>
      <w:r w:rsidRPr="009C14C5">
        <w:rPr>
          <w:rFonts w:ascii="Garamond" w:hAnsi="Garamond"/>
          <w:sz w:val="22"/>
        </w:rPr>
        <w:t xml:space="preserve">1. </w:t>
      </w:r>
      <w:r w:rsidR="00B80218" w:rsidRPr="009C14C5">
        <w:rPr>
          <w:rFonts w:ascii="Garamond" w:hAnsi="Garamond"/>
          <w:sz w:val="22"/>
        </w:rPr>
        <w:t xml:space="preserve">«i poveri hanno l’onore di rappresentare le membra di Gesù </w:t>
      </w:r>
      <w:proofErr w:type="gramStart"/>
      <w:r w:rsidR="00B80218" w:rsidRPr="009C14C5">
        <w:rPr>
          <w:rFonts w:ascii="Garamond" w:hAnsi="Garamond"/>
          <w:sz w:val="22"/>
        </w:rPr>
        <w:t>Cristo</w:t>
      </w:r>
      <w:proofErr w:type="gramEnd"/>
      <w:r w:rsidR="00B80218" w:rsidRPr="009C14C5">
        <w:rPr>
          <w:rFonts w:ascii="Garamond" w:hAnsi="Garamond"/>
          <w:sz w:val="22"/>
        </w:rPr>
        <w:t xml:space="preserve"> il quale ritiene come fatti a sé i servigi fatti ad essi»;</w:t>
      </w:r>
      <w:r w:rsidRPr="009C14C5">
        <w:rPr>
          <w:rFonts w:ascii="Garamond" w:hAnsi="Garamond"/>
          <w:sz w:val="22"/>
        </w:rPr>
        <w:t xml:space="preserve"> 2. </w:t>
      </w:r>
      <w:r w:rsidR="00B80218" w:rsidRPr="009C14C5">
        <w:rPr>
          <w:rFonts w:ascii="Garamond" w:hAnsi="Garamond"/>
          <w:sz w:val="22"/>
        </w:rPr>
        <w:t>«le anime dei poveri, recando in sé l’immagine di Dio, meritano che noi onoriamo in essi la Trinità Santissima»;</w:t>
      </w:r>
      <w:r w:rsidRPr="009C14C5">
        <w:rPr>
          <w:rFonts w:ascii="Garamond" w:hAnsi="Garamond"/>
          <w:sz w:val="22"/>
        </w:rPr>
        <w:t xml:space="preserve"> 3. </w:t>
      </w:r>
      <w:r w:rsidR="00B80218" w:rsidRPr="009C14C5">
        <w:rPr>
          <w:rFonts w:ascii="Garamond" w:hAnsi="Garamond"/>
          <w:sz w:val="22"/>
        </w:rPr>
        <w:t>«il Figlio di Dio ce lo raccomandò con la parola e con l’esempio. Per dimostrare, infatti, ai discepoli di S. Giovanni di essere il Messia, egli disse loro che evangelizzava i poveri e guariva i malati»</w:t>
      </w:r>
      <w:r w:rsidR="00B80218" w:rsidRPr="009C14C5">
        <w:rPr>
          <w:rStyle w:val="Rimandonotaapidipagina"/>
          <w:rFonts w:ascii="Garamond" w:hAnsi="Garamond"/>
          <w:sz w:val="22"/>
        </w:rPr>
        <w:footnoteReference w:id="55"/>
      </w:r>
      <w:r w:rsidRPr="009C14C5">
        <w:rPr>
          <w:rFonts w:ascii="Garamond" w:hAnsi="Garamond"/>
          <w:sz w:val="22"/>
        </w:rPr>
        <w:t xml:space="preserve">; 4. </w:t>
      </w:r>
      <w:r w:rsidR="00B80218" w:rsidRPr="009C14C5">
        <w:rPr>
          <w:rFonts w:ascii="Garamond" w:hAnsi="Garamond"/>
          <w:sz w:val="22"/>
        </w:rPr>
        <w:t>«aiutare un’anima a salvarsi è cooperare al compimento perfetto del fine avuto da Dio nella morte di Gesù Cristo»</w:t>
      </w:r>
      <w:r w:rsidR="00B80218" w:rsidRPr="009C14C5">
        <w:rPr>
          <w:rStyle w:val="Rimandonotaapidipagina"/>
          <w:rFonts w:ascii="Garamond" w:hAnsi="Garamond"/>
          <w:sz w:val="22"/>
        </w:rPr>
        <w:footnoteReference w:id="56"/>
      </w:r>
      <w:r w:rsidR="00B80218" w:rsidRPr="009C14C5">
        <w:rPr>
          <w:rFonts w:ascii="Garamond" w:hAnsi="Garamond"/>
          <w:sz w:val="22"/>
        </w:rPr>
        <w:t>.</w:t>
      </w:r>
    </w:p>
    <w:p w14:paraId="453AF127" w14:textId="47CADF8C" w:rsidR="00B80218" w:rsidRDefault="00B80218" w:rsidP="005E751E">
      <w:pPr>
        <w:spacing w:line="276" w:lineRule="auto"/>
        <w:jc w:val="both"/>
        <w:rPr>
          <w:rFonts w:ascii="Garamond" w:hAnsi="Garamond"/>
          <w:iCs/>
        </w:rPr>
      </w:pPr>
      <w:r>
        <w:rPr>
          <w:rFonts w:ascii="Garamond" w:hAnsi="Garamond"/>
        </w:rPr>
        <w:lastRenderedPageBreak/>
        <w:t xml:space="preserve">Possiamo </w:t>
      </w:r>
      <w:r w:rsidR="009C14C5">
        <w:rPr>
          <w:rFonts w:ascii="Garamond" w:hAnsi="Garamond"/>
        </w:rPr>
        <w:t>riformulare</w:t>
      </w:r>
      <w:r>
        <w:rPr>
          <w:rFonts w:ascii="Garamond" w:hAnsi="Garamond"/>
        </w:rPr>
        <w:t xml:space="preserve"> queste motivazioni: il servizio ai poveri</w:t>
      </w:r>
      <w:r w:rsidR="009C14C5">
        <w:rPr>
          <w:rFonts w:ascii="Garamond" w:hAnsi="Garamond"/>
        </w:rPr>
        <w:t xml:space="preserve"> </w:t>
      </w:r>
      <w:r>
        <w:rPr>
          <w:rFonts w:ascii="Garamond" w:hAnsi="Garamond"/>
        </w:rPr>
        <w:t>è servizio a Gesù</w:t>
      </w:r>
      <w:r w:rsidR="009C14C5">
        <w:rPr>
          <w:rFonts w:ascii="Garamond" w:hAnsi="Garamond"/>
        </w:rPr>
        <w:t xml:space="preserve"> </w:t>
      </w:r>
      <w:r>
        <w:rPr>
          <w:rFonts w:ascii="Garamond" w:hAnsi="Garamond"/>
        </w:rPr>
        <w:t>che si è identificato con loro; è onore reso alla Trinità perché anche i poveri hanno la stessa dignità di ogni essere umano, essendo stati creati ad immagine di Dio di cui portano una traccia indelebile (è un’affermazione straordinaria nel contesto sociale del tempo); è obbedienza alla volontà di Cristo, anzi di più: come il servizio ai poveri è rivelativo dell’</w:t>
      </w:r>
      <w:r>
        <w:rPr>
          <w:rFonts w:ascii="Garamond" w:hAnsi="Garamond"/>
          <w:i/>
          <w:iCs/>
        </w:rPr>
        <w:t xml:space="preserve">identità di Gesù </w:t>
      </w:r>
      <w:r>
        <w:rPr>
          <w:rFonts w:ascii="Garamond" w:hAnsi="Garamond"/>
        </w:rPr>
        <w:t xml:space="preserve">come Messia, la sua imitazione da parte dei discepoli non è semplice adeguamento esteriore, ma costituisce parte integrante e non facoltativa della stessa </w:t>
      </w:r>
      <w:r>
        <w:rPr>
          <w:rFonts w:ascii="Garamond" w:hAnsi="Garamond"/>
          <w:i/>
        </w:rPr>
        <w:t>identità cristiana</w:t>
      </w:r>
      <w:r>
        <w:rPr>
          <w:rFonts w:ascii="Garamond" w:hAnsi="Garamond"/>
          <w:iCs/>
        </w:rPr>
        <w:t xml:space="preserve">; infine, il servizio </w:t>
      </w:r>
      <w:r>
        <w:rPr>
          <w:rFonts w:ascii="Garamond" w:hAnsi="Garamond"/>
          <w:i/>
        </w:rPr>
        <w:t>integrale</w:t>
      </w:r>
      <w:r>
        <w:rPr>
          <w:rFonts w:ascii="Garamond" w:hAnsi="Garamond"/>
          <w:iCs/>
        </w:rPr>
        <w:t xml:space="preserve"> ai poveri, sul piano materiale e su quello spirituale, è obbedienza e intelligente inserimento da parte del discepolo nell’azione di salvezza che Dio ha compiuto nella Pasqua del suo Figlio.</w:t>
      </w:r>
    </w:p>
    <w:p w14:paraId="6836857E" w14:textId="77777777" w:rsidR="009C14C5" w:rsidRPr="009C14C5" w:rsidRDefault="009C14C5" w:rsidP="005E751E">
      <w:pPr>
        <w:spacing w:line="276" w:lineRule="auto"/>
        <w:jc w:val="both"/>
        <w:rPr>
          <w:rFonts w:ascii="Garamond" w:hAnsi="Garamond"/>
          <w:iCs/>
          <w:sz w:val="10"/>
        </w:rPr>
      </w:pPr>
    </w:p>
    <w:p w14:paraId="11CD612C" w14:textId="6646AFB8" w:rsidR="000F25ED" w:rsidRPr="000F25ED" w:rsidRDefault="00B80218" w:rsidP="000F25ED">
      <w:pPr>
        <w:tabs>
          <w:tab w:val="left" w:pos="567"/>
        </w:tabs>
        <w:spacing w:line="276" w:lineRule="auto"/>
        <w:jc w:val="both"/>
        <w:rPr>
          <w:rFonts w:ascii="Garamond" w:hAnsi="Garamond"/>
          <w:iCs/>
          <w:sz w:val="22"/>
        </w:rPr>
      </w:pPr>
      <w:r w:rsidRPr="000F25ED">
        <w:rPr>
          <w:rFonts w:ascii="Garamond" w:hAnsi="Garamond"/>
          <w:iCs/>
          <w:sz w:val="22"/>
        </w:rPr>
        <w:t xml:space="preserve">Nel corso di quella </w:t>
      </w:r>
      <w:r w:rsidR="009C14C5" w:rsidRPr="000F25ED">
        <w:rPr>
          <w:rFonts w:ascii="Garamond" w:hAnsi="Garamond"/>
          <w:iCs/>
          <w:sz w:val="22"/>
        </w:rPr>
        <w:t>c</w:t>
      </w:r>
      <w:r w:rsidRPr="000F25ED">
        <w:rPr>
          <w:rFonts w:ascii="Garamond" w:hAnsi="Garamond"/>
          <w:iCs/>
          <w:sz w:val="22"/>
        </w:rPr>
        <w:t>onferenza</w:t>
      </w:r>
      <w:r w:rsidR="009C14C5" w:rsidRPr="000F25ED">
        <w:rPr>
          <w:rFonts w:ascii="Garamond" w:hAnsi="Garamond"/>
          <w:iCs/>
          <w:sz w:val="22"/>
        </w:rPr>
        <w:t xml:space="preserve"> –</w:t>
      </w:r>
      <w:r w:rsidR="009C14C5" w:rsidRPr="000F25ED">
        <w:rPr>
          <w:sz w:val="22"/>
        </w:rPr>
        <w:t xml:space="preserve"> </w:t>
      </w:r>
      <w:r w:rsidRPr="000F25ED">
        <w:rPr>
          <w:rFonts w:ascii="Garamond" w:hAnsi="Garamond"/>
          <w:iCs/>
          <w:sz w:val="22"/>
        </w:rPr>
        <w:t xml:space="preserve">che normalmente era tutt’altro che una semplice lezione, ma si svolgeva nel dialogo vivo con le suore, sollecitato dallo stesso </w:t>
      </w:r>
      <w:r w:rsidR="009C14C5" w:rsidRPr="000F25ED">
        <w:rPr>
          <w:rFonts w:ascii="Garamond" w:hAnsi="Garamond"/>
          <w:iCs/>
          <w:sz w:val="22"/>
        </w:rPr>
        <w:t xml:space="preserve">Vincenzo – </w:t>
      </w:r>
      <w:r w:rsidRPr="000F25ED">
        <w:rPr>
          <w:rFonts w:ascii="Garamond" w:hAnsi="Garamond"/>
          <w:iCs/>
          <w:sz w:val="22"/>
        </w:rPr>
        <w:t>una suora disse che motivo del servizio ai poveri era anche di onorare attraverso di esso «ciò che il Figlio di Dio fece in terra e la sua santa umanità»</w:t>
      </w:r>
      <w:r w:rsidRPr="000F25ED">
        <w:rPr>
          <w:rStyle w:val="Rimandonotaapidipagina"/>
          <w:rFonts w:ascii="Garamond" w:hAnsi="Garamond"/>
          <w:iCs/>
          <w:sz w:val="22"/>
        </w:rPr>
        <w:footnoteReference w:id="57"/>
      </w:r>
      <w:r w:rsidRPr="000F25ED">
        <w:rPr>
          <w:rFonts w:ascii="Garamond" w:hAnsi="Garamond"/>
          <w:iCs/>
          <w:sz w:val="22"/>
        </w:rPr>
        <w:t>. L’affermazione dimostra quanto queste ragazze provenienti dalle campagne e dai ceti più popolari avessero assimilato un tratto tipico della spiritualità dell’epoca, cioè la devozione al Verbo incarnato e la contemplazione dell’umanità di Cristo. In un tempo che conosceva ancora e praticava, per esempio nella corrente spirituale quietista</w:t>
      </w:r>
      <w:r w:rsidRPr="000F25ED">
        <w:rPr>
          <w:rStyle w:val="Rimandonotaapidipagina"/>
          <w:rFonts w:ascii="Garamond" w:hAnsi="Garamond"/>
          <w:iCs/>
          <w:sz w:val="22"/>
        </w:rPr>
        <w:footnoteReference w:id="58"/>
      </w:r>
      <w:r w:rsidRPr="000F25ED">
        <w:rPr>
          <w:rFonts w:ascii="Garamond" w:hAnsi="Garamond"/>
          <w:iCs/>
          <w:sz w:val="22"/>
        </w:rPr>
        <w:t xml:space="preserve">, l’idea </w:t>
      </w:r>
      <w:r w:rsidR="000F25ED" w:rsidRPr="000F25ED">
        <w:rPr>
          <w:rFonts w:ascii="Garamond" w:hAnsi="Garamond"/>
          <w:iCs/>
          <w:sz w:val="22"/>
        </w:rPr>
        <w:t xml:space="preserve">di ascendenza </w:t>
      </w:r>
      <w:r w:rsidRPr="000F25ED">
        <w:rPr>
          <w:rFonts w:ascii="Garamond" w:hAnsi="Garamond"/>
          <w:iCs/>
          <w:sz w:val="22"/>
        </w:rPr>
        <w:t>neoplatonica e gnostica secondo la quale il riferimento all’umanità di Gesù era utile solo come avvio dell’itinerario spirituale per essere successivamente superato dalle anime giunte agli stadi più elevati dell’orazione mistica, l’insistenza sull’</w:t>
      </w:r>
      <w:r w:rsidR="000F25ED" w:rsidRPr="000F25ED">
        <w:rPr>
          <w:rFonts w:ascii="Garamond" w:hAnsi="Garamond"/>
          <w:iCs/>
          <w:sz w:val="22"/>
        </w:rPr>
        <w:t>i</w:t>
      </w:r>
      <w:r w:rsidRPr="000F25ED">
        <w:rPr>
          <w:rFonts w:ascii="Garamond" w:hAnsi="Garamond"/>
          <w:iCs/>
          <w:sz w:val="22"/>
        </w:rPr>
        <w:t xml:space="preserve">ncarnazione proposta in particolare dalla scuola </w:t>
      </w:r>
      <w:proofErr w:type="spellStart"/>
      <w:r w:rsidRPr="000F25ED">
        <w:rPr>
          <w:rFonts w:ascii="Garamond" w:hAnsi="Garamond"/>
          <w:iCs/>
          <w:sz w:val="22"/>
        </w:rPr>
        <w:t>bérulliana</w:t>
      </w:r>
      <w:proofErr w:type="spellEnd"/>
      <w:r w:rsidRPr="000F25ED">
        <w:rPr>
          <w:rFonts w:ascii="Garamond" w:hAnsi="Garamond"/>
          <w:iCs/>
          <w:sz w:val="22"/>
        </w:rPr>
        <w:t xml:space="preserve"> costituiva un salutare riequilibrio verso una più autentica fedeltà alla rivelazione.</w:t>
      </w:r>
      <w:r w:rsidR="000F25ED" w:rsidRPr="000F25ED">
        <w:rPr>
          <w:rFonts w:ascii="Garamond" w:hAnsi="Garamond"/>
          <w:iCs/>
          <w:sz w:val="22"/>
        </w:rPr>
        <w:t xml:space="preserve"> </w:t>
      </w:r>
    </w:p>
    <w:p w14:paraId="49268846" w14:textId="77777777" w:rsidR="000F25ED" w:rsidRPr="000F25ED" w:rsidRDefault="000F25ED" w:rsidP="000F25ED">
      <w:pPr>
        <w:tabs>
          <w:tab w:val="left" w:pos="567"/>
        </w:tabs>
        <w:spacing w:line="276" w:lineRule="auto"/>
        <w:jc w:val="both"/>
        <w:rPr>
          <w:rFonts w:ascii="Garamond" w:hAnsi="Garamond"/>
          <w:iCs/>
          <w:sz w:val="10"/>
        </w:rPr>
      </w:pPr>
    </w:p>
    <w:p w14:paraId="660D7AAC" w14:textId="17FADAFD" w:rsidR="00B80218" w:rsidRPr="000F25ED" w:rsidRDefault="00B80218" w:rsidP="000F25ED">
      <w:pPr>
        <w:tabs>
          <w:tab w:val="left" w:pos="567"/>
        </w:tabs>
        <w:spacing w:line="276" w:lineRule="auto"/>
        <w:jc w:val="both"/>
        <w:rPr>
          <w:rFonts w:ascii="Garamond" w:hAnsi="Garamond"/>
          <w:iCs/>
        </w:rPr>
      </w:pPr>
      <w:proofErr w:type="gramStart"/>
      <w:r>
        <w:rPr>
          <w:rFonts w:ascii="Garamond" w:hAnsi="Garamond"/>
          <w:iCs/>
        </w:rPr>
        <w:t>Infine</w:t>
      </w:r>
      <w:proofErr w:type="gramEnd"/>
      <w:r w:rsidR="000F25ED">
        <w:rPr>
          <w:rFonts w:ascii="Garamond" w:hAnsi="Garamond"/>
          <w:iCs/>
        </w:rPr>
        <w:t xml:space="preserve"> </w:t>
      </w:r>
      <w:r>
        <w:rPr>
          <w:rFonts w:ascii="Garamond" w:hAnsi="Garamond"/>
          <w:iCs/>
        </w:rPr>
        <w:t>aspetto fondamentale della carità è</w:t>
      </w:r>
      <w:r w:rsidR="000F25ED">
        <w:rPr>
          <w:rFonts w:ascii="Garamond" w:hAnsi="Garamond"/>
          <w:iCs/>
        </w:rPr>
        <w:t xml:space="preserve"> per Vincenzo</w:t>
      </w:r>
      <w:r>
        <w:rPr>
          <w:rFonts w:ascii="Garamond" w:hAnsi="Garamond"/>
          <w:iCs/>
        </w:rPr>
        <w:t xml:space="preserve"> l’annuncio del Vangelo ai poveri</w:t>
      </w:r>
      <w:r w:rsidR="000F25ED">
        <w:rPr>
          <w:rFonts w:ascii="Garamond" w:hAnsi="Garamond"/>
          <w:iCs/>
        </w:rPr>
        <w:t xml:space="preserve">: </w:t>
      </w:r>
      <w:r w:rsidR="000F25ED">
        <w:rPr>
          <w:rFonts w:ascii="Garamond" w:hAnsi="Garamond"/>
        </w:rPr>
        <w:t>a</w:t>
      </w:r>
      <w:r>
        <w:rPr>
          <w:rFonts w:ascii="Garamond" w:hAnsi="Garamond"/>
        </w:rPr>
        <w:t>l popolo bisogna dare il Vangel</w:t>
      </w:r>
      <w:r w:rsidR="000F25ED">
        <w:rPr>
          <w:rFonts w:ascii="Garamond" w:hAnsi="Garamond"/>
        </w:rPr>
        <w:t>o;</w:t>
      </w:r>
      <w:r>
        <w:rPr>
          <w:rFonts w:ascii="Garamond" w:hAnsi="Garamond"/>
        </w:rPr>
        <w:t xml:space="preserve"> così era nata l’idea delle missioni, con le catechesi</w:t>
      </w:r>
      <w:r w:rsidR="000F25ED">
        <w:rPr>
          <w:rFonts w:ascii="Garamond" w:hAnsi="Garamond"/>
        </w:rPr>
        <w:t xml:space="preserve"> e</w:t>
      </w:r>
      <w:r>
        <w:rPr>
          <w:rFonts w:ascii="Garamond" w:hAnsi="Garamond"/>
        </w:rPr>
        <w:t xml:space="preserve"> l’amministrazione dei sacramenti. </w:t>
      </w:r>
    </w:p>
    <w:p w14:paraId="2E2801C3" w14:textId="77777777" w:rsidR="00B80218" w:rsidRPr="000F25ED" w:rsidRDefault="00B80218" w:rsidP="000F25ED">
      <w:pPr>
        <w:spacing w:line="276" w:lineRule="auto"/>
        <w:jc w:val="both"/>
        <w:rPr>
          <w:rFonts w:ascii="Garamond" w:hAnsi="Garamond"/>
          <w:sz w:val="26"/>
        </w:rPr>
      </w:pPr>
    </w:p>
    <w:p w14:paraId="4FD85CA5" w14:textId="2274C426" w:rsidR="00B80218" w:rsidRPr="000F25ED" w:rsidRDefault="00733F0F" w:rsidP="000F25ED">
      <w:pPr>
        <w:spacing w:line="276" w:lineRule="auto"/>
        <w:jc w:val="both"/>
        <w:rPr>
          <w:rFonts w:ascii="Garamond" w:hAnsi="Garamond"/>
          <w:sz w:val="25"/>
        </w:rPr>
      </w:pPr>
      <w:r w:rsidRPr="000F25ED">
        <w:rPr>
          <w:rFonts w:ascii="Garamond" w:hAnsi="Garamond"/>
          <w:sz w:val="25"/>
        </w:rPr>
        <w:t>4.2.</w:t>
      </w:r>
      <w:r w:rsidR="00B80218" w:rsidRPr="000F25ED">
        <w:rPr>
          <w:rFonts w:ascii="Garamond" w:hAnsi="Garamond"/>
          <w:sz w:val="25"/>
        </w:rPr>
        <w:t>4. Una nuova forma di vita consacrata femminile</w:t>
      </w:r>
    </w:p>
    <w:p w14:paraId="3AE5BF8B" w14:textId="77777777" w:rsidR="00733F0F" w:rsidRPr="000F25ED" w:rsidRDefault="00733F0F" w:rsidP="000F25ED">
      <w:pPr>
        <w:spacing w:line="276" w:lineRule="auto"/>
        <w:jc w:val="both"/>
        <w:rPr>
          <w:rFonts w:ascii="Garamond" w:hAnsi="Garamond"/>
          <w:b/>
          <w:bCs/>
          <w:sz w:val="20"/>
        </w:rPr>
      </w:pPr>
    </w:p>
    <w:p w14:paraId="3A6718BB" w14:textId="0C9C2F25" w:rsidR="00B80218" w:rsidRDefault="000F25ED" w:rsidP="000F25ED">
      <w:pPr>
        <w:tabs>
          <w:tab w:val="left" w:pos="567"/>
        </w:tabs>
        <w:spacing w:line="276" w:lineRule="auto"/>
        <w:jc w:val="both"/>
        <w:rPr>
          <w:rFonts w:ascii="Garamond" w:hAnsi="Garamond"/>
        </w:rPr>
      </w:pPr>
      <w:r>
        <w:rPr>
          <w:rFonts w:ascii="Garamond" w:hAnsi="Garamond"/>
        </w:rPr>
        <w:tab/>
      </w:r>
      <w:r w:rsidR="00B80218">
        <w:rPr>
          <w:rFonts w:ascii="Garamond" w:hAnsi="Garamond"/>
        </w:rPr>
        <w:t xml:space="preserve">Le </w:t>
      </w:r>
      <w:r w:rsidR="00B80218">
        <w:rPr>
          <w:rFonts w:ascii="Garamond" w:hAnsi="Garamond"/>
          <w:i/>
          <w:iCs/>
        </w:rPr>
        <w:t xml:space="preserve">Figlie della Carità </w:t>
      </w:r>
      <w:r w:rsidR="00B80218">
        <w:rPr>
          <w:rFonts w:ascii="Garamond" w:hAnsi="Garamond"/>
        </w:rPr>
        <w:t>furono una realtà veramente nuova, una «rifondazione della vita comunitaria femminile e della sociologia dell’apostolato»</w:t>
      </w:r>
      <w:r w:rsidR="00B80218">
        <w:rPr>
          <w:rStyle w:val="Rimandonotaapidipagina"/>
          <w:rFonts w:ascii="Garamond" w:hAnsi="Garamond"/>
        </w:rPr>
        <w:footnoteReference w:id="59"/>
      </w:r>
      <w:r w:rsidR="00B80218">
        <w:rPr>
          <w:rFonts w:ascii="Garamond" w:hAnsi="Garamond"/>
        </w:rPr>
        <w:t xml:space="preserve">. I punti chiave della nuova fondazione possono essere riassunti in quattro passaggi: </w:t>
      </w:r>
    </w:p>
    <w:p w14:paraId="28EC64C2" w14:textId="77777777" w:rsidR="000F25ED" w:rsidRPr="000F25ED" w:rsidRDefault="000F25ED" w:rsidP="000F25ED">
      <w:pPr>
        <w:tabs>
          <w:tab w:val="left" w:pos="567"/>
        </w:tabs>
        <w:spacing w:line="276" w:lineRule="auto"/>
        <w:jc w:val="both"/>
        <w:rPr>
          <w:rFonts w:ascii="Garamond" w:hAnsi="Garamond"/>
          <w:sz w:val="10"/>
          <w:szCs w:val="23"/>
        </w:rPr>
      </w:pPr>
    </w:p>
    <w:p w14:paraId="202CA244" w14:textId="7137E699" w:rsidR="00B80218" w:rsidRPr="000F25ED" w:rsidRDefault="000F25ED" w:rsidP="000F25ED">
      <w:pPr>
        <w:spacing w:line="276" w:lineRule="auto"/>
        <w:jc w:val="both"/>
        <w:rPr>
          <w:rFonts w:ascii="Garamond" w:hAnsi="Garamond"/>
          <w:sz w:val="23"/>
          <w:szCs w:val="23"/>
        </w:rPr>
      </w:pPr>
      <w:r>
        <w:rPr>
          <w:rFonts w:ascii="Garamond" w:hAnsi="Garamond"/>
          <w:sz w:val="23"/>
          <w:szCs w:val="23"/>
        </w:rPr>
        <w:t xml:space="preserve">1. </w:t>
      </w:r>
      <w:r w:rsidR="00B80218" w:rsidRPr="000F25ED">
        <w:rPr>
          <w:rFonts w:ascii="Garamond" w:hAnsi="Garamond"/>
          <w:sz w:val="23"/>
          <w:szCs w:val="23"/>
        </w:rPr>
        <w:t xml:space="preserve">Il superamento del pregiudizio circa l’inettitudine della donna ad interventi diretti nella società. Per la donna del </w:t>
      </w:r>
      <w:r>
        <w:rPr>
          <w:rFonts w:ascii="Garamond" w:hAnsi="Garamond"/>
          <w:sz w:val="23"/>
          <w:szCs w:val="23"/>
        </w:rPr>
        <w:t>Seicento</w:t>
      </w:r>
      <w:r w:rsidR="00B80218" w:rsidRPr="000F25ED">
        <w:rPr>
          <w:rFonts w:ascii="Garamond" w:hAnsi="Garamond"/>
          <w:sz w:val="23"/>
          <w:szCs w:val="23"/>
        </w:rPr>
        <w:t xml:space="preserve"> erano possibili due strade: il matrimonio o la clausura, entrambe di fatto forme di dipendenza che sembravano confermare il ruolo subordinato e il carattere fragile delle donne. </w:t>
      </w:r>
    </w:p>
    <w:p w14:paraId="7204608C" w14:textId="77777777" w:rsidR="000F25ED" w:rsidRPr="000F25ED" w:rsidRDefault="000F25ED" w:rsidP="000F25ED">
      <w:pPr>
        <w:spacing w:line="276" w:lineRule="auto"/>
        <w:jc w:val="both"/>
        <w:rPr>
          <w:rFonts w:ascii="Garamond" w:hAnsi="Garamond"/>
          <w:sz w:val="10"/>
          <w:szCs w:val="23"/>
        </w:rPr>
      </w:pPr>
    </w:p>
    <w:p w14:paraId="6B59C67E" w14:textId="3D7D0D0D" w:rsidR="00B80218" w:rsidRPr="000F25ED" w:rsidRDefault="000F25ED" w:rsidP="000F25ED">
      <w:pPr>
        <w:spacing w:line="276" w:lineRule="auto"/>
        <w:jc w:val="both"/>
        <w:rPr>
          <w:rFonts w:ascii="Garamond" w:hAnsi="Garamond"/>
          <w:sz w:val="23"/>
          <w:szCs w:val="23"/>
        </w:rPr>
      </w:pPr>
      <w:r>
        <w:rPr>
          <w:rFonts w:ascii="Garamond" w:hAnsi="Garamond"/>
          <w:sz w:val="23"/>
          <w:szCs w:val="23"/>
        </w:rPr>
        <w:t xml:space="preserve">2. </w:t>
      </w:r>
      <w:r w:rsidR="00B80218" w:rsidRPr="000F25ED">
        <w:rPr>
          <w:rFonts w:ascii="Garamond" w:hAnsi="Garamond"/>
          <w:sz w:val="23"/>
          <w:szCs w:val="23"/>
        </w:rPr>
        <w:t xml:space="preserve">Il chiamare i poveri a un impegno per i poveri. </w:t>
      </w:r>
      <w:r>
        <w:rPr>
          <w:rFonts w:ascii="Garamond" w:hAnsi="Garamond"/>
          <w:sz w:val="23"/>
          <w:szCs w:val="23"/>
        </w:rPr>
        <w:t>Mentre l</w:t>
      </w:r>
      <w:r w:rsidR="00B80218" w:rsidRPr="000F25ED">
        <w:rPr>
          <w:rFonts w:ascii="Garamond" w:hAnsi="Garamond"/>
          <w:sz w:val="23"/>
          <w:szCs w:val="23"/>
        </w:rPr>
        <w:t xml:space="preserve">e Dame che facevano parte delle “Carità” erano tendenzialmente persone nobili o comunque provenienti da classi agiate, le Figlie della Carità erano reclutate tra i ceti più modesti. </w:t>
      </w:r>
      <w:r>
        <w:rPr>
          <w:rFonts w:ascii="Garamond" w:hAnsi="Garamond"/>
          <w:sz w:val="23"/>
          <w:szCs w:val="23"/>
        </w:rPr>
        <w:t>Vincenzo</w:t>
      </w:r>
      <w:r w:rsidR="00B80218" w:rsidRPr="000F25ED">
        <w:rPr>
          <w:rFonts w:ascii="Garamond" w:hAnsi="Garamond"/>
          <w:sz w:val="23"/>
          <w:szCs w:val="23"/>
        </w:rPr>
        <w:t xml:space="preserve"> temeva che l’ingresso di molte persone nobili riempi</w:t>
      </w:r>
      <w:r>
        <w:rPr>
          <w:rFonts w:ascii="Garamond" w:hAnsi="Garamond"/>
          <w:sz w:val="23"/>
          <w:szCs w:val="23"/>
        </w:rPr>
        <w:t>sse</w:t>
      </w:r>
      <w:r w:rsidR="00B80218" w:rsidRPr="000F25ED">
        <w:rPr>
          <w:rFonts w:ascii="Garamond" w:hAnsi="Garamond"/>
          <w:sz w:val="23"/>
          <w:szCs w:val="23"/>
        </w:rPr>
        <w:t xml:space="preserve"> </w:t>
      </w:r>
      <w:r>
        <w:rPr>
          <w:rFonts w:ascii="Garamond" w:hAnsi="Garamond"/>
          <w:sz w:val="23"/>
          <w:szCs w:val="23"/>
        </w:rPr>
        <w:t>le Comunità</w:t>
      </w:r>
      <w:r w:rsidR="00B80218" w:rsidRPr="000F25ED">
        <w:rPr>
          <w:rFonts w:ascii="Garamond" w:hAnsi="Garamond"/>
          <w:sz w:val="23"/>
          <w:szCs w:val="23"/>
        </w:rPr>
        <w:t>, com</w:t>
      </w:r>
      <w:r w:rsidR="00742861">
        <w:rPr>
          <w:rFonts w:ascii="Garamond" w:hAnsi="Garamond"/>
          <w:sz w:val="23"/>
          <w:szCs w:val="23"/>
        </w:rPr>
        <w:t>’</w:t>
      </w:r>
      <w:r w:rsidR="00B80218" w:rsidRPr="000F25ED">
        <w:rPr>
          <w:rFonts w:ascii="Garamond" w:hAnsi="Garamond"/>
          <w:sz w:val="23"/>
          <w:szCs w:val="23"/>
        </w:rPr>
        <w:t xml:space="preserve">era successo a molte congregazioni, di vocazioni forzate, </w:t>
      </w:r>
      <w:r w:rsidR="00742861">
        <w:rPr>
          <w:rFonts w:ascii="Garamond" w:hAnsi="Garamond"/>
          <w:sz w:val="23"/>
          <w:szCs w:val="23"/>
        </w:rPr>
        <w:t xml:space="preserve">di </w:t>
      </w:r>
      <w:r w:rsidR="00B80218" w:rsidRPr="000F25ED">
        <w:rPr>
          <w:rFonts w:ascii="Garamond" w:hAnsi="Garamond"/>
          <w:sz w:val="23"/>
          <w:szCs w:val="23"/>
        </w:rPr>
        <w:t>donne che le famiglie non avevano potuto maritare magari per non essere riuscite a fornirle di una “dote” sufficiente.</w:t>
      </w:r>
    </w:p>
    <w:p w14:paraId="6E20CE06" w14:textId="36855FC8" w:rsidR="00B80218" w:rsidRPr="000F25ED" w:rsidRDefault="00742861" w:rsidP="000F25ED">
      <w:pPr>
        <w:spacing w:line="276" w:lineRule="auto"/>
        <w:jc w:val="both"/>
        <w:rPr>
          <w:rFonts w:ascii="Garamond" w:hAnsi="Garamond"/>
          <w:sz w:val="23"/>
          <w:szCs w:val="23"/>
        </w:rPr>
      </w:pPr>
      <w:r>
        <w:rPr>
          <w:rFonts w:ascii="Garamond" w:hAnsi="Garamond"/>
          <w:sz w:val="23"/>
          <w:szCs w:val="23"/>
        </w:rPr>
        <w:lastRenderedPageBreak/>
        <w:t xml:space="preserve">3. </w:t>
      </w:r>
      <w:r w:rsidR="00B80218" w:rsidRPr="000F25ED">
        <w:rPr>
          <w:rFonts w:ascii="Garamond" w:hAnsi="Garamond"/>
          <w:sz w:val="23"/>
          <w:szCs w:val="23"/>
        </w:rPr>
        <w:t>La vocazione al servizio è una realtà comunitaria, pur dentro una congregazione del tutto nuova, che abbatteva le mura del chiostro e “lanciava” le sue figlie nelle strade e nelle case dei poveri. Vincenzo era convinto che la vita di comunità più facilmente rendesse disponibili al prossimo, e vedeva in essa la realizzazione dell’ideale della chiesa primitiva.</w:t>
      </w:r>
    </w:p>
    <w:p w14:paraId="69299551" w14:textId="77777777" w:rsidR="000F25ED" w:rsidRPr="00742861" w:rsidRDefault="000F25ED" w:rsidP="000F25ED">
      <w:pPr>
        <w:spacing w:line="276" w:lineRule="auto"/>
        <w:jc w:val="both"/>
        <w:rPr>
          <w:rFonts w:ascii="Garamond" w:hAnsi="Garamond"/>
          <w:sz w:val="10"/>
          <w:szCs w:val="23"/>
        </w:rPr>
      </w:pPr>
    </w:p>
    <w:p w14:paraId="7B8CBEED" w14:textId="54F5F0C5" w:rsidR="00B80218" w:rsidRPr="000F25ED" w:rsidRDefault="00742861" w:rsidP="000F25ED">
      <w:pPr>
        <w:spacing w:line="276" w:lineRule="auto"/>
        <w:jc w:val="both"/>
        <w:rPr>
          <w:rFonts w:ascii="Garamond" w:hAnsi="Garamond"/>
          <w:sz w:val="23"/>
          <w:szCs w:val="23"/>
        </w:rPr>
      </w:pPr>
      <w:r>
        <w:rPr>
          <w:rFonts w:ascii="Garamond" w:hAnsi="Garamond"/>
          <w:sz w:val="23"/>
          <w:szCs w:val="23"/>
        </w:rPr>
        <w:t xml:space="preserve">4. </w:t>
      </w:r>
      <w:r w:rsidR="00B80218" w:rsidRPr="000F25ED">
        <w:rPr>
          <w:rFonts w:ascii="Garamond" w:hAnsi="Garamond"/>
          <w:sz w:val="23"/>
          <w:szCs w:val="23"/>
        </w:rPr>
        <w:t xml:space="preserve">Il servizio ai poveri non si irrigidisce in una forma ben precisa ma tende ad abbracciare tutte le povertà, attraverso l’istruzione, l’assistenza ai malati, ai carcerati, ai trovatelli, alle varie forme di emarginazione del tempo. </w:t>
      </w:r>
      <w:r>
        <w:rPr>
          <w:rFonts w:ascii="Garamond" w:hAnsi="Garamond"/>
          <w:sz w:val="23"/>
          <w:szCs w:val="23"/>
        </w:rPr>
        <w:t>Vincenzo non</w:t>
      </w:r>
      <w:r w:rsidR="00B80218" w:rsidRPr="000F25ED">
        <w:rPr>
          <w:rFonts w:ascii="Garamond" w:hAnsi="Garamond"/>
          <w:sz w:val="23"/>
          <w:szCs w:val="23"/>
        </w:rPr>
        <w:t xml:space="preserve"> oppone né giustappone annuncio del Vangelo e liberazione dei poveri</w:t>
      </w:r>
      <w:r>
        <w:rPr>
          <w:rFonts w:ascii="Garamond" w:hAnsi="Garamond"/>
          <w:sz w:val="23"/>
          <w:szCs w:val="23"/>
        </w:rPr>
        <w:t>;</w:t>
      </w:r>
      <w:r w:rsidR="00B80218" w:rsidRPr="000F25ED">
        <w:rPr>
          <w:rFonts w:ascii="Garamond" w:hAnsi="Garamond"/>
          <w:sz w:val="23"/>
          <w:szCs w:val="23"/>
        </w:rPr>
        <w:t xml:space="preserve"> li congiunge </w:t>
      </w:r>
      <w:r>
        <w:rPr>
          <w:rFonts w:ascii="Garamond" w:hAnsi="Garamond"/>
          <w:sz w:val="23"/>
          <w:szCs w:val="23"/>
        </w:rPr>
        <w:t xml:space="preserve">invece </w:t>
      </w:r>
      <w:r w:rsidR="00B80218" w:rsidRPr="000F25ED">
        <w:rPr>
          <w:rFonts w:ascii="Garamond" w:hAnsi="Garamond"/>
          <w:sz w:val="23"/>
          <w:szCs w:val="23"/>
        </w:rPr>
        <w:t>strettamente nell’unico volto della Chiesa</w:t>
      </w:r>
      <w:r w:rsidR="00B80218" w:rsidRPr="000F25ED">
        <w:rPr>
          <w:rStyle w:val="Rimandonotaapidipagina"/>
          <w:rFonts w:ascii="Garamond" w:hAnsi="Garamond"/>
          <w:sz w:val="23"/>
          <w:szCs w:val="23"/>
        </w:rPr>
        <w:footnoteReference w:id="60"/>
      </w:r>
      <w:r w:rsidR="00B80218" w:rsidRPr="000F25ED">
        <w:rPr>
          <w:rFonts w:ascii="Garamond" w:hAnsi="Garamond"/>
          <w:sz w:val="23"/>
          <w:szCs w:val="23"/>
        </w:rPr>
        <w:t xml:space="preserve">. </w:t>
      </w:r>
    </w:p>
    <w:p w14:paraId="618588F3" w14:textId="77777777" w:rsidR="00B80218" w:rsidRPr="00B42575" w:rsidRDefault="00B80218" w:rsidP="000F25ED">
      <w:pPr>
        <w:spacing w:line="276" w:lineRule="auto"/>
        <w:jc w:val="both"/>
        <w:rPr>
          <w:rFonts w:ascii="Garamond" w:hAnsi="Garamond"/>
          <w:i/>
          <w:iCs/>
          <w:sz w:val="16"/>
        </w:rPr>
      </w:pPr>
    </w:p>
    <w:p w14:paraId="6E4B6A2B" w14:textId="1CD18AE8" w:rsidR="00B80218" w:rsidRDefault="00742861" w:rsidP="00B42575">
      <w:pPr>
        <w:tabs>
          <w:tab w:val="left" w:pos="567"/>
        </w:tabs>
        <w:spacing w:line="276" w:lineRule="auto"/>
        <w:jc w:val="both"/>
        <w:rPr>
          <w:rFonts w:ascii="Garamond" w:hAnsi="Garamond"/>
        </w:rPr>
      </w:pPr>
      <w:r>
        <w:rPr>
          <w:rFonts w:ascii="Garamond" w:hAnsi="Garamond"/>
        </w:rPr>
        <w:tab/>
      </w:r>
      <w:r w:rsidR="00B80218">
        <w:rPr>
          <w:rFonts w:ascii="Garamond" w:hAnsi="Garamond"/>
        </w:rPr>
        <w:t xml:space="preserve">Con </w:t>
      </w:r>
      <w:r w:rsidR="00B42575">
        <w:rPr>
          <w:rFonts w:ascii="Garamond" w:hAnsi="Garamond"/>
        </w:rPr>
        <w:t>Vincenzo</w:t>
      </w:r>
      <w:r w:rsidR="00B80218">
        <w:rPr>
          <w:rFonts w:ascii="Garamond" w:hAnsi="Garamond"/>
        </w:rPr>
        <w:t xml:space="preserve"> acquista cittadinanza nella Chiesa l’idea di comunità femminili in diaconia per il mondo. </w:t>
      </w:r>
      <w:r w:rsidR="00B42575">
        <w:rPr>
          <w:rFonts w:ascii="Garamond" w:hAnsi="Garamond"/>
        </w:rPr>
        <w:t>Egli</w:t>
      </w:r>
      <w:r w:rsidR="00B80218">
        <w:rPr>
          <w:rFonts w:ascii="Garamond" w:hAnsi="Garamond"/>
        </w:rPr>
        <w:t xml:space="preserve"> non aveva tra l’altro nessuna preoccupazione di trasformar</w:t>
      </w:r>
      <w:r w:rsidR="00B42575">
        <w:rPr>
          <w:rFonts w:ascii="Garamond" w:hAnsi="Garamond"/>
        </w:rPr>
        <w:t xml:space="preserve">e le Figlie della Carità </w:t>
      </w:r>
      <w:r w:rsidR="00B80218">
        <w:rPr>
          <w:rFonts w:ascii="Garamond" w:hAnsi="Garamond"/>
        </w:rPr>
        <w:t>in religiose vere e proprie</w:t>
      </w:r>
      <w:r>
        <w:rPr>
          <w:rFonts w:ascii="Garamond" w:hAnsi="Garamond"/>
        </w:rPr>
        <w:t>:</w:t>
      </w:r>
      <w:r w:rsidR="00B80218">
        <w:rPr>
          <w:rFonts w:ascii="Garamond" w:hAnsi="Garamond"/>
        </w:rPr>
        <w:t xml:space="preserve"> </w:t>
      </w:r>
      <w:r>
        <w:rPr>
          <w:rFonts w:ascii="Garamond" w:hAnsi="Garamond"/>
        </w:rPr>
        <w:t xml:space="preserve">i voti non erano perpetui ma </w:t>
      </w:r>
      <w:r w:rsidR="00B80218">
        <w:rPr>
          <w:rFonts w:ascii="Garamond" w:hAnsi="Garamond"/>
        </w:rPr>
        <w:t>rinnovabili, il vestito era quello delle ragazze di campagna</w:t>
      </w:r>
      <w:r>
        <w:rPr>
          <w:rFonts w:ascii="Garamond" w:hAnsi="Garamond"/>
        </w:rPr>
        <w:t xml:space="preserve">, c’era </w:t>
      </w:r>
      <w:r w:rsidR="00B80218">
        <w:rPr>
          <w:rFonts w:ascii="Garamond" w:hAnsi="Garamond"/>
        </w:rPr>
        <w:t xml:space="preserve">anche la possibilità di vivere isolate </w:t>
      </w:r>
      <w:r>
        <w:rPr>
          <w:rFonts w:ascii="Garamond" w:hAnsi="Garamond"/>
        </w:rPr>
        <w:t xml:space="preserve">(magari per </w:t>
      </w:r>
      <w:r w:rsidR="00B80218">
        <w:rPr>
          <w:rFonts w:ascii="Garamond" w:hAnsi="Garamond"/>
        </w:rPr>
        <w:t>imparare presso altri istituti nuovi metodi educativi</w:t>
      </w:r>
      <w:r>
        <w:rPr>
          <w:rFonts w:ascii="Garamond" w:hAnsi="Garamond"/>
        </w:rPr>
        <w:t xml:space="preserve">). </w:t>
      </w:r>
      <w:r w:rsidR="00B80218">
        <w:rPr>
          <w:rFonts w:ascii="Garamond" w:hAnsi="Garamond"/>
        </w:rPr>
        <w:t>Il brano</w:t>
      </w:r>
      <w:r w:rsidR="00B42575">
        <w:rPr>
          <w:rFonts w:ascii="Garamond" w:hAnsi="Garamond"/>
        </w:rPr>
        <w:t xml:space="preserve"> </w:t>
      </w:r>
      <w:r w:rsidR="00B80218">
        <w:rPr>
          <w:rFonts w:ascii="Garamond" w:hAnsi="Garamond"/>
        </w:rPr>
        <w:t>che descrive il suo “mandato” è diventato patrimonio di tutti e conquista della Chies</w:t>
      </w:r>
      <w:r w:rsidR="00B42575">
        <w:rPr>
          <w:rFonts w:ascii="Garamond" w:hAnsi="Garamond"/>
        </w:rPr>
        <w:t>a</w:t>
      </w:r>
      <w:r w:rsidR="00B80218">
        <w:rPr>
          <w:rFonts w:ascii="Garamond" w:hAnsi="Garamond"/>
        </w:rPr>
        <w:t xml:space="preserve">: </w:t>
      </w:r>
    </w:p>
    <w:p w14:paraId="01206DDF" w14:textId="77777777" w:rsidR="00733F0F" w:rsidRPr="00B42575" w:rsidRDefault="00733F0F" w:rsidP="00B80218">
      <w:pPr>
        <w:jc w:val="both"/>
        <w:rPr>
          <w:rFonts w:ascii="Garamond" w:hAnsi="Garamond"/>
          <w:sz w:val="16"/>
        </w:rPr>
      </w:pPr>
    </w:p>
    <w:p w14:paraId="2D1C5E33" w14:textId="09D16B26" w:rsidR="00B80218" w:rsidRDefault="00A7524B" w:rsidP="00742861">
      <w:pPr>
        <w:ind w:left="567"/>
        <w:jc w:val="both"/>
        <w:rPr>
          <w:rFonts w:ascii="Garamond" w:hAnsi="Garamond"/>
          <w:sz w:val="22"/>
        </w:rPr>
      </w:pPr>
      <w:r>
        <w:rPr>
          <w:rFonts w:ascii="Garamond" w:hAnsi="Garamond"/>
          <w:sz w:val="22"/>
        </w:rPr>
        <w:t>«</w:t>
      </w:r>
      <w:r w:rsidR="00B80218">
        <w:rPr>
          <w:rFonts w:ascii="Garamond" w:hAnsi="Garamond"/>
          <w:sz w:val="22"/>
        </w:rPr>
        <w:t>Considereranno che non sono monache perché tale stato non si addirebbe alle occupazioni proprie della loro vocazione. Tuttavia, essendo maggiormente esposte alle occasioni di peccato che le monache chiuse in clausura, non avendo per monastero se non le case dei malati e quella dove risiede la superiora, per cella una camera d’affitto, per cappella la chiesa parrocchiale, per chiostro le vie della città, per clausura l’obbedienza, non dovendo andare se non dai malati o nei luoghi necessari per il loro servizio, per grata il timor di Dio, per velo la santa modestia, e non facendo altra professione per assicurare la loro vocazione all’infuori di quella continua fiducia che hanno nella divina Provvidenza e dell’offerta di tutto quello che sono e di tutto quello che fanno per il servizio dei poveri, per tutte queste considerazioni, devono avere tanta e più virtù che se fossero monache professe in un ordine religioso</w:t>
      </w:r>
      <w:r>
        <w:rPr>
          <w:rFonts w:ascii="Garamond" w:hAnsi="Garamond"/>
          <w:sz w:val="22"/>
        </w:rPr>
        <w:t>»</w:t>
      </w:r>
      <w:r w:rsidR="00B80218">
        <w:rPr>
          <w:rStyle w:val="Rimandonotaapidipagina"/>
          <w:rFonts w:ascii="Garamond" w:hAnsi="Garamond"/>
          <w:sz w:val="22"/>
        </w:rPr>
        <w:footnoteReference w:id="61"/>
      </w:r>
      <w:r w:rsidR="00B80218">
        <w:rPr>
          <w:rFonts w:ascii="Garamond" w:hAnsi="Garamond"/>
          <w:sz w:val="22"/>
        </w:rPr>
        <w:t>.</w:t>
      </w:r>
    </w:p>
    <w:p w14:paraId="34568D37" w14:textId="77777777" w:rsidR="00B80218" w:rsidRPr="00742861" w:rsidRDefault="00B80218" w:rsidP="00B80218">
      <w:pPr>
        <w:jc w:val="both"/>
        <w:rPr>
          <w:rFonts w:ascii="Garamond" w:hAnsi="Garamond"/>
          <w:b/>
          <w:bCs/>
          <w:i/>
          <w:iCs/>
          <w:smallCaps/>
          <w:sz w:val="20"/>
        </w:rPr>
      </w:pPr>
    </w:p>
    <w:p w14:paraId="584D6B05" w14:textId="4403AC57" w:rsidR="003F457C" w:rsidRDefault="00B42575" w:rsidP="00B42575">
      <w:pPr>
        <w:tabs>
          <w:tab w:val="left" w:pos="567"/>
        </w:tabs>
        <w:spacing w:line="276" w:lineRule="auto"/>
        <w:jc w:val="both"/>
        <w:rPr>
          <w:rFonts w:ascii="Garamond" w:hAnsi="Garamond"/>
        </w:rPr>
      </w:pPr>
      <w:r>
        <w:rPr>
          <w:rFonts w:ascii="Garamond" w:hAnsi="Garamond"/>
        </w:rPr>
        <w:tab/>
      </w:r>
      <w:r w:rsidR="00B80218">
        <w:rPr>
          <w:rFonts w:ascii="Garamond" w:hAnsi="Garamond"/>
        </w:rPr>
        <w:t xml:space="preserve">Nella </w:t>
      </w:r>
      <w:proofErr w:type="spellStart"/>
      <w:r>
        <w:rPr>
          <w:rFonts w:ascii="Garamond" w:hAnsi="Garamond"/>
          <w:i/>
          <w:iCs/>
        </w:rPr>
        <w:t>mens</w:t>
      </w:r>
      <w:proofErr w:type="spellEnd"/>
      <w:r>
        <w:rPr>
          <w:rFonts w:ascii="Garamond" w:hAnsi="Garamond"/>
          <w:i/>
          <w:iCs/>
        </w:rPr>
        <w:t xml:space="preserve"> </w:t>
      </w:r>
      <w:r w:rsidR="00B80218">
        <w:rPr>
          <w:rFonts w:ascii="Garamond" w:hAnsi="Garamond"/>
        </w:rPr>
        <w:t>di</w:t>
      </w:r>
      <w:r>
        <w:rPr>
          <w:rFonts w:ascii="Garamond" w:hAnsi="Garamond"/>
        </w:rPr>
        <w:t xml:space="preserve"> </w:t>
      </w:r>
      <w:r w:rsidR="00B80218">
        <w:rPr>
          <w:rFonts w:ascii="Garamond" w:hAnsi="Garamond"/>
        </w:rPr>
        <w:t>Vincenzo la Figlia della Carità</w:t>
      </w:r>
      <w:r>
        <w:rPr>
          <w:rFonts w:ascii="Garamond" w:hAnsi="Garamond"/>
        </w:rPr>
        <w:t xml:space="preserve"> andando a trovare i poveri nelle loro abitazioni</w:t>
      </w:r>
      <w:r w:rsidR="00B80218">
        <w:rPr>
          <w:rFonts w:ascii="Garamond" w:hAnsi="Garamond"/>
        </w:rPr>
        <w:t xml:space="preserve"> deve </w:t>
      </w:r>
      <w:r>
        <w:rPr>
          <w:rFonts w:ascii="Garamond" w:hAnsi="Garamond"/>
        </w:rPr>
        <w:t>non solo assisterli materialmente</w:t>
      </w:r>
      <w:r w:rsidR="00B80218">
        <w:rPr>
          <w:rFonts w:ascii="Garamond" w:hAnsi="Garamond"/>
        </w:rPr>
        <w:t xml:space="preserve"> ma provvedere anche alla loro istruzione</w:t>
      </w:r>
      <w:r w:rsidR="003F457C">
        <w:rPr>
          <w:rFonts w:ascii="Garamond" w:hAnsi="Garamond"/>
        </w:rPr>
        <w:t xml:space="preserve">: </w:t>
      </w:r>
    </w:p>
    <w:p w14:paraId="3C2C690D" w14:textId="77777777" w:rsidR="003F457C" w:rsidRPr="003F457C" w:rsidRDefault="003F457C" w:rsidP="003F457C">
      <w:pPr>
        <w:tabs>
          <w:tab w:val="left" w:pos="567"/>
        </w:tabs>
        <w:jc w:val="both"/>
        <w:rPr>
          <w:rFonts w:ascii="Garamond" w:hAnsi="Garamond"/>
          <w:sz w:val="16"/>
        </w:rPr>
      </w:pPr>
    </w:p>
    <w:p w14:paraId="48F6D3B8" w14:textId="5124FBDB" w:rsidR="003F457C" w:rsidRDefault="00A7524B" w:rsidP="003F457C">
      <w:pPr>
        <w:pStyle w:val="Testonotaapidipagina"/>
        <w:ind w:left="567"/>
        <w:rPr>
          <w:rFonts w:ascii="Garamond" w:hAnsi="Garamond"/>
          <w:sz w:val="22"/>
        </w:rPr>
      </w:pPr>
      <w:r>
        <w:rPr>
          <w:rFonts w:ascii="Garamond" w:hAnsi="Garamond"/>
          <w:sz w:val="22"/>
        </w:rPr>
        <w:t>«</w:t>
      </w:r>
      <w:r w:rsidR="003F457C">
        <w:rPr>
          <w:rFonts w:ascii="Garamond" w:hAnsi="Garamond"/>
          <w:sz w:val="22"/>
        </w:rPr>
        <w:t>L’amore delle Figlie della Carità non è soltanto tenero; è effettivo, perché esse servono effettivamente i poveri, materialmente e spiritualmente. Voi siete obbligate ad insegnar loro a vivere bene: è quello che vi distingue da molte religiose, le quali sono per il corpo soltanto e non dicono una buona parola; ve ne sono anche troppe di queste […]; la Figlia della Carità non deve soltanto aver cura dell’assistenza dei poveri malati materialmente; deve, a differenza di molte altre, istruire i poveri. Voi avete questo in più […]; e li andate anche a cercare a domicilio, cosa che non si è mai fatta fin qui</w:t>
      </w:r>
      <w:r>
        <w:rPr>
          <w:rFonts w:ascii="Garamond" w:hAnsi="Garamond"/>
          <w:sz w:val="22"/>
        </w:rPr>
        <w:t>»</w:t>
      </w:r>
      <w:r w:rsidR="003F457C">
        <w:rPr>
          <w:rStyle w:val="Rimandonotaapidipagina"/>
          <w:rFonts w:ascii="Garamond" w:hAnsi="Garamond"/>
          <w:sz w:val="22"/>
        </w:rPr>
        <w:footnoteReference w:id="62"/>
      </w:r>
      <w:r w:rsidR="003F457C">
        <w:rPr>
          <w:rFonts w:ascii="Garamond" w:hAnsi="Garamond"/>
          <w:sz w:val="22"/>
        </w:rPr>
        <w:t>.</w:t>
      </w:r>
    </w:p>
    <w:p w14:paraId="47048626" w14:textId="77777777" w:rsidR="003F457C" w:rsidRPr="003F457C" w:rsidRDefault="003F457C" w:rsidP="00B42575">
      <w:pPr>
        <w:tabs>
          <w:tab w:val="left" w:pos="567"/>
        </w:tabs>
        <w:spacing w:line="276" w:lineRule="auto"/>
        <w:jc w:val="both"/>
        <w:rPr>
          <w:rFonts w:ascii="Garamond" w:hAnsi="Garamond"/>
          <w:sz w:val="16"/>
        </w:rPr>
      </w:pPr>
    </w:p>
    <w:p w14:paraId="41CE5C6C" w14:textId="7E36B8AF" w:rsidR="00B80218" w:rsidRDefault="003F457C" w:rsidP="00227AF3">
      <w:pPr>
        <w:tabs>
          <w:tab w:val="left" w:pos="567"/>
        </w:tabs>
        <w:spacing w:line="276" w:lineRule="auto"/>
        <w:jc w:val="both"/>
        <w:rPr>
          <w:rFonts w:ascii="Garamond" w:hAnsi="Garamond"/>
        </w:rPr>
      </w:pPr>
      <w:r>
        <w:rPr>
          <w:rFonts w:ascii="Garamond" w:hAnsi="Garamond"/>
        </w:rPr>
        <w:t>Teniamo presente che l</w:t>
      </w:r>
      <w:r w:rsidR="00B80218">
        <w:rPr>
          <w:rFonts w:ascii="Garamond" w:hAnsi="Garamond"/>
        </w:rPr>
        <w:t>a mentalità</w:t>
      </w:r>
      <w:r>
        <w:rPr>
          <w:rFonts w:ascii="Garamond" w:hAnsi="Garamond"/>
        </w:rPr>
        <w:t xml:space="preserve"> “cristiana”</w:t>
      </w:r>
      <w:r w:rsidR="00B80218">
        <w:rPr>
          <w:rFonts w:ascii="Garamond" w:hAnsi="Garamond"/>
        </w:rPr>
        <w:t xml:space="preserve"> del tempo considerava le masse dei poveri come socialmente pericolose e tendeva a costruire per i poveri strutture totalizzanti: gli </w:t>
      </w:r>
      <w:r w:rsidR="00B80218">
        <w:rPr>
          <w:rFonts w:ascii="Garamond" w:hAnsi="Garamond"/>
          <w:i/>
          <w:iCs/>
        </w:rPr>
        <w:t>ospedali generali</w:t>
      </w:r>
      <w:r w:rsidR="00B80218">
        <w:rPr>
          <w:rFonts w:ascii="Garamond" w:hAnsi="Garamond"/>
        </w:rPr>
        <w:t xml:space="preserve"> erano praticamente un luogo di reclusione fungendo insieme da ospedale, prigione</w:t>
      </w:r>
      <w:r w:rsidR="00B42575">
        <w:rPr>
          <w:rFonts w:ascii="Garamond" w:hAnsi="Garamond"/>
        </w:rPr>
        <w:t xml:space="preserve"> e </w:t>
      </w:r>
      <w:r w:rsidR="00B80218">
        <w:rPr>
          <w:rFonts w:ascii="Garamond" w:hAnsi="Garamond"/>
        </w:rPr>
        <w:t>casa di lavoro forzato</w:t>
      </w:r>
      <w:r w:rsidR="00B42575">
        <w:rPr>
          <w:rFonts w:ascii="Garamond" w:hAnsi="Garamond"/>
        </w:rPr>
        <w:t>; l</w:t>
      </w:r>
      <w:r w:rsidR="00B80218">
        <w:rPr>
          <w:rFonts w:ascii="Garamond" w:hAnsi="Garamond"/>
        </w:rPr>
        <w:t xml:space="preserve">’idea era di rinchiudere in queste strutture vagabondi e ladri, mendicanti e malati, così da lasciare pulita la città e la società. </w:t>
      </w:r>
      <w:r w:rsidR="00B42575">
        <w:rPr>
          <w:rFonts w:ascii="Garamond" w:hAnsi="Garamond"/>
        </w:rPr>
        <w:t>É</w:t>
      </w:r>
      <w:r w:rsidR="00B80218">
        <w:rPr>
          <w:rFonts w:ascii="Garamond" w:hAnsi="Garamond"/>
        </w:rPr>
        <w:t xml:space="preserve"> il progetto</w:t>
      </w:r>
      <w:r w:rsidR="00B42575">
        <w:rPr>
          <w:rFonts w:ascii="Garamond" w:hAnsi="Garamond"/>
        </w:rPr>
        <w:t xml:space="preserve"> </w:t>
      </w:r>
      <w:r w:rsidR="00B80218">
        <w:rPr>
          <w:rFonts w:ascii="Garamond" w:hAnsi="Garamond"/>
        </w:rPr>
        <w:t>della “grande reclusione”</w:t>
      </w:r>
      <w:r w:rsidR="00B42575">
        <w:rPr>
          <w:rFonts w:ascii="Garamond" w:hAnsi="Garamond"/>
        </w:rPr>
        <w:t xml:space="preserve"> (</w:t>
      </w:r>
      <w:r w:rsidR="00B80218">
        <w:rPr>
          <w:rFonts w:ascii="Garamond" w:hAnsi="Garamond"/>
        </w:rPr>
        <w:t>Michel Foucault</w:t>
      </w:r>
      <w:r w:rsidR="00B42575">
        <w:rPr>
          <w:rFonts w:ascii="Garamond" w:hAnsi="Garamond"/>
        </w:rPr>
        <w:t>)</w:t>
      </w:r>
      <w:r w:rsidR="00B80218">
        <w:rPr>
          <w:rFonts w:ascii="Garamond" w:hAnsi="Garamond"/>
        </w:rPr>
        <w:t xml:space="preserve">: così si diminuisce il pericolo di contagio, si costringe i poveri a lavorare, li si educa e li si controlla. </w:t>
      </w:r>
      <w:r w:rsidR="00B42575">
        <w:rPr>
          <w:rFonts w:ascii="Garamond" w:hAnsi="Garamond"/>
        </w:rPr>
        <w:t>L</w:t>
      </w:r>
      <w:r w:rsidR="00B80218">
        <w:rPr>
          <w:rFonts w:ascii="Garamond" w:hAnsi="Garamond"/>
        </w:rPr>
        <w:t xml:space="preserve">a società rimane </w:t>
      </w:r>
      <w:r w:rsidR="00B42575">
        <w:rPr>
          <w:rFonts w:ascii="Garamond" w:hAnsi="Garamond"/>
        </w:rPr>
        <w:t xml:space="preserve">così </w:t>
      </w:r>
      <w:r w:rsidR="00B80218">
        <w:rPr>
          <w:rFonts w:ascii="Garamond" w:hAnsi="Garamond"/>
        </w:rPr>
        <w:t>più ordinata, anche moralmente</w:t>
      </w:r>
      <w:r w:rsidR="00B42575">
        <w:rPr>
          <w:rFonts w:ascii="Garamond" w:hAnsi="Garamond"/>
        </w:rPr>
        <w:t xml:space="preserve">: non vedendo i poveri, non deve </w:t>
      </w:r>
      <w:r w:rsidR="00B80218">
        <w:rPr>
          <w:rFonts w:ascii="Garamond" w:hAnsi="Garamond"/>
        </w:rPr>
        <w:t xml:space="preserve">interrogarsi sulle cause sociali che li producono e quindi sulle proprie responsabilità. </w:t>
      </w:r>
    </w:p>
    <w:p w14:paraId="6AA54570" w14:textId="1CE1E9CC" w:rsidR="00B80218" w:rsidRDefault="003F457C" w:rsidP="003F457C">
      <w:pPr>
        <w:tabs>
          <w:tab w:val="left" w:pos="567"/>
        </w:tabs>
        <w:spacing w:line="276" w:lineRule="auto"/>
        <w:jc w:val="both"/>
        <w:rPr>
          <w:rFonts w:ascii="Garamond" w:hAnsi="Garamond"/>
        </w:rPr>
      </w:pPr>
      <w:r>
        <w:rPr>
          <w:rFonts w:ascii="Garamond" w:hAnsi="Garamond"/>
        </w:rPr>
        <w:lastRenderedPageBreak/>
        <w:tab/>
      </w:r>
      <w:r w:rsidR="00B80218">
        <w:rPr>
          <w:rFonts w:ascii="Garamond" w:hAnsi="Garamond"/>
        </w:rPr>
        <w:t>In un</w:t>
      </w:r>
      <w:r>
        <w:rPr>
          <w:rFonts w:ascii="Garamond" w:hAnsi="Garamond"/>
        </w:rPr>
        <w:t>’epoca</w:t>
      </w:r>
      <w:r w:rsidR="00B80218">
        <w:rPr>
          <w:rFonts w:ascii="Garamond" w:hAnsi="Garamond"/>
        </w:rPr>
        <w:t xml:space="preserve"> che divideva la società in due parti</w:t>
      </w:r>
      <w:r>
        <w:rPr>
          <w:rFonts w:ascii="Garamond" w:hAnsi="Garamond"/>
        </w:rPr>
        <w:t xml:space="preserve"> – </w:t>
      </w:r>
      <w:r w:rsidR="00B80218">
        <w:rPr>
          <w:rFonts w:ascii="Garamond" w:hAnsi="Garamond"/>
        </w:rPr>
        <w:t>un piccolo numero di privilegiati e l’enorme maggioranza di tutti gli altri, in qualche modo dipendenti dai primi</w:t>
      </w:r>
      <w:r>
        <w:rPr>
          <w:rFonts w:ascii="Garamond" w:hAnsi="Garamond"/>
        </w:rPr>
        <w:t xml:space="preserve"> –</w:t>
      </w:r>
      <w:r w:rsidR="00B80218">
        <w:rPr>
          <w:rFonts w:ascii="Garamond" w:hAnsi="Garamond"/>
        </w:rPr>
        <w:t xml:space="preserve"> Vincenzo scelse i poveri, mai però mettendoli contro i ricchi, mai utilizzando la loro rabbia contro le classi agiate</w:t>
      </w:r>
      <w:r w:rsidR="008F5102">
        <w:rPr>
          <w:rFonts w:ascii="Garamond" w:hAnsi="Garamond"/>
        </w:rPr>
        <w:t>; c</w:t>
      </w:r>
      <w:r w:rsidR="00B80218">
        <w:rPr>
          <w:rFonts w:ascii="Garamond" w:hAnsi="Garamond"/>
        </w:rPr>
        <w:t xml:space="preserve">ercò invece di riportare ricchi e poveri sull’unico terreno dell’opera di Dio, coinvolgendoli nell’unica azione di evangelizzazione e di riscatto. </w:t>
      </w:r>
      <w:r w:rsidR="008F5102">
        <w:rPr>
          <w:rFonts w:ascii="Garamond" w:hAnsi="Garamond"/>
        </w:rPr>
        <w:t xml:space="preserve">Alle Figlie diceva: </w:t>
      </w:r>
      <w:r>
        <w:rPr>
          <w:rFonts w:ascii="Garamond" w:hAnsi="Garamond"/>
        </w:rPr>
        <w:t>«</w:t>
      </w:r>
      <w:r w:rsidR="00B80218">
        <w:rPr>
          <w:rFonts w:ascii="Garamond" w:hAnsi="Garamond"/>
        </w:rPr>
        <w:t>Affezionatevi ai poveri</w:t>
      </w:r>
      <w:r>
        <w:rPr>
          <w:rFonts w:ascii="Garamond" w:hAnsi="Garamond"/>
        </w:rPr>
        <w:t>!»</w:t>
      </w:r>
      <w:r w:rsidR="008F5102">
        <w:rPr>
          <w:rFonts w:ascii="Garamond" w:hAnsi="Garamond"/>
        </w:rPr>
        <w:t xml:space="preserve">; voleva che facessero di tutto per togliere il </w:t>
      </w:r>
      <w:r w:rsidR="00B80218">
        <w:rPr>
          <w:rFonts w:ascii="Garamond" w:hAnsi="Garamond"/>
        </w:rPr>
        <w:t xml:space="preserve">senso di dipendenza che si crea tra chi ha bisogno e chi si prende cura. </w:t>
      </w:r>
      <w:r w:rsidR="008F5102">
        <w:rPr>
          <w:rFonts w:ascii="Garamond" w:hAnsi="Garamond"/>
        </w:rPr>
        <w:t xml:space="preserve">Per questo non dovevano aver paura di </w:t>
      </w:r>
      <w:proofErr w:type="gramStart"/>
      <w:r w:rsidR="008F5102">
        <w:rPr>
          <w:rFonts w:ascii="Garamond" w:hAnsi="Garamond"/>
        </w:rPr>
        <w:t>esporsi;</w:t>
      </w:r>
      <w:proofErr w:type="gramEnd"/>
      <w:r w:rsidR="008F5102">
        <w:rPr>
          <w:rFonts w:ascii="Garamond" w:hAnsi="Garamond"/>
        </w:rPr>
        <w:t xml:space="preserve"> </w:t>
      </w:r>
      <w:r w:rsidR="00B80218">
        <w:rPr>
          <w:rFonts w:ascii="Garamond" w:hAnsi="Garamond"/>
        </w:rPr>
        <w:t xml:space="preserve">così raccontava alle altre sorelle riguardo a suor Jeanne </w:t>
      </w:r>
      <w:proofErr w:type="spellStart"/>
      <w:r w:rsidR="00B80218">
        <w:rPr>
          <w:rFonts w:ascii="Garamond" w:hAnsi="Garamond"/>
        </w:rPr>
        <w:t>Dalmagne</w:t>
      </w:r>
      <w:proofErr w:type="spellEnd"/>
      <w:r w:rsidR="00B80218">
        <w:rPr>
          <w:rFonts w:ascii="Garamond" w:hAnsi="Garamond"/>
        </w:rPr>
        <w:t>:</w:t>
      </w:r>
    </w:p>
    <w:p w14:paraId="6165C5A8" w14:textId="77777777" w:rsidR="00B80218" w:rsidRPr="008F5102" w:rsidRDefault="00B80218" w:rsidP="00B80218">
      <w:pPr>
        <w:jc w:val="both"/>
        <w:rPr>
          <w:rFonts w:ascii="Garamond" w:hAnsi="Garamond"/>
          <w:sz w:val="20"/>
        </w:rPr>
      </w:pPr>
    </w:p>
    <w:p w14:paraId="185CB46C" w14:textId="115894EC" w:rsidR="00B80218" w:rsidRDefault="00227AF3" w:rsidP="00742861">
      <w:pPr>
        <w:ind w:left="567"/>
        <w:jc w:val="both"/>
        <w:rPr>
          <w:rFonts w:ascii="Garamond" w:hAnsi="Garamond"/>
          <w:sz w:val="22"/>
        </w:rPr>
      </w:pPr>
      <w:r>
        <w:rPr>
          <w:rFonts w:ascii="Garamond" w:hAnsi="Garamond"/>
          <w:sz w:val="22"/>
        </w:rPr>
        <w:t>«</w:t>
      </w:r>
      <w:r w:rsidR="00B80218">
        <w:rPr>
          <w:rFonts w:ascii="Garamond" w:hAnsi="Garamond"/>
          <w:sz w:val="22"/>
        </w:rPr>
        <w:t xml:space="preserve">Aveva una grande libertà di spirito in quello che si riferiva alla gloria di Dio, e parlava francamente tanto ai ricchi quanto ai poveri, quando scopriva che agivano male. Un giorno, sapendo che persone ricche si erano sottratte ad alcune imposte fiscali per sovraccaricarne i poveri, disse loro liberamente che avevano agito contro la giustizia e che Dio avrebbe punito tali estorsioni. E siccome le feci osservare che era stata molto ardita, essa mi rispose </w:t>
      </w:r>
      <w:proofErr w:type="gramStart"/>
      <w:r w:rsidR="00B80218">
        <w:rPr>
          <w:rFonts w:ascii="Garamond" w:hAnsi="Garamond"/>
          <w:sz w:val="22"/>
        </w:rPr>
        <w:t>che</w:t>
      </w:r>
      <w:proofErr w:type="gramEnd"/>
      <w:r w:rsidR="00B80218">
        <w:rPr>
          <w:rFonts w:ascii="Garamond" w:hAnsi="Garamond"/>
          <w:sz w:val="22"/>
        </w:rPr>
        <w:t xml:space="preserve"> quando si trattava della gloria di Dio e del bene dei poveri non bisognava temere di dire la verità</w:t>
      </w:r>
      <w:r>
        <w:rPr>
          <w:rFonts w:ascii="Garamond" w:hAnsi="Garamond"/>
          <w:sz w:val="22"/>
        </w:rPr>
        <w:t>»</w:t>
      </w:r>
      <w:r w:rsidR="00B80218">
        <w:rPr>
          <w:rStyle w:val="Rimandonotaapidipagina"/>
          <w:rFonts w:ascii="Garamond" w:hAnsi="Garamond"/>
          <w:sz w:val="22"/>
        </w:rPr>
        <w:footnoteReference w:id="63"/>
      </w:r>
      <w:r w:rsidR="00B80218">
        <w:rPr>
          <w:rFonts w:ascii="Garamond" w:hAnsi="Garamond"/>
          <w:sz w:val="22"/>
        </w:rPr>
        <w:t>.</w:t>
      </w:r>
    </w:p>
    <w:p w14:paraId="37824669" w14:textId="77777777" w:rsidR="00B80218" w:rsidRPr="00D113E9" w:rsidRDefault="00B80218" w:rsidP="00B80218">
      <w:pPr>
        <w:jc w:val="both"/>
        <w:rPr>
          <w:rFonts w:ascii="Garamond" w:hAnsi="Garamond"/>
          <w:sz w:val="22"/>
        </w:rPr>
      </w:pPr>
    </w:p>
    <w:p w14:paraId="15B6FDD3" w14:textId="77777777" w:rsidR="008F5102" w:rsidRDefault="008F5102" w:rsidP="008F5102">
      <w:pPr>
        <w:tabs>
          <w:tab w:val="left" w:pos="567"/>
        </w:tabs>
        <w:spacing w:line="276" w:lineRule="auto"/>
        <w:jc w:val="both"/>
        <w:rPr>
          <w:rFonts w:ascii="Garamond" w:hAnsi="Garamond"/>
        </w:rPr>
      </w:pPr>
      <w:r>
        <w:rPr>
          <w:rFonts w:ascii="Garamond" w:hAnsi="Garamond"/>
        </w:rPr>
        <w:tab/>
      </w:r>
      <w:r w:rsidR="00B80218">
        <w:rPr>
          <w:rFonts w:ascii="Garamond" w:hAnsi="Garamond"/>
        </w:rPr>
        <w:t xml:space="preserve">Il </w:t>
      </w:r>
      <w:r>
        <w:rPr>
          <w:rFonts w:ascii="Garamond" w:hAnsi="Garamond"/>
        </w:rPr>
        <w:t>Seicento</w:t>
      </w:r>
      <w:r w:rsidR="00B80218">
        <w:rPr>
          <w:rFonts w:ascii="Garamond" w:hAnsi="Garamond"/>
        </w:rPr>
        <w:t xml:space="preserve"> era quasi completamente estraneo ad ogni idea di iniziativa sociale pubblica. Lo stato era proprietà del sovrano, in ogni ambito della società il privilegio era legge, ognuno perseguiva semplicemente il proprio interesse privato. Nella Chiesa stessa le divisioni e i privilegi erano la regola: vi era una profonda separazione tra alto clero e basso clero, fra clero e religiosi da una parte e laicato dall’altra. Vincenzo </w:t>
      </w:r>
    </w:p>
    <w:p w14:paraId="02406DAF" w14:textId="453522D8" w:rsidR="008F5102" w:rsidRPr="008F5102" w:rsidRDefault="008F5102" w:rsidP="008F5102">
      <w:pPr>
        <w:tabs>
          <w:tab w:val="left" w:pos="567"/>
        </w:tabs>
        <w:jc w:val="both"/>
        <w:rPr>
          <w:rFonts w:ascii="Garamond" w:hAnsi="Garamond"/>
          <w:sz w:val="20"/>
        </w:rPr>
      </w:pPr>
    </w:p>
    <w:p w14:paraId="1BD4064F" w14:textId="0E55E446" w:rsidR="00B80218" w:rsidRPr="008F5102" w:rsidRDefault="00227AF3" w:rsidP="008F5102">
      <w:pPr>
        <w:tabs>
          <w:tab w:val="left" w:pos="567"/>
        </w:tabs>
        <w:ind w:left="567"/>
        <w:jc w:val="both"/>
        <w:rPr>
          <w:rFonts w:ascii="Palatino Linotype" w:hAnsi="Palatino Linotype"/>
          <w:sz w:val="22"/>
        </w:rPr>
      </w:pPr>
      <w:r>
        <w:rPr>
          <w:rFonts w:ascii="Garamond" w:hAnsi="Garamond"/>
          <w:sz w:val="22"/>
        </w:rPr>
        <w:t>«</w:t>
      </w:r>
      <w:r w:rsidR="00B80218" w:rsidRPr="008F5102">
        <w:rPr>
          <w:rFonts w:ascii="Garamond" w:hAnsi="Garamond"/>
          <w:sz w:val="22"/>
        </w:rPr>
        <w:t xml:space="preserve">senza averne piena coscienza […] si pose di traverso a questo orientamento della storia. La sua azione non fu quella furtiva, favoleggiata in certa pubblicistica, dell’uomo che scivola di notte a raccogliere bambini o che si sostituisce al remo al galeotto. Per cambiare la società non basta l’intervento di un singolo. </w:t>
      </w:r>
      <w:r w:rsidR="008F5102" w:rsidRPr="008F5102">
        <w:rPr>
          <w:rFonts w:ascii="Garamond" w:hAnsi="Garamond"/>
          <w:sz w:val="22"/>
        </w:rPr>
        <w:t>É</w:t>
      </w:r>
      <w:r w:rsidR="00B80218" w:rsidRPr="008F5102">
        <w:rPr>
          <w:rFonts w:ascii="Garamond" w:hAnsi="Garamond"/>
          <w:sz w:val="22"/>
        </w:rPr>
        <w:t xml:space="preserve"> la collettività che deve essere organizzata. </w:t>
      </w:r>
      <w:r w:rsidR="008F5102" w:rsidRPr="008F5102">
        <w:rPr>
          <w:rFonts w:ascii="Garamond" w:hAnsi="Garamond"/>
          <w:sz w:val="22"/>
        </w:rPr>
        <w:t xml:space="preserve">È </w:t>
      </w:r>
      <w:r w:rsidR="00B80218" w:rsidRPr="008F5102">
        <w:rPr>
          <w:rFonts w:ascii="Garamond" w:hAnsi="Garamond"/>
          <w:sz w:val="22"/>
        </w:rPr>
        <w:t>una chiesa che si deve orientare verso i poveri. Il suo compito e il suo dono nella storia fu quello di coinvolgere un gruppo di persone, che divenne comunità»</w:t>
      </w:r>
      <w:r w:rsidR="00B80218" w:rsidRPr="008F5102">
        <w:rPr>
          <w:rStyle w:val="Rimandonotaapidipagina"/>
          <w:rFonts w:ascii="Garamond" w:hAnsi="Garamond"/>
          <w:sz w:val="22"/>
        </w:rPr>
        <w:footnoteReference w:id="64"/>
      </w:r>
      <w:r w:rsidR="00B80218" w:rsidRPr="008F5102">
        <w:rPr>
          <w:rFonts w:ascii="Garamond" w:hAnsi="Garamond"/>
          <w:sz w:val="22"/>
        </w:rPr>
        <w:t>.</w:t>
      </w:r>
    </w:p>
    <w:bookmarkEnd w:id="3"/>
    <w:p w14:paraId="67FCECA2" w14:textId="77777777" w:rsidR="006476C1" w:rsidRDefault="006476C1" w:rsidP="006476C1">
      <w:pPr>
        <w:spacing w:line="276" w:lineRule="auto"/>
        <w:rPr>
          <w:rFonts w:ascii="Garamond" w:hAnsi="Garamond"/>
          <w:b/>
          <w:bCs/>
          <w:sz w:val="25"/>
          <w:szCs w:val="25"/>
        </w:rPr>
      </w:pPr>
    </w:p>
    <w:p w14:paraId="35AA9458" w14:textId="744586D9" w:rsidR="00D113E9" w:rsidRPr="0073414B" w:rsidRDefault="00D113E9" w:rsidP="00D113E9">
      <w:pPr>
        <w:tabs>
          <w:tab w:val="left" w:pos="567"/>
        </w:tabs>
        <w:spacing w:line="276" w:lineRule="auto"/>
        <w:jc w:val="both"/>
        <w:rPr>
          <w:rFonts w:ascii="Garamond" w:hAnsi="Garamond"/>
          <w:i/>
          <w:sz w:val="23"/>
          <w:szCs w:val="23"/>
        </w:rPr>
      </w:pPr>
      <w:r>
        <w:rPr>
          <w:rFonts w:ascii="Garamond" w:hAnsi="Garamond"/>
          <w:sz w:val="23"/>
          <w:szCs w:val="23"/>
        </w:rPr>
        <w:tab/>
      </w:r>
      <w:r w:rsidRPr="00D113E9">
        <w:rPr>
          <w:rFonts w:ascii="Garamond" w:hAnsi="Garamond"/>
          <w:sz w:val="23"/>
          <w:szCs w:val="23"/>
        </w:rPr>
        <w:t xml:space="preserve">I nomi e le vicende che connotano l’epoca di Vincenzo rimandano evidentemente ad una conoscenza </w:t>
      </w:r>
      <w:r>
        <w:rPr>
          <w:rFonts w:ascii="Garamond" w:hAnsi="Garamond"/>
          <w:sz w:val="23"/>
          <w:szCs w:val="23"/>
        </w:rPr>
        <w:t>più completa, che qui presupponiamo</w:t>
      </w:r>
      <w:r>
        <w:rPr>
          <w:rStyle w:val="Rimandonotaapidipagina"/>
          <w:rFonts w:ascii="Garamond" w:hAnsi="Garamond"/>
          <w:sz w:val="23"/>
          <w:szCs w:val="23"/>
        </w:rPr>
        <w:footnoteReference w:id="65"/>
      </w:r>
      <w:r>
        <w:rPr>
          <w:rFonts w:ascii="Garamond" w:hAnsi="Garamond"/>
          <w:sz w:val="23"/>
          <w:szCs w:val="23"/>
        </w:rPr>
        <w:t>.</w:t>
      </w:r>
      <w:r w:rsidR="00210419">
        <w:rPr>
          <w:rFonts w:ascii="Garamond" w:hAnsi="Garamond"/>
          <w:sz w:val="23"/>
          <w:szCs w:val="23"/>
        </w:rPr>
        <w:t xml:space="preserve"> Ci limitiamo a segnalare – anche in vista di ciò che diremo – che all’interno della medesima Europa cristiana differenti furono le situazioni locali. Va ricordato ad es. il perfezionamento della riflessione sulla “legge naturale” presente in ogni uomo a prescindere dai suoi convincimenti religiosi ed etici; pensatori importanti </w:t>
      </w:r>
      <w:r w:rsidR="0073414B">
        <w:rPr>
          <w:rFonts w:ascii="Garamond" w:hAnsi="Garamond"/>
          <w:sz w:val="23"/>
          <w:szCs w:val="23"/>
        </w:rPr>
        <w:t xml:space="preserve">come l’olandese </w:t>
      </w:r>
      <w:proofErr w:type="spellStart"/>
      <w:r w:rsidR="00210419">
        <w:rPr>
          <w:rFonts w:ascii="Garamond" w:hAnsi="Garamond"/>
          <w:i/>
          <w:iCs/>
          <w:sz w:val="23"/>
          <w:szCs w:val="23"/>
        </w:rPr>
        <w:t>Grotius</w:t>
      </w:r>
      <w:proofErr w:type="spellEnd"/>
      <w:r w:rsidR="00210419">
        <w:rPr>
          <w:rFonts w:ascii="Garamond" w:hAnsi="Garamond"/>
          <w:i/>
          <w:iCs/>
          <w:sz w:val="23"/>
          <w:szCs w:val="23"/>
        </w:rPr>
        <w:t xml:space="preserve"> </w:t>
      </w:r>
      <w:r w:rsidR="00210419">
        <w:rPr>
          <w:rFonts w:ascii="Garamond" w:hAnsi="Garamond"/>
          <w:sz w:val="23"/>
          <w:szCs w:val="23"/>
        </w:rPr>
        <w:t>(+1645)</w:t>
      </w:r>
      <w:r w:rsidR="0073414B">
        <w:rPr>
          <w:rFonts w:ascii="Garamond" w:hAnsi="Garamond"/>
          <w:sz w:val="23"/>
          <w:szCs w:val="23"/>
        </w:rPr>
        <w:t xml:space="preserve"> e l’inglese </w:t>
      </w:r>
      <w:r w:rsidR="00210419">
        <w:rPr>
          <w:rFonts w:ascii="Garamond" w:hAnsi="Garamond"/>
          <w:sz w:val="23"/>
          <w:szCs w:val="23"/>
        </w:rPr>
        <w:t>Hobbes (+1679)</w:t>
      </w:r>
      <w:r w:rsidR="0073414B">
        <w:rPr>
          <w:rStyle w:val="Rimandonotaapidipagina"/>
          <w:rFonts w:ascii="Garamond" w:hAnsi="Garamond"/>
          <w:sz w:val="23"/>
          <w:szCs w:val="23"/>
        </w:rPr>
        <w:footnoteReference w:id="66"/>
      </w:r>
      <w:r w:rsidR="0073414B">
        <w:rPr>
          <w:rFonts w:ascii="Garamond" w:hAnsi="Garamond"/>
          <w:sz w:val="23"/>
          <w:szCs w:val="23"/>
        </w:rPr>
        <w:t>, non cattolici, sistematizzarono la teoria del giusnaturalismo, decisivo per superare la concezione sacrale del potere civile, in quanto «mostrava in maniera argomentata che non la scelta religiosa bensì la legge naturale era il fondamento sui cui costruire lo Stato e la società»</w:t>
      </w:r>
      <w:r w:rsidR="0073414B">
        <w:rPr>
          <w:rStyle w:val="Rimandonotaapidipagina"/>
          <w:rFonts w:ascii="Garamond" w:hAnsi="Garamond"/>
          <w:sz w:val="23"/>
          <w:szCs w:val="23"/>
        </w:rPr>
        <w:footnoteReference w:id="67"/>
      </w:r>
      <w:r w:rsidR="0073414B">
        <w:rPr>
          <w:rFonts w:ascii="Garamond" w:hAnsi="Garamond"/>
          <w:sz w:val="23"/>
          <w:szCs w:val="23"/>
        </w:rPr>
        <w:t xml:space="preserve">. </w:t>
      </w:r>
    </w:p>
    <w:p w14:paraId="60767986" w14:textId="77777777" w:rsidR="00B80218" w:rsidRDefault="00B80218">
      <w:pPr>
        <w:spacing w:after="160" w:line="259" w:lineRule="auto"/>
        <w:rPr>
          <w:rFonts w:ascii="Garamond" w:hAnsi="Garamond"/>
          <w:b/>
          <w:bCs/>
          <w:sz w:val="25"/>
          <w:szCs w:val="25"/>
        </w:rPr>
      </w:pPr>
      <w:r>
        <w:rPr>
          <w:rFonts w:ascii="Garamond" w:hAnsi="Garamond"/>
          <w:b/>
          <w:bCs/>
          <w:sz w:val="25"/>
          <w:szCs w:val="25"/>
        </w:rPr>
        <w:br w:type="page"/>
      </w:r>
    </w:p>
    <w:p w14:paraId="55FBFA1A" w14:textId="4FD95AA0" w:rsidR="00BF732C" w:rsidRDefault="006476C1" w:rsidP="006476C1">
      <w:pPr>
        <w:spacing w:line="276" w:lineRule="auto"/>
        <w:rPr>
          <w:rFonts w:ascii="Garamond" w:hAnsi="Garamond"/>
          <w:b/>
          <w:bCs/>
          <w:sz w:val="25"/>
          <w:szCs w:val="25"/>
        </w:rPr>
      </w:pPr>
      <w:r>
        <w:rPr>
          <w:rFonts w:ascii="Garamond" w:hAnsi="Garamond"/>
          <w:b/>
          <w:bCs/>
          <w:sz w:val="25"/>
          <w:szCs w:val="25"/>
        </w:rPr>
        <w:lastRenderedPageBreak/>
        <w:t xml:space="preserve">5. </w:t>
      </w:r>
      <w:r w:rsidR="00BF732C" w:rsidRPr="00041CD3">
        <w:rPr>
          <w:rFonts w:ascii="Garamond" w:hAnsi="Garamond"/>
          <w:b/>
          <w:bCs/>
          <w:sz w:val="25"/>
          <w:szCs w:val="25"/>
        </w:rPr>
        <w:t xml:space="preserve">Genovesi: </w:t>
      </w:r>
      <w:r w:rsidR="00BE68C9">
        <w:rPr>
          <w:rFonts w:ascii="Garamond" w:hAnsi="Garamond"/>
          <w:b/>
          <w:bCs/>
          <w:sz w:val="25"/>
          <w:szCs w:val="25"/>
        </w:rPr>
        <w:t xml:space="preserve">responsabilità </w:t>
      </w:r>
      <w:r w:rsidR="00BF732C" w:rsidRPr="00041CD3">
        <w:rPr>
          <w:rFonts w:ascii="Garamond" w:hAnsi="Garamond"/>
          <w:b/>
          <w:bCs/>
          <w:sz w:val="25"/>
          <w:szCs w:val="25"/>
        </w:rPr>
        <w:t xml:space="preserve">della società </w:t>
      </w:r>
      <w:r w:rsidR="00BE68C9">
        <w:rPr>
          <w:rFonts w:ascii="Garamond" w:hAnsi="Garamond"/>
          <w:b/>
          <w:bCs/>
          <w:sz w:val="25"/>
          <w:szCs w:val="25"/>
        </w:rPr>
        <w:t>e di ciascuno</w:t>
      </w:r>
      <w:r w:rsidR="00BF732C" w:rsidRPr="00041CD3">
        <w:rPr>
          <w:rFonts w:ascii="Garamond" w:hAnsi="Garamond"/>
          <w:b/>
          <w:bCs/>
          <w:sz w:val="25"/>
          <w:szCs w:val="25"/>
        </w:rPr>
        <w:t xml:space="preserve"> per la felicità </w:t>
      </w:r>
      <w:r w:rsidR="00BE68C9">
        <w:rPr>
          <w:rFonts w:ascii="Garamond" w:hAnsi="Garamond"/>
          <w:b/>
          <w:bCs/>
          <w:sz w:val="25"/>
          <w:szCs w:val="25"/>
        </w:rPr>
        <w:t>di tutti</w:t>
      </w:r>
    </w:p>
    <w:p w14:paraId="787F3717" w14:textId="77777777" w:rsidR="007C0BF3" w:rsidRPr="006476C1" w:rsidRDefault="007C0BF3" w:rsidP="006476C1">
      <w:pPr>
        <w:pStyle w:val="Corpotesto"/>
        <w:tabs>
          <w:tab w:val="left" w:pos="567"/>
        </w:tabs>
        <w:spacing w:line="276" w:lineRule="auto"/>
        <w:rPr>
          <w:rFonts w:ascii="Garamond" w:hAnsi="Garamond"/>
          <w:b/>
          <w:bCs/>
          <w:sz w:val="16"/>
          <w:szCs w:val="25"/>
        </w:rPr>
      </w:pPr>
    </w:p>
    <w:p w14:paraId="00ACFBCB" w14:textId="77777777" w:rsidR="006476C1" w:rsidRPr="006476C1" w:rsidRDefault="006476C1" w:rsidP="006476C1">
      <w:pPr>
        <w:pStyle w:val="Corpotesto"/>
        <w:tabs>
          <w:tab w:val="left" w:pos="567"/>
        </w:tabs>
        <w:spacing w:line="276" w:lineRule="auto"/>
        <w:rPr>
          <w:rFonts w:ascii="Garamond" w:hAnsi="Garamond"/>
          <w:b/>
          <w:bCs/>
          <w:sz w:val="16"/>
          <w:szCs w:val="25"/>
        </w:rPr>
      </w:pPr>
    </w:p>
    <w:p w14:paraId="296EAAF3" w14:textId="1CFAA22C" w:rsidR="005D754F" w:rsidRDefault="00BE68C9" w:rsidP="006476C1">
      <w:pPr>
        <w:tabs>
          <w:tab w:val="left" w:pos="567"/>
        </w:tabs>
        <w:spacing w:line="276" w:lineRule="auto"/>
        <w:jc w:val="both"/>
        <w:rPr>
          <w:rFonts w:ascii="Garamond" w:hAnsi="Garamond"/>
          <w:szCs w:val="20"/>
        </w:rPr>
      </w:pPr>
      <w:r>
        <w:rPr>
          <w:rFonts w:ascii="Garamond" w:hAnsi="Garamond"/>
          <w:szCs w:val="20"/>
        </w:rPr>
        <w:tab/>
      </w:r>
      <w:r w:rsidR="00BF732C">
        <w:rPr>
          <w:rFonts w:ascii="Garamond" w:hAnsi="Garamond"/>
          <w:szCs w:val="20"/>
        </w:rPr>
        <w:t xml:space="preserve">Il </w:t>
      </w:r>
      <w:r w:rsidR="005D754F">
        <w:rPr>
          <w:rFonts w:ascii="Garamond" w:hAnsi="Garamond"/>
          <w:szCs w:val="20"/>
        </w:rPr>
        <w:t>Settecento</w:t>
      </w:r>
      <w:r w:rsidR="00BF732C">
        <w:rPr>
          <w:rFonts w:ascii="Garamond" w:hAnsi="Garamond"/>
          <w:szCs w:val="20"/>
        </w:rPr>
        <w:t xml:space="preserve"> fu un secolo importante per l’Italia</w:t>
      </w:r>
      <w:r w:rsidR="00CD60FB">
        <w:rPr>
          <w:rFonts w:ascii="Garamond" w:hAnsi="Garamond"/>
          <w:szCs w:val="20"/>
        </w:rPr>
        <w:t>,</w:t>
      </w:r>
      <w:r w:rsidR="00BF732C">
        <w:rPr>
          <w:rFonts w:ascii="Garamond" w:hAnsi="Garamond"/>
          <w:szCs w:val="20"/>
        </w:rPr>
        <w:t xml:space="preserve"> in particolare per due città</w:t>
      </w:r>
      <w:r>
        <w:rPr>
          <w:rFonts w:ascii="Garamond" w:hAnsi="Garamond"/>
          <w:szCs w:val="20"/>
        </w:rPr>
        <w:t>:</w:t>
      </w:r>
      <w:r w:rsidR="00BF732C">
        <w:rPr>
          <w:rFonts w:ascii="Garamond" w:hAnsi="Garamond"/>
          <w:szCs w:val="20"/>
        </w:rPr>
        <w:t xml:space="preserve"> Napoli e Milano. Per quanto concerne Milano</w:t>
      </w:r>
      <w:r>
        <w:rPr>
          <w:rFonts w:ascii="Garamond" w:hAnsi="Garamond"/>
          <w:szCs w:val="20"/>
        </w:rPr>
        <w:t xml:space="preserve">, Pietro Verri [1728-1797] e Cesare Beccaria [1738-1794] </w:t>
      </w:r>
    </w:p>
    <w:p w14:paraId="5CA2A802" w14:textId="77777777" w:rsidR="005D754F" w:rsidRPr="00BE68C9" w:rsidRDefault="005D754F" w:rsidP="006476C1">
      <w:pPr>
        <w:tabs>
          <w:tab w:val="left" w:pos="567"/>
        </w:tabs>
        <w:jc w:val="both"/>
        <w:rPr>
          <w:rFonts w:ascii="Garamond" w:hAnsi="Garamond"/>
          <w:sz w:val="16"/>
          <w:szCs w:val="20"/>
        </w:rPr>
      </w:pPr>
    </w:p>
    <w:p w14:paraId="3EB68A77" w14:textId="2C34F64C" w:rsidR="00BF732C" w:rsidRPr="00BE68C9" w:rsidRDefault="00227AF3" w:rsidP="006476C1">
      <w:pPr>
        <w:tabs>
          <w:tab w:val="left" w:pos="567"/>
        </w:tabs>
        <w:ind w:left="567"/>
        <w:jc w:val="both"/>
        <w:rPr>
          <w:rFonts w:ascii="Garamond" w:hAnsi="Garamond"/>
          <w:sz w:val="22"/>
          <w:szCs w:val="20"/>
        </w:rPr>
      </w:pPr>
      <w:r>
        <w:rPr>
          <w:rFonts w:ascii="Garamond" w:hAnsi="Garamond"/>
          <w:sz w:val="22"/>
          <w:szCs w:val="20"/>
        </w:rPr>
        <w:t>«</w:t>
      </w:r>
      <w:r w:rsidR="00BF732C" w:rsidRPr="00BE68C9">
        <w:rPr>
          <w:rFonts w:ascii="Garamond" w:hAnsi="Garamond"/>
          <w:sz w:val="22"/>
          <w:szCs w:val="20"/>
        </w:rPr>
        <w:t>furono i costruttori del “paradigma lombardo”, denominazione che non connota una chiusura localistica ma una territorialità culturale collocata in un contesto europeo. Esso s’incardina da un lato sul “razionale pragmatismo” e dall’altro su una combinazione di “umanesimo” e di istanze di “incivilimento” per il miglioramento delle condizioni di vita del popolo che caratterizz</w:t>
      </w:r>
      <w:r w:rsidR="00BE68C9">
        <w:rPr>
          <w:rFonts w:ascii="Garamond" w:hAnsi="Garamond"/>
          <w:sz w:val="22"/>
          <w:szCs w:val="20"/>
        </w:rPr>
        <w:t>a</w:t>
      </w:r>
      <w:r w:rsidR="00BF732C" w:rsidRPr="00BE68C9">
        <w:rPr>
          <w:rFonts w:ascii="Garamond" w:hAnsi="Garamond"/>
          <w:sz w:val="22"/>
          <w:szCs w:val="20"/>
        </w:rPr>
        <w:t xml:space="preserve"> </w:t>
      </w:r>
      <w:r w:rsidR="00BE68C9">
        <w:rPr>
          <w:rFonts w:ascii="Garamond" w:hAnsi="Garamond"/>
          <w:sz w:val="22"/>
          <w:szCs w:val="20"/>
        </w:rPr>
        <w:t xml:space="preserve">i </w:t>
      </w:r>
      <w:r w:rsidR="00BF732C" w:rsidRPr="00BE68C9">
        <w:rPr>
          <w:rFonts w:ascii="Garamond" w:hAnsi="Garamond"/>
          <w:sz w:val="22"/>
          <w:szCs w:val="20"/>
        </w:rPr>
        <w:t>pensatori lombardi del secondo Settecento e dell’Ottocento</w:t>
      </w:r>
      <w:r>
        <w:rPr>
          <w:rFonts w:ascii="Garamond" w:hAnsi="Garamond"/>
          <w:sz w:val="22"/>
          <w:szCs w:val="20"/>
        </w:rPr>
        <w:t>»</w:t>
      </w:r>
      <w:r w:rsidR="00BF732C" w:rsidRPr="00BE68C9">
        <w:rPr>
          <w:rFonts w:ascii="Garamond" w:hAnsi="Garamond"/>
          <w:sz w:val="22"/>
          <w:szCs w:val="20"/>
          <w:vertAlign w:val="superscript"/>
        </w:rPr>
        <w:footnoteReference w:id="68"/>
      </w:r>
      <w:r w:rsidR="00BF732C" w:rsidRPr="00BE68C9">
        <w:rPr>
          <w:rFonts w:ascii="Garamond" w:hAnsi="Garamond"/>
          <w:sz w:val="22"/>
          <w:szCs w:val="20"/>
        </w:rPr>
        <w:t>.</w:t>
      </w:r>
    </w:p>
    <w:p w14:paraId="28B86E05" w14:textId="77777777" w:rsidR="009E5CF6" w:rsidRPr="00174048" w:rsidRDefault="009E5CF6" w:rsidP="000D6E9F">
      <w:pPr>
        <w:tabs>
          <w:tab w:val="left" w:pos="567"/>
        </w:tabs>
        <w:spacing w:line="276" w:lineRule="auto"/>
        <w:jc w:val="both"/>
        <w:rPr>
          <w:rFonts w:ascii="Garamond" w:hAnsi="Garamond"/>
          <w:sz w:val="22"/>
          <w:szCs w:val="20"/>
        </w:rPr>
      </w:pPr>
    </w:p>
    <w:p w14:paraId="66A0C503" w14:textId="2EDACAF6" w:rsidR="009E5CF6" w:rsidRDefault="00BE68C9" w:rsidP="000D6E9F">
      <w:pPr>
        <w:tabs>
          <w:tab w:val="left" w:pos="567"/>
        </w:tabs>
        <w:spacing w:line="276" w:lineRule="auto"/>
        <w:jc w:val="both"/>
        <w:rPr>
          <w:rFonts w:ascii="Garamond" w:hAnsi="Garamond"/>
          <w:szCs w:val="20"/>
        </w:rPr>
      </w:pPr>
      <w:r>
        <w:rPr>
          <w:rFonts w:ascii="Garamond" w:hAnsi="Garamond"/>
          <w:szCs w:val="20"/>
        </w:rPr>
        <w:tab/>
        <w:t xml:space="preserve">Per quanto riguarda Napoli, ci soffermiamo sul </w:t>
      </w:r>
      <w:r w:rsidR="00BF732C">
        <w:rPr>
          <w:rFonts w:ascii="Garamond" w:hAnsi="Garamond"/>
          <w:szCs w:val="20"/>
        </w:rPr>
        <w:t>sacerdote Antonio Genovesi</w:t>
      </w:r>
      <w:r>
        <w:rPr>
          <w:rFonts w:ascii="Garamond" w:hAnsi="Garamond"/>
          <w:szCs w:val="20"/>
        </w:rPr>
        <w:t xml:space="preserve"> [1713-1769]</w:t>
      </w:r>
      <w:r w:rsidR="00BF732C">
        <w:rPr>
          <w:rFonts w:ascii="Garamond" w:hAnsi="Garamond"/>
          <w:szCs w:val="20"/>
          <w:vertAlign w:val="superscript"/>
        </w:rPr>
        <w:footnoteReference w:id="69"/>
      </w:r>
      <w:r>
        <w:rPr>
          <w:rFonts w:ascii="Garamond" w:hAnsi="Garamond"/>
          <w:szCs w:val="20"/>
        </w:rPr>
        <w:t xml:space="preserve">, </w:t>
      </w:r>
      <w:r w:rsidR="00BF732C">
        <w:rPr>
          <w:rFonts w:ascii="Garamond" w:hAnsi="Garamond"/>
          <w:szCs w:val="20"/>
        </w:rPr>
        <w:t xml:space="preserve">portatore </w:t>
      </w:r>
      <w:r>
        <w:rPr>
          <w:rFonts w:ascii="Garamond" w:hAnsi="Garamond"/>
          <w:szCs w:val="20"/>
        </w:rPr>
        <w:t xml:space="preserve">di </w:t>
      </w:r>
      <w:r w:rsidR="00BF732C">
        <w:rPr>
          <w:rFonts w:ascii="Garamond" w:hAnsi="Garamond"/>
          <w:szCs w:val="20"/>
        </w:rPr>
        <w:t xml:space="preserve">idee profondamente permeate </w:t>
      </w:r>
      <w:r>
        <w:rPr>
          <w:rFonts w:ascii="Garamond" w:hAnsi="Garamond"/>
          <w:szCs w:val="20"/>
        </w:rPr>
        <w:t>d</w:t>
      </w:r>
      <w:r w:rsidR="00BF732C">
        <w:rPr>
          <w:rFonts w:ascii="Garamond" w:hAnsi="Garamond"/>
          <w:szCs w:val="20"/>
        </w:rPr>
        <w:t xml:space="preserve">al sostrato cristiano, espresse a favore della crescita della </w:t>
      </w:r>
      <w:r w:rsidR="00BF732C" w:rsidRPr="00BE68C9">
        <w:rPr>
          <w:rFonts w:ascii="Garamond" w:hAnsi="Garamond"/>
          <w:i/>
          <w:iCs/>
          <w:szCs w:val="20"/>
        </w:rPr>
        <w:t>polis</w:t>
      </w:r>
      <w:r w:rsidR="00BF732C">
        <w:rPr>
          <w:rFonts w:ascii="Garamond" w:hAnsi="Garamond"/>
          <w:szCs w:val="20"/>
        </w:rPr>
        <w:t xml:space="preserve">. </w:t>
      </w:r>
      <w:r w:rsidR="00BA677C">
        <w:rPr>
          <w:rFonts w:ascii="Garamond" w:hAnsi="Garamond"/>
          <w:szCs w:val="20"/>
        </w:rPr>
        <w:t>I suoi furono gli anni del governo di Carlo di Borbone</w:t>
      </w:r>
      <w:r w:rsidR="00BF732C">
        <w:rPr>
          <w:rFonts w:ascii="Garamond" w:hAnsi="Garamond"/>
          <w:szCs w:val="20"/>
        </w:rPr>
        <w:t xml:space="preserve"> (</w:t>
      </w:r>
      <w:r w:rsidR="00BA677C">
        <w:rPr>
          <w:rFonts w:ascii="Garamond" w:hAnsi="Garamond"/>
          <w:szCs w:val="20"/>
        </w:rPr>
        <w:t xml:space="preserve">re di Napoli dal </w:t>
      </w:r>
      <w:r w:rsidR="00BF732C">
        <w:rPr>
          <w:rFonts w:ascii="Garamond" w:hAnsi="Garamond"/>
          <w:szCs w:val="20"/>
        </w:rPr>
        <w:t>173</w:t>
      </w:r>
      <w:r w:rsidR="00BA677C">
        <w:rPr>
          <w:rFonts w:ascii="Garamond" w:hAnsi="Garamond"/>
          <w:szCs w:val="20"/>
        </w:rPr>
        <w:t xml:space="preserve">4 al </w:t>
      </w:r>
      <w:r w:rsidR="00BF732C">
        <w:rPr>
          <w:rFonts w:ascii="Garamond" w:hAnsi="Garamond"/>
          <w:szCs w:val="20"/>
        </w:rPr>
        <w:t xml:space="preserve">1759) </w:t>
      </w:r>
      <w:r w:rsidR="00845089">
        <w:rPr>
          <w:rFonts w:ascii="Garamond" w:hAnsi="Garamond"/>
          <w:szCs w:val="20"/>
        </w:rPr>
        <w:t xml:space="preserve">e del figlio Ferdinando: </w:t>
      </w:r>
      <w:r w:rsidR="00BF732C">
        <w:rPr>
          <w:rFonts w:ascii="Garamond" w:hAnsi="Garamond"/>
          <w:szCs w:val="20"/>
        </w:rPr>
        <w:t>una stagione formidabile</w:t>
      </w:r>
      <w:r w:rsidR="00845089">
        <w:rPr>
          <w:rFonts w:ascii="Garamond" w:hAnsi="Garamond"/>
          <w:szCs w:val="20"/>
        </w:rPr>
        <w:t xml:space="preserve"> e di grande sviluppo economico, nella quale i napoletani </w:t>
      </w:r>
      <w:r w:rsidR="00BF732C">
        <w:rPr>
          <w:rFonts w:ascii="Garamond" w:hAnsi="Garamond"/>
          <w:szCs w:val="20"/>
        </w:rPr>
        <w:t>vissero la reale speranza di una rinascita civile</w:t>
      </w:r>
      <w:r w:rsidR="00845089">
        <w:rPr>
          <w:rFonts w:ascii="Garamond" w:hAnsi="Garamond"/>
          <w:szCs w:val="20"/>
        </w:rPr>
        <w:t xml:space="preserve">. </w:t>
      </w:r>
      <w:r w:rsidR="00770944">
        <w:rPr>
          <w:rFonts w:ascii="Garamond" w:hAnsi="Garamond"/>
          <w:szCs w:val="20"/>
        </w:rPr>
        <w:t>La presenza in città di grandi pensatori – Giambattista Vico [+1744], Paolo Doria [+1746] e Pietro Giannone [+1748]; Ferdinando Galiani [+1787] e Gaetano Filangieri [+1788] (ma si pensi anche a Scarlatti [+1725] e Pergolesi [+1736] per la musica, ad Alfonso de Liguori per la teologia morale [+</w:t>
      </w:r>
      <w:proofErr w:type="gramStart"/>
      <w:r w:rsidR="00770944">
        <w:rPr>
          <w:rFonts w:ascii="Garamond" w:hAnsi="Garamond"/>
          <w:szCs w:val="20"/>
        </w:rPr>
        <w:t>1787]…</w:t>
      </w:r>
      <w:proofErr w:type="gramEnd"/>
      <w:r w:rsidR="00770944">
        <w:rPr>
          <w:rFonts w:ascii="Garamond" w:hAnsi="Garamond"/>
          <w:szCs w:val="20"/>
        </w:rPr>
        <w:t xml:space="preserve">) – creò </w:t>
      </w:r>
      <w:r w:rsidR="00E57DA0">
        <w:rPr>
          <w:rFonts w:ascii="Garamond" w:hAnsi="Garamond"/>
          <w:szCs w:val="20"/>
        </w:rPr>
        <w:t xml:space="preserve">un </w:t>
      </w:r>
      <w:r w:rsidR="00770944">
        <w:rPr>
          <w:rFonts w:ascii="Garamond" w:hAnsi="Garamond"/>
          <w:szCs w:val="20"/>
        </w:rPr>
        <w:t xml:space="preserve">contesto culturale </w:t>
      </w:r>
      <w:r w:rsidR="00E57DA0">
        <w:rPr>
          <w:rFonts w:ascii="Garamond" w:hAnsi="Garamond"/>
          <w:szCs w:val="20"/>
        </w:rPr>
        <w:t xml:space="preserve">che propiziò </w:t>
      </w:r>
      <w:r w:rsidR="00770944">
        <w:rPr>
          <w:rFonts w:ascii="Garamond" w:hAnsi="Garamond"/>
          <w:szCs w:val="20"/>
        </w:rPr>
        <w:t xml:space="preserve">una riflessione piena di fiducia sulla persona e sui suoi diritti. </w:t>
      </w:r>
    </w:p>
    <w:p w14:paraId="7530EE5D" w14:textId="77777777" w:rsidR="008028A1" w:rsidRPr="008028A1" w:rsidRDefault="008028A1" w:rsidP="000D6E9F">
      <w:pPr>
        <w:tabs>
          <w:tab w:val="left" w:pos="567"/>
        </w:tabs>
        <w:spacing w:line="276" w:lineRule="auto"/>
        <w:jc w:val="both"/>
        <w:rPr>
          <w:rFonts w:ascii="Garamond" w:hAnsi="Garamond"/>
          <w:sz w:val="23"/>
          <w:szCs w:val="20"/>
        </w:rPr>
      </w:pPr>
    </w:p>
    <w:p w14:paraId="26D600D5" w14:textId="51B32234" w:rsidR="008028A1" w:rsidRPr="008028A1" w:rsidRDefault="008028A1" w:rsidP="000D6E9F">
      <w:pPr>
        <w:tabs>
          <w:tab w:val="left" w:pos="567"/>
        </w:tabs>
        <w:spacing w:line="276" w:lineRule="auto"/>
        <w:jc w:val="both"/>
        <w:rPr>
          <w:rFonts w:ascii="Garamond" w:hAnsi="Garamond"/>
          <w:i/>
          <w:iCs/>
          <w:sz w:val="25"/>
          <w:szCs w:val="20"/>
        </w:rPr>
      </w:pPr>
      <w:r w:rsidRPr="008028A1">
        <w:rPr>
          <w:rFonts w:ascii="Garamond" w:hAnsi="Garamond"/>
          <w:sz w:val="25"/>
          <w:szCs w:val="20"/>
        </w:rPr>
        <w:t xml:space="preserve">5.1. </w:t>
      </w:r>
      <w:r w:rsidRPr="008028A1">
        <w:rPr>
          <w:rFonts w:ascii="Garamond" w:hAnsi="Garamond"/>
          <w:i/>
          <w:iCs/>
          <w:sz w:val="25"/>
          <w:szCs w:val="20"/>
        </w:rPr>
        <w:t>La società civile come spazio per la felicità di tutti</w:t>
      </w:r>
    </w:p>
    <w:p w14:paraId="28A06F4E" w14:textId="77777777" w:rsidR="00BE0C6E" w:rsidRPr="00BE0C6E" w:rsidRDefault="00BE0C6E" w:rsidP="000D6E9F">
      <w:pPr>
        <w:tabs>
          <w:tab w:val="left" w:pos="567"/>
        </w:tabs>
        <w:spacing w:line="276" w:lineRule="auto"/>
        <w:jc w:val="both"/>
        <w:rPr>
          <w:rFonts w:ascii="Garamond" w:hAnsi="Garamond"/>
          <w:sz w:val="10"/>
          <w:szCs w:val="20"/>
        </w:rPr>
      </w:pPr>
    </w:p>
    <w:p w14:paraId="4915D732" w14:textId="77777777" w:rsidR="008028A1" w:rsidRDefault="00496C10" w:rsidP="000D6E9F">
      <w:pPr>
        <w:tabs>
          <w:tab w:val="left" w:pos="567"/>
        </w:tabs>
        <w:spacing w:line="276" w:lineRule="auto"/>
        <w:jc w:val="both"/>
        <w:rPr>
          <w:rFonts w:ascii="Garamond" w:hAnsi="Garamond"/>
          <w:szCs w:val="20"/>
        </w:rPr>
      </w:pPr>
      <w:r>
        <w:rPr>
          <w:rFonts w:ascii="Garamond" w:hAnsi="Garamond"/>
          <w:szCs w:val="20"/>
        </w:rPr>
        <w:tab/>
        <w:t xml:space="preserve">Di questi diritti Genovesi evidenzia la </w:t>
      </w:r>
      <w:r w:rsidR="00BF732C">
        <w:rPr>
          <w:rFonts w:ascii="Garamond" w:hAnsi="Garamond"/>
          <w:szCs w:val="20"/>
        </w:rPr>
        <w:t>dimensione comunitaria</w:t>
      </w:r>
      <w:r w:rsidR="00DC6C84">
        <w:rPr>
          <w:rFonts w:ascii="Garamond" w:hAnsi="Garamond"/>
          <w:szCs w:val="20"/>
        </w:rPr>
        <w:t xml:space="preserve">: noi siamo </w:t>
      </w:r>
      <w:r w:rsidR="00BF732C">
        <w:rPr>
          <w:rFonts w:ascii="Garamond" w:hAnsi="Garamond"/>
          <w:szCs w:val="20"/>
        </w:rPr>
        <w:t>persone in relazione e la cura della qualità</w:t>
      </w:r>
      <w:r w:rsidR="00DC6C84">
        <w:rPr>
          <w:rFonts w:ascii="Garamond" w:hAnsi="Garamond"/>
          <w:szCs w:val="20"/>
        </w:rPr>
        <w:t xml:space="preserve"> </w:t>
      </w:r>
      <w:r w:rsidR="00BF732C">
        <w:rPr>
          <w:rFonts w:ascii="Garamond" w:hAnsi="Garamond"/>
          <w:szCs w:val="20"/>
        </w:rPr>
        <w:t xml:space="preserve">della vita pubblica è decisiva per </w:t>
      </w:r>
      <w:r w:rsidR="00E57DA0">
        <w:rPr>
          <w:rFonts w:ascii="Garamond" w:hAnsi="Garamond"/>
          <w:szCs w:val="20"/>
        </w:rPr>
        <w:t>promuovere e difendere i</w:t>
      </w:r>
      <w:r w:rsidR="00BF732C">
        <w:rPr>
          <w:rFonts w:ascii="Garamond" w:hAnsi="Garamond"/>
          <w:szCs w:val="20"/>
        </w:rPr>
        <w:t xml:space="preserve"> diritti</w:t>
      </w:r>
      <w:r w:rsidR="00E57DA0">
        <w:rPr>
          <w:rFonts w:ascii="Garamond" w:hAnsi="Garamond"/>
          <w:szCs w:val="20"/>
        </w:rPr>
        <w:t xml:space="preserve"> individuali. Le sue riflessioni in merito rimangono fissate nelle lezioni universitarie che egli impartì dal 1754 in poi, </w:t>
      </w:r>
      <w:r w:rsidR="0040012D">
        <w:rPr>
          <w:rFonts w:ascii="Garamond" w:hAnsi="Garamond"/>
          <w:szCs w:val="20"/>
        </w:rPr>
        <w:t xml:space="preserve">come </w:t>
      </w:r>
      <w:r w:rsidR="00E57DA0">
        <w:rPr>
          <w:rFonts w:ascii="Garamond" w:hAnsi="Garamond"/>
          <w:szCs w:val="20"/>
        </w:rPr>
        <w:t>primo titolare della neonata cattedra di “Economia e commercio” (la prima in Europa)</w:t>
      </w:r>
      <w:r w:rsidR="00E57DA0">
        <w:rPr>
          <w:rStyle w:val="Rimandonotaapidipagina"/>
          <w:rFonts w:ascii="Garamond" w:hAnsi="Garamond"/>
          <w:szCs w:val="20"/>
        </w:rPr>
        <w:footnoteReference w:id="70"/>
      </w:r>
      <w:r w:rsidR="00E57DA0">
        <w:rPr>
          <w:rFonts w:ascii="Garamond" w:hAnsi="Garamond"/>
          <w:szCs w:val="20"/>
        </w:rPr>
        <w:t xml:space="preserve">; </w:t>
      </w:r>
      <w:r w:rsidR="009970A1">
        <w:rPr>
          <w:rFonts w:ascii="Garamond" w:hAnsi="Garamond"/>
          <w:szCs w:val="20"/>
        </w:rPr>
        <w:t>qui egli, trattando anzitutto dei “corpi politici”, afferma s</w:t>
      </w:r>
      <w:r w:rsidR="00BF732C">
        <w:rPr>
          <w:rFonts w:ascii="Garamond" w:hAnsi="Garamond"/>
          <w:szCs w:val="20"/>
        </w:rPr>
        <w:t>ulle orme della filosofia antica</w:t>
      </w:r>
      <w:r w:rsidR="009970A1">
        <w:rPr>
          <w:rFonts w:ascii="Garamond" w:hAnsi="Garamond"/>
          <w:szCs w:val="20"/>
        </w:rPr>
        <w:t xml:space="preserve"> </w:t>
      </w:r>
      <w:r w:rsidR="00BF732C">
        <w:rPr>
          <w:rFonts w:ascii="Garamond" w:hAnsi="Garamond"/>
          <w:szCs w:val="20"/>
        </w:rPr>
        <w:t>che «l’uomo è un animale naturalmente socievole»</w:t>
      </w:r>
      <w:r w:rsidR="00BF732C">
        <w:rPr>
          <w:rFonts w:ascii="Garamond" w:hAnsi="Garamond"/>
          <w:szCs w:val="20"/>
          <w:vertAlign w:val="superscript"/>
        </w:rPr>
        <w:footnoteReference w:id="71"/>
      </w:r>
      <w:r w:rsidR="00BE0C6E">
        <w:rPr>
          <w:rFonts w:ascii="Garamond" w:hAnsi="Garamond"/>
          <w:szCs w:val="20"/>
        </w:rPr>
        <w:t xml:space="preserve"> e che g</w:t>
      </w:r>
      <w:r w:rsidR="00BF732C">
        <w:rPr>
          <w:rFonts w:ascii="Garamond" w:hAnsi="Garamond"/>
          <w:szCs w:val="20"/>
        </w:rPr>
        <w:t>li altri uomini sono decisivi per la nostra vita</w:t>
      </w:r>
      <w:r w:rsidR="00BE0C6E">
        <w:rPr>
          <w:rFonts w:ascii="Garamond" w:hAnsi="Garamond"/>
          <w:szCs w:val="20"/>
        </w:rPr>
        <w:t xml:space="preserve">: </w:t>
      </w:r>
      <w:r w:rsidR="00BF732C">
        <w:rPr>
          <w:rFonts w:ascii="Garamond" w:hAnsi="Garamond"/>
          <w:szCs w:val="20"/>
        </w:rPr>
        <w:t>«Non vi è fanciullo che potesse scampare da’ pericoli della natura e degli animali se l’amore e la cura de’ genitori non gli proteggesse fino agli anni di pubertà, e delle volte più avanti»</w:t>
      </w:r>
      <w:r w:rsidR="00BF732C">
        <w:rPr>
          <w:rFonts w:ascii="Garamond" w:hAnsi="Garamond"/>
          <w:szCs w:val="20"/>
          <w:vertAlign w:val="superscript"/>
        </w:rPr>
        <w:footnoteReference w:id="72"/>
      </w:r>
      <w:r w:rsidR="00BF732C">
        <w:rPr>
          <w:rFonts w:ascii="Garamond" w:hAnsi="Garamond"/>
          <w:szCs w:val="20"/>
        </w:rPr>
        <w:t>.</w:t>
      </w:r>
      <w:r w:rsidR="00CF2C81">
        <w:rPr>
          <w:rFonts w:ascii="Garamond" w:hAnsi="Garamond"/>
          <w:szCs w:val="20"/>
        </w:rPr>
        <w:t xml:space="preserve"> Nascendo entriamo in una trama di relazioni</w:t>
      </w:r>
      <w:r w:rsidR="00231A7E">
        <w:rPr>
          <w:rFonts w:ascii="Garamond" w:hAnsi="Garamond"/>
          <w:szCs w:val="20"/>
        </w:rPr>
        <w:t xml:space="preserve"> con cui la nostra felicità è connessa: </w:t>
      </w:r>
      <w:r w:rsidR="00BF732C">
        <w:rPr>
          <w:rFonts w:ascii="Garamond" w:hAnsi="Garamond"/>
          <w:szCs w:val="20"/>
        </w:rPr>
        <w:t>«niuno stato umano è da reputarsi più infelice, quanto è quello di esser soli […] È un detto di Aristotele bello e vero che è forza che l’uomo solitario, e contento di sé solo, sia o una divinità o una bestia»</w:t>
      </w:r>
      <w:r w:rsidR="00BF732C">
        <w:rPr>
          <w:rFonts w:ascii="Garamond" w:hAnsi="Garamond"/>
          <w:szCs w:val="20"/>
          <w:vertAlign w:val="superscript"/>
        </w:rPr>
        <w:footnoteReference w:id="73"/>
      </w:r>
      <w:r w:rsidR="00BF732C">
        <w:rPr>
          <w:rFonts w:ascii="Garamond" w:hAnsi="Garamond"/>
          <w:szCs w:val="20"/>
        </w:rPr>
        <w:t>.</w:t>
      </w:r>
      <w:r w:rsidR="00231A7E">
        <w:rPr>
          <w:rFonts w:ascii="Garamond" w:hAnsi="Garamond"/>
          <w:szCs w:val="20"/>
        </w:rPr>
        <w:t xml:space="preserve"> </w:t>
      </w:r>
    </w:p>
    <w:p w14:paraId="4CF61907" w14:textId="603414FB" w:rsidR="00231A7E" w:rsidRDefault="00231A7E" w:rsidP="000D6E9F">
      <w:pPr>
        <w:tabs>
          <w:tab w:val="left" w:pos="567"/>
        </w:tabs>
        <w:spacing w:line="276" w:lineRule="auto"/>
        <w:jc w:val="both"/>
        <w:rPr>
          <w:rFonts w:ascii="Garamond" w:hAnsi="Garamond"/>
          <w:szCs w:val="20"/>
        </w:rPr>
      </w:pPr>
      <w:r>
        <w:rPr>
          <w:rFonts w:ascii="Garamond" w:hAnsi="Garamond"/>
          <w:szCs w:val="20"/>
        </w:rPr>
        <w:lastRenderedPageBreak/>
        <w:t xml:space="preserve">Il contesto della città (metropoli) consente di cercare la felicità in modo virtuoso, insieme a tutti i membri della comunità, in uno spirito di “reciprocità” (parola chiave del lessico </w:t>
      </w:r>
      <w:proofErr w:type="spellStart"/>
      <w:r>
        <w:rPr>
          <w:rFonts w:ascii="Garamond" w:hAnsi="Garamond"/>
          <w:szCs w:val="20"/>
        </w:rPr>
        <w:t>genovesiano</w:t>
      </w:r>
      <w:proofErr w:type="spellEnd"/>
      <w:r>
        <w:rPr>
          <w:rFonts w:ascii="Garamond" w:hAnsi="Garamond"/>
          <w:szCs w:val="20"/>
        </w:rPr>
        <w:t>, e in generale dell’economia civile)</w:t>
      </w:r>
      <w:r w:rsidR="00231E04">
        <w:rPr>
          <w:rStyle w:val="Rimandonotaapidipagina"/>
          <w:rFonts w:ascii="Garamond" w:hAnsi="Garamond"/>
          <w:szCs w:val="20"/>
        </w:rPr>
        <w:footnoteReference w:id="74"/>
      </w:r>
      <w:r w:rsidR="009C35FA">
        <w:rPr>
          <w:rFonts w:ascii="Garamond" w:hAnsi="Garamond"/>
          <w:szCs w:val="20"/>
        </w:rPr>
        <w:t xml:space="preserve">. </w:t>
      </w:r>
    </w:p>
    <w:p w14:paraId="04157FA7" w14:textId="77777777" w:rsidR="00BE0C6E" w:rsidRPr="009C35FA" w:rsidRDefault="00BE0C6E" w:rsidP="000D6E9F">
      <w:pPr>
        <w:tabs>
          <w:tab w:val="left" w:pos="567"/>
        </w:tabs>
        <w:spacing w:line="276" w:lineRule="auto"/>
        <w:jc w:val="both"/>
        <w:rPr>
          <w:rFonts w:ascii="Garamond" w:hAnsi="Garamond"/>
          <w:sz w:val="10"/>
          <w:szCs w:val="20"/>
        </w:rPr>
      </w:pPr>
    </w:p>
    <w:p w14:paraId="0F6B165D" w14:textId="4CB8D675" w:rsidR="009C35FA" w:rsidRDefault="009C35FA" w:rsidP="000D6E9F">
      <w:pPr>
        <w:tabs>
          <w:tab w:val="left" w:pos="567"/>
        </w:tabs>
        <w:spacing w:line="276" w:lineRule="auto"/>
        <w:jc w:val="both"/>
        <w:rPr>
          <w:rFonts w:ascii="Garamond" w:hAnsi="Garamond"/>
          <w:szCs w:val="20"/>
        </w:rPr>
      </w:pPr>
      <w:r>
        <w:rPr>
          <w:rFonts w:ascii="Garamond" w:hAnsi="Garamond"/>
          <w:szCs w:val="20"/>
        </w:rPr>
        <w:tab/>
      </w:r>
      <w:r w:rsidR="00BF732C">
        <w:rPr>
          <w:rFonts w:ascii="Garamond" w:hAnsi="Garamond"/>
          <w:szCs w:val="20"/>
        </w:rPr>
        <w:t>Sul tema della felicità il ragionamento di Genovesi assume la cosiddetta “eterogenesi dei fini”:</w:t>
      </w:r>
      <w:r>
        <w:rPr>
          <w:rFonts w:ascii="Garamond" w:hAnsi="Garamond"/>
          <w:szCs w:val="20"/>
        </w:rPr>
        <w:t xml:space="preserve"> </w:t>
      </w:r>
      <w:r w:rsidR="00BF732C">
        <w:rPr>
          <w:rFonts w:ascii="Garamond" w:hAnsi="Garamond"/>
          <w:szCs w:val="20"/>
        </w:rPr>
        <w:t>come le persone</w:t>
      </w:r>
      <w:r>
        <w:rPr>
          <w:rFonts w:ascii="Garamond" w:hAnsi="Garamond"/>
          <w:szCs w:val="20"/>
        </w:rPr>
        <w:t xml:space="preserve"> – </w:t>
      </w:r>
      <w:r w:rsidR="00BF732C">
        <w:rPr>
          <w:rFonts w:ascii="Garamond" w:hAnsi="Garamond"/>
          <w:szCs w:val="20"/>
        </w:rPr>
        <w:t>cercando la felicità individuale</w:t>
      </w:r>
      <w:r>
        <w:rPr>
          <w:rFonts w:ascii="Garamond" w:hAnsi="Garamond"/>
          <w:szCs w:val="20"/>
        </w:rPr>
        <w:t xml:space="preserve">, e </w:t>
      </w:r>
      <w:r w:rsidR="00BF732C">
        <w:rPr>
          <w:rFonts w:ascii="Garamond" w:hAnsi="Garamond"/>
          <w:szCs w:val="20"/>
        </w:rPr>
        <w:t>senza necessariamente volerlo come fine intenzionale</w:t>
      </w:r>
      <w:r>
        <w:rPr>
          <w:rFonts w:ascii="Garamond" w:hAnsi="Garamond"/>
          <w:szCs w:val="20"/>
        </w:rPr>
        <w:t xml:space="preserve"> –</w:t>
      </w:r>
      <w:r w:rsidR="00BF732C">
        <w:rPr>
          <w:rFonts w:ascii="Garamond" w:hAnsi="Garamond"/>
          <w:szCs w:val="20"/>
        </w:rPr>
        <w:t xml:space="preserve"> contribuiscono alla felicità pubblica grazie all’esercizio delle virtù civili, </w:t>
      </w:r>
      <w:r>
        <w:rPr>
          <w:rFonts w:ascii="Garamond" w:hAnsi="Garamond"/>
          <w:szCs w:val="20"/>
        </w:rPr>
        <w:t xml:space="preserve">così </w:t>
      </w:r>
      <w:r w:rsidR="00BF732C">
        <w:rPr>
          <w:rFonts w:ascii="Garamond" w:hAnsi="Garamond"/>
          <w:szCs w:val="20"/>
        </w:rPr>
        <w:t>esse contribuiscono anche allo sviluppo sociale ed economico</w:t>
      </w:r>
      <w:r w:rsidR="00BF732C">
        <w:rPr>
          <w:rFonts w:ascii="Garamond" w:hAnsi="Garamond"/>
          <w:szCs w:val="20"/>
          <w:vertAlign w:val="superscript"/>
        </w:rPr>
        <w:footnoteReference w:id="75"/>
      </w:r>
      <w:r>
        <w:rPr>
          <w:rFonts w:ascii="Garamond" w:hAnsi="Garamond"/>
          <w:szCs w:val="20"/>
        </w:rPr>
        <w:t xml:space="preserve">; detto con le sue parole: </w:t>
      </w:r>
    </w:p>
    <w:p w14:paraId="2E38CCBA" w14:textId="77777777" w:rsidR="00BA677C" w:rsidRPr="009C35FA" w:rsidRDefault="00BA677C" w:rsidP="000D6E9F">
      <w:pPr>
        <w:tabs>
          <w:tab w:val="left" w:pos="567"/>
        </w:tabs>
        <w:spacing w:line="276" w:lineRule="auto"/>
        <w:jc w:val="both"/>
        <w:rPr>
          <w:rFonts w:ascii="Garamond" w:hAnsi="Garamond"/>
          <w:sz w:val="16"/>
          <w:szCs w:val="20"/>
        </w:rPr>
      </w:pPr>
    </w:p>
    <w:p w14:paraId="67E5FCC0" w14:textId="633932F3" w:rsidR="00BF732C" w:rsidRPr="00BA677C" w:rsidRDefault="00227AF3" w:rsidP="00BA677C">
      <w:pPr>
        <w:tabs>
          <w:tab w:val="left" w:pos="567"/>
        </w:tabs>
        <w:ind w:left="567"/>
        <w:jc w:val="both"/>
        <w:rPr>
          <w:rFonts w:ascii="Garamond" w:hAnsi="Garamond"/>
          <w:sz w:val="22"/>
          <w:szCs w:val="22"/>
        </w:rPr>
      </w:pPr>
      <w:r>
        <w:rPr>
          <w:rFonts w:ascii="Garamond" w:hAnsi="Garamond"/>
          <w:sz w:val="22"/>
          <w:szCs w:val="22"/>
        </w:rPr>
        <w:t>«</w:t>
      </w:r>
      <w:proofErr w:type="spellStart"/>
      <w:r w:rsidR="00BF732C" w:rsidRPr="00BA677C">
        <w:rPr>
          <w:rFonts w:ascii="Garamond" w:hAnsi="Garamond"/>
          <w:sz w:val="22"/>
          <w:szCs w:val="22"/>
        </w:rPr>
        <w:t>fatigate</w:t>
      </w:r>
      <w:proofErr w:type="spellEnd"/>
      <w:r w:rsidR="00BF732C" w:rsidRPr="00BA677C">
        <w:rPr>
          <w:rFonts w:ascii="Garamond" w:hAnsi="Garamond"/>
          <w:sz w:val="22"/>
          <w:szCs w:val="22"/>
        </w:rPr>
        <w:t xml:space="preserve"> per il vostro interesse; niuno uomo potrebbe operare altrimenti</w:t>
      </w:r>
      <w:r w:rsidR="009C35FA">
        <w:rPr>
          <w:rFonts w:ascii="Garamond" w:hAnsi="Garamond"/>
          <w:sz w:val="22"/>
          <w:szCs w:val="22"/>
        </w:rPr>
        <w:t xml:space="preserve"> </w:t>
      </w:r>
      <w:r w:rsidR="00BF732C" w:rsidRPr="00BA677C">
        <w:rPr>
          <w:rFonts w:ascii="Garamond" w:hAnsi="Garamond"/>
          <w:sz w:val="22"/>
          <w:szCs w:val="22"/>
        </w:rPr>
        <w:t xml:space="preserve">che per la sua felicità; sarebbe un uomo meno uomo: ma non vogliate fare l’altrui miseria; e se potete, e quanto potete, studiatevi di far gli altri felici. Quanto più si opera per interesse, tanto più, purché non si sia pazzi, si </w:t>
      </w:r>
      <w:proofErr w:type="spellStart"/>
      <w:r w:rsidR="00BF732C" w:rsidRPr="00BA677C">
        <w:rPr>
          <w:rFonts w:ascii="Garamond" w:hAnsi="Garamond"/>
          <w:sz w:val="22"/>
          <w:szCs w:val="22"/>
        </w:rPr>
        <w:t>debb’esser</w:t>
      </w:r>
      <w:proofErr w:type="spellEnd"/>
      <w:r w:rsidR="00BF732C" w:rsidRPr="00BA677C">
        <w:rPr>
          <w:rFonts w:ascii="Garamond" w:hAnsi="Garamond"/>
          <w:sz w:val="22"/>
          <w:szCs w:val="22"/>
        </w:rPr>
        <w:t xml:space="preserve"> virtuosi. È legge dell’universo che non si può far la nostra felicità senza far quella degli altri</w:t>
      </w:r>
      <w:r>
        <w:rPr>
          <w:rFonts w:ascii="Garamond" w:hAnsi="Garamond"/>
          <w:sz w:val="22"/>
          <w:szCs w:val="22"/>
        </w:rPr>
        <w:t>»</w:t>
      </w:r>
      <w:r w:rsidR="00BF732C" w:rsidRPr="00BA677C">
        <w:rPr>
          <w:rFonts w:ascii="Garamond" w:hAnsi="Garamond"/>
          <w:sz w:val="22"/>
          <w:szCs w:val="22"/>
          <w:vertAlign w:val="superscript"/>
        </w:rPr>
        <w:footnoteReference w:id="76"/>
      </w:r>
      <w:r w:rsidR="00BF732C" w:rsidRPr="00BA677C">
        <w:rPr>
          <w:rFonts w:ascii="Garamond" w:hAnsi="Garamond"/>
          <w:sz w:val="22"/>
          <w:szCs w:val="22"/>
        </w:rPr>
        <w:t>.</w:t>
      </w:r>
    </w:p>
    <w:p w14:paraId="6CD20585" w14:textId="77777777" w:rsidR="00BA677C" w:rsidRPr="00ED024B" w:rsidRDefault="00BA677C" w:rsidP="000D6E9F">
      <w:pPr>
        <w:tabs>
          <w:tab w:val="left" w:pos="567"/>
        </w:tabs>
        <w:spacing w:line="276" w:lineRule="auto"/>
        <w:jc w:val="both"/>
        <w:rPr>
          <w:rFonts w:ascii="Garamond" w:hAnsi="Garamond"/>
          <w:sz w:val="22"/>
          <w:szCs w:val="20"/>
        </w:rPr>
      </w:pPr>
    </w:p>
    <w:p w14:paraId="64743838" w14:textId="6F47B192" w:rsidR="00BE0C6E" w:rsidRDefault="00BF732C" w:rsidP="000D6E9F">
      <w:pPr>
        <w:tabs>
          <w:tab w:val="left" w:pos="567"/>
        </w:tabs>
        <w:spacing w:line="276" w:lineRule="auto"/>
        <w:jc w:val="both"/>
        <w:rPr>
          <w:rFonts w:ascii="Garamond" w:hAnsi="Garamond"/>
          <w:szCs w:val="20"/>
        </w:rPr>
      </w:pPr>
      <w:r>
        <w:rPr>
          <w:rFonts w:ascii="Garamond" w:hAnsi="Garamond"/>
          <w:szCs w:val="20"/>
        </w:rPr>
        <w:t xml:space="preserve">Se è </w:t>
      </w:r>
      <w:r w:rsidR="00ED024B">
        <w:rPr>
          <w:rFonts w:ascii="Garamond" w:hAnsi="Garamond"/>
          <w:szCs w:val="20"/>
        </w:rPr>
        <w:t xml:space="preserve">così, e se tutti devono poter essere felici, allora tutti devono avere la possibilità di rendere altri felici. Al riguardo Genovesi in più punti sprona tutti alle proprie </w:t>
      </w:r>
      <w:proofErr w:type="gramStart"/>
      <w:r w:rsidR="00ED024B">
        <w:rPr>
          <w:rFonts w:ascii="Garamond" w:hAnsi="Garamond"/>
          <w:szCs w:val="20"/>
        </w:rPr>
        <w:t>responsabilità;</w:t>
      </w:r>
      <w:proofErr w:type="gramEnd"/>
      <w:r w:rsidR="00ED024B">
        <w:rPr>
          <w:rFonts w:ascii="Garamond" w:hAnsi="Garamond"/>
          <w:szCs w:val="20"/>
        </w:rPr>
        <w:t xml:space="preserve"> e ritiene che anche le «classi non producenti» (poveri, vagabondi) </w:t>
      </w:r>
      <w:r w:rsidR="00407091">
        <w:rPr>
          <w:rFonts w:ascii="Garamond" w:hAnsi="Garamond"/>
          <w:szCs w:val="20"/>
        </w:rPr>
        <w:t xml:space="preserve">possano praticare la legge «del minimo possibile»: </w:t>
      </w:r>
    </w:p>
    <w:p w14:paraId="0DBF98F0" w14:textId="77777777" w:rsidR="00BE0C6E" w:rsidRPr="00407091" w:rsidRDefault="00BE0C6E" w:rsidP="000D6E9F">
      <w:pPr>
        <w:tabs>
          <w:tab w:val="left" w:pos="567"/>
        </w:tabs>
        <w:spacing w:line="276" w:lineRule="auto"/>
        <w:jc w:val="both"/>
        <w:rPr>
          <w:rFonts w:ascii="Garamond" w:hAnsi="Garamond"/>
          <w:sz w:val="16"/>
          <w:szCs w:val="20"/>
        </w:rPr>
      </w:pPr>
    </w:p>
    <w:p w14:paraId="2DC70DC8" w14:textId="3FC99991" w:rsidR="009E5CF6" w:rsidRPr="00407091" w:rsidRDefault="00227AF3" w:rsidP="00BA677C">
      <w:pPr>
        <w:tabs>
          <w:tab w:val="left" w:pos="567"/>
        </w:tabs>
        <w:ind w:left="567"/>
        <w:jc w:val="both"/>
        <w:rPr>
          <w:rFonts w:ascii="Garamond" w:hAnsi="Garamond"/>
          <w:sz w:val="22"/>
          <w:szCs w:val="20"/>
        </w:rPr>
      </w:pPr>
      <w:r>
        <w:rPr>
          <w:rFonts w:ascii="Garamond" w:hAnsi="Garamond"/>
          <w:sz w:val="22"/>
          <w:szCs w:val="20"/>
        </w:rPr>
        <w:t>«</w:t>
      </w:r>
      <w:r w:rsidR="00BF732C" w:rsidRPr="00407091">
        <w:rPr>
          <w:rFonts w:ascii="Garamond" w:hAnsi="Garamond"/>
          <w:sz w:val="22"/>
          <w:szCs w:val="20"/>
        </w:rPr>
        <w:t xml:space="preserve">In ogni paese vi è, dove più, dove meno, sempre un dato numero di poveri, e di mendicanti. Se si potessero far entrare nella massa de’ lavoratori e de’ renditori, si farebbero due beni. I. Si accrescerebbe la rendita generale della nazione. II. E si farebbe un gran servizio al buon costume. Perché molti de’ mendicanti sono in grado che lavorare meglio, che ogni altra </w:t>
      </w:r>
      <w:proofErr w:type="gramStart"/>
      <w:r w:rsidR="00BF732C" w:rsidRPr="00407091">
        <w:rPr>
          <w:rFonts w:ascii="Garamond" w:hAnsi="Garamond"/>
          <w:sz w:val="22"/>
          <w:szCs w:val="20"/>
        </w:rPr>
        <w:t>persona;</w:t>
      </w:r>
      <w:proofErr w:type="gramEnd"/>
      <w:r w:rsidR="00BF732C" w:rsidRPr="00407091">
        <w:rPr>
          <w:rFonts w:ascii="Garamond" w:hAnsi="Garamond"/>
          <w:sz w:val="22"/>
          <w:szCs w:val="20"/>
        </w:rPr>
        <w:t xml:space="preserve"> e la maggior parte, dove non trovano da vivere di limosine, vivono di furto</w:t>
      </w:r>
      <w:r>
        <w:rPr>
          <w:rFonts w:ascii="Garamond" w:hAnsi="Garamond"/>
          <w:sz w:val="22"/>
          <w:szCs w:val="20"/>
        </w:rPr>
        <w:t>»</w:t>
      </w:r>
      <w:r w:rsidR="00BF732C" w:rsidRPr="00407091">
        <w:rPr>
          <w:rFonts w:ascii="Garamond" w:hAnsi="Garamond"/>
          <w:sz w:val="22"/>
          <w:szCs w:val="20"/>
          <w:vertAlign w:val="superscript"/>
        </w:rPr>
        <w:footnoteReference w:id="77"/>
      </w:r>
      <w:r w:rsidR="00BF732C" w:rsidRPr="00407091">
        <w:rPr>
          <w:rFonts w:ascii="Garamond" w:hAnsi="Garamond"/>
          <w:sz w:val="22"/>
          <w:szCs w:val="20"/>
        </w:rPr>
        <w:t xml:space="preserve">. </w:t>
      </w:r>
    </w:p>
    <w:p w14:paraId="341527BE" w14:textId="77777777" w:rsidR="00DB18DD" w:rsidRPr="00451901" w:rsidRDefault="00DB18DD" w:rsidP="000D6E9F">
      <w:pPr>
        <w:tabs>
          <w:tab w:val="left" w:pos="567"/>
        </w:tabs>
        <w:spacing w:line="276" w:lineRule="auto"/>
        <w:jc w:val="both"/>
        <w:rPr>
          <w:rFonts w:ascii="Garamond" w:hAnsi="Garamond"/>
          <w:b/>
          <w:bCs/>
          <w:sz w:val="16"/>
          <w:szCs w:val="20"/>
        </w:rPr>
      </w:pPr>
    </w:p>
    <w:p w14:paraId="61DD5979" w14:textId="344DBECC" w:rsidR="008028A1" w:rsidRDefault="00407091" w:rsidP="00E66351">
      <w:pPr>
        <w:tabs>
          <w:tab w:val="left" w:pos="567"/>
        </w:tabs>
        <w:spacing w:line="276" w:lineRule="auto"/>
        <w:jc w:val="both"/>
        <w:rPr>
          <w:rFonts w:ascii="Garamond" w:hAnsi="Garamond"/>
          <w:szCs w:val="20"/>
        </w:rPr>
      </w:pPr>
      <w:r>
        <w:rPr>
          <w:rFonts w:ascii="Garamond" w:hAnsi="Garamond"/>
          <w:szCs w:val="20"/>
        </w:rPr>
        <w:t>Il docente</w:t>
      </w:r>
      <w:r w:rsidR="00ED024B">
        <w:rPr>
          <w:rFonts w:ascii="Garamond" w:hAnsi="Garamond"/>
          <w:szCs w:val="20"/>
        </w:rPr>
        <w:t xml:space="preserve"> non parla espressamente di teoria della piena occupazione ma il concetto è comunque quello di impegnare nel lavoro tutte le persone.</w:t>
      </w:r>
      <w:r>
        <w:rPr>
          <w:rFonts w:ascii="Garamond" w:hAnsi="Garamond"/>
          <w:szCs w:val="20"/>
        </w:rPr>
        <w:t xml:space="preserve"> </w:t>
      </w:r>
      <w:r w:rsidR="00ED024B">
        <w:rPr>
          <w:rFonts w:ascii="Garamond" w:hAnsi="Garamond"/>
          <w:szCs w:val="20"/>
        </w:rPr>
        <w:t>Anche su questo punto la sua analisi è molto articolata e dietro il suo ragionamento vi è sempre la ricerca del bene comune e della dignità dell’uomo.</w:t>
      </w:r>
    </w:p>
    <w:p w14:paraId="24BEC23A" w14:textId="77777777" w:rsidR="008028A1" w:rsidRPr="008028A1" w:rsidRDefault="008028A1" w:rsidP="00E66351">
      <w:pPr>
        <w:tabs>
          <w:tab w:val="left" w:pos="567"/>
        </w:tabs>
        <w:spacing w:line="276" w:lineRule="auto"/>
        <w:jc w:val="both"/>
        <w:rPr>
          <w:rFonts w:ascii="Garamond" w:hAnsi="Garamond"/>
          <w:sz w:val="23"/>
          <w:szCs w:val="20"/>
        </w:rPr>
      </w:pPr>
    </w:p>
    <w:p w14:paraId="45755A0F" w14:textId="1FC58B27" w:rsidR="008028A1" w:rsidRPr="008028A1" w:rsidRDefault="008028A1" w:rsidP="00E66351">
      <w:pPr>
        <w:tabs>
          <w:tab w:val="left" w:pos="567"/>
        </w:tabs>
        <w:spacing w:line="276" w:lineRule="auto"/>
        <w:jc w:val="both"/>
        <w:rPr>
          <w:rFonts w:ascii="Garamond" w:hAnsi="Garamond"/>
          <w:i/>
          <w:iCs/>
          <w:sz w:val="25"/>
          <w:szCs w:val="20"/>
        </w:rPr>
      </w:pPr>
      <w:r w:rsidRPr="008028A1">
        <w:rPr>
          <w:rFonts w:ascii="Garamond" w:hAnsi="Garamond"/>
          <w:sz w:val="25"/>
          <w:szCs w:val="20"/>
        </w:rPr>
        <w:t xml:space="preserve">5.2. </w:t>
      </w:r>
      <w:r w:rsidRPr="008028A1">
        <w:rPr>
          <w:rFonts w:ascii="Garamond" w:hAnsi="Garamond"/>
          <w:i/>
          <w:iCs/>
          <w:sz w:val="25"/>
          <w:szCs w:val="20"/>
        </w:rPr>
        <w:t>Il ruolo dei beni “di lusso” e del loro consumo</w:t>
      </w:r>
    </w:p>
    <w:p w14:paraId="394DBB57" w14:textId="77777777" w:rsidR="008028A1" w:rsidRDefault="008028A1" w:rsidP="00E66351">
      <w:pPr>
        <w:tabs>
          <w:tab w:val="left" w:pos="567"/>
        </w:tabs>
        <w:spacing w:line="276" w:lineRule="auto"/>
        <w:jc w:val="both"/>
        <w:rPr>
          <w:rFonts w:ascii="Garamond" w:hAnsi="Garamond"/>
          <w:szCs w:val="20"/>
        </w:rPr>
      </w:pPr>
    </w:p>
    <w:p w14:paraId="1C28DD03" w14:textId="1BFC9E29" w:rsidR="00E66351" w:rsidRDefault="008D46FD" w:rsidP="00E66351">
      <w:pPr>
        <w:tabs>
          <w:tab w:val="left" w:pos="567"/>
        </w:tabs>
        <w:spacing w:line="276" w:lineRule="auto"/>
        <w:jc w:val="both"/>
        <w:rPr>
          <w:rFonts w:ascii="Garamond" w:hAnsi="Garamond"/>
          <w:szCs w:val="20"/>
        </w:rPr>
      </w:pPr>
      <w:r>
        <w:rPr>
          <w:rFonts w:ascii="Garamond" w:hAnsi="Garamond"/>
          <w:szCs w:val="20"/>
        </w:rPr>
        <w:tab/>
      </w:r>
      <w:r w:rsidR="00174048">
        <w:rPr>
          <w:rFonts w:ascii="Garamond" w:hAnsi="Garamond"/>
          <w:szCs w:val="20"/>
        </w:rPr>
        <w:t xml:space="preserve">Non è questo il contesto per esaminare tutte le </w:t>
      </w:r>
      <w:r w:rsidR="00174048">
        <w:rPr>
          <w:rFonts w:ascii="Garamond" w:hAnsi="Garamond"/>
          <w:i/>
          <w:iCs/>
          <w:szCs w:val="20"/>
        </w:rPr>
        <w:t xml:space="preserve">Lezioni </w:t>
      </w:r>
      <w:r w:rsidR="00174048">
        <w:rPr>
          <w:rFonts w:ascii="Garamond" w:hAnsi="Garamond"/>
          <w:szCs w:val="20"/>
        </w:rPr>
        <w:t>universitarie (che terminano con un</w:t>
      </w:r>
      <w:r w:rsidR="00E66351">
        <w:rPr>
          <w:rFonts w:ascii="Garamond" w:hAnsi="Garamond"/>
          <w:szCs w:val="20"/>
        </w:rPr>
        <w:t>’attenta considerazione «Delle usure»)</w:t>
      </w:r>
      <w:r w:rsidR="00E66351">
        <w:rPr>
          <w:rStyle w:val="Rimandonotaapidipagina"/>
          <w:rFonts w:ascii="Garamond" w:hAnsi="Garamond"/>
          <w:szCs w:val="20"/>
        </w:rPr>
        <w:footnoteReference w:id="78"/>
      </w:r>
      <w:r w:rsidR="00E66351">
        <w:rPr>
          <w:rFonts w:ascii="Garamond" w:hAnsi="Garamond"/>
          <w:szCs w:val="20"/>
        </w:rPr>
        <w:t>. Rilanciamo invece le osservazioni sul “lusso”, tema attuale nell’Italia non solo del Settecento</w:t>
      </w:r>
      <w:r w:rsidR="00E66351">
        <w:rPr>
          <w:rStyle w:val="Rimandonotaapidipagina"/>
          <w:rFonts w:ascii="Garamond" w:hAnsi="Garamond"/>
          <w:szCs w:val="20"/>
        </w:rPr>
        <w:footnoteReference w:id="79"/>
      </w:r>
      <w:r w:rsidR="00E66351">
        <w:rPr>
          <w:rFonts w:ascii="Garamond" w:hAnsi="Garamond"/>
          <w:szCs w:val="20"/>
        </w:rPr>
        <w:t>.</w:t>
      </w:r>
      <w:r w:rsidR="008028A1">
        <w:rPr>
          <w:rFonts w:ascii="Garamond" w:hAnsi="Garamond"/>
          <w:szCs w:val="20"/>
        </w:rPr>
        <w:t xml:space="preserve"> Genovesi </w:t>
      </w:r>
      <w:r w:rsidR="00E66351">
        <w:rPr>
          <w:rFonts w:ascii="Garamond" w:hAnsi="Garamond"/>
          <w:szCs w:val="20"/>
        </w:rPr>
        <w:t>pur riconoscendo che il lusso può portare alla “rilassatezza” e al vizio e negando, in polemica con Mandeville</w:t>
      </w:r>
      <w:r>
        <w:rPr>
          <w:rFonts w:ascii="Garamond" w:hAnsi="Garamond"/>
          <w:szCs w:val="20"/>
        </w:rPr>
        <w:t xml:space="preserve"> (</w:t>
      </w:r>
      <w:r>
        <w:rPr>
          <w:rFonts w:ascii="Garamond" w:hAnsi="Garamond"/>
          <w:i/>
          <w:iCs/>
          <w:szCs w:val="20"/>
        </w:rPr>
        <w:t>La favola delle api</w:t>
      </w:r>
      <w:r>
        <w:rPr>
          <w:rFonts w:ascii="Garamond" w:hAnsi="Garamond"/>
          <w:szCs w:val="20"/>
        </w:rPr>
        <w:t>, 1714)</w:t>
      </w:r>
      <w:r w:rsidR="00E66351">
        <w:rPr>
          <w:rFonts w:ascii="Garamond" w:hAnsi="Garamond"/>
          <w:szCs w:val="20"/>
        </w:rPr>
        <w:t xml:space="preserve">, «che vi possano essere de’ vizi utili alla società civile», al tempo stesso ritiene che </w:t>
      </w:r>
    </w:p>
    <w:p w14:paraId="71AF6370" w14:textId="77777777" w:rsidR="008D46FD" w:rsidRPr="00051C42" w:rsidRDefault="008D46FD" w:rsidP="00051C42">
      <w:pPr>
        <w:tabs>
          <w:tab w:val="left" w:pos="567"/>
        </w:tabs>
        <w:jc w:val="both"/>
        <w:rPr>
          <w:rFonts w:ascii="Garamond" w:hAnsi="Garamond"/>
          <w:sz w:val="16"/>
          <w:szCs w:val="20"/>
        </w:rPr>
      </w:pPr>
    </w:p>
    <w:p w14:paraId="0BC33D10" w14:textId="28A1D8C0" w:rsidR="008028A1" w:rsidRPr="008D46FD" w:rsidRDefault="00227AF3" w:rsidP="008D46FD">
      <w:pPr>
        <w:tabs>
          <w:tab w:val="left" w:pos="567"/>
        </w:tabs>
        <w:ind w:left="567"/>
        <w:jc w:val="both"/>
        <w:rPr>
          <w:rFonts w:ascii="Garamond" w:hAnsi="Garamond"/>
          <w:sz w:val="22"/>
          <w:szCs w:val="20"/>
        </w:rPr>
      </w:pPr>
      <w:r>
        <w:rPr>
          <w:rFonts w:ascii="Garamond" w:hAnsi="Garamond"/>
          <w:sz w:val="22"/>
          <w:szCs w:val="20"/>
        </w:rPr>
        <w:t>«</w:t>
      </w:r>
      <w:r w:rsidR="008D46FD">
        <w:rPr>
          <w:rFonts w:ascii="Garamond" w:hAnsi="Garamond"/>
          <w:sz w:val="22"/>
          <w:szCs w:val="20"/>
        </w:rPr>
        <w:t>v</w:t>
      </w:r>
      <w:r w:rsidR="00E66351" w:rsidRPr="008D46FD">
        <w:rPr>
          <w:rFonts w:ascii="Garamond" w:hAnsi="Garamond"/>
          <w:sz w:val="22"/>
          <w:szCs w:val="20"/>
        </w:rPr>
        <w:t>i</w:t>
      </w:r>
      <w:r w:rsidR="008028A1" w:rsidRPr="008D46FD">
        <w:rPr>
          <w:rFonts w:ascii="Garamond" w:hAnsi="Garamond"/>
          <w:sz w:val="22"/>
          <w:szCs w:val="20"/>
        </w:rPr>
        <w:t xml:space="preserve"> sia un certo grado di lusso, una </w:t>
      </w:r>
      <w:proofErr w:type="spellStart"/>
      <w:r w:rsidR="008028A1" w:rsidRPr="008D46FD">
        <w:rPr>
          <w:rFonts w:ascii="Garamond" w:hAnsi="Garamond"/>
          <w:i/>
          <w:iCs/>
          <w:sz w:val="22"/>
          <w:szCs w:val="20"/>
        </w:rPr>
        <w:t>megaloprepìa</w:t>
      </w:r>
      <w:proofErr w:type="spellEnd"/>
      <w:r w:rsidR="008028A1" w:rsidRPr="008D46FD">
        <w:rPr>
          <w:rFonts w:ascii="Garamond" w:hAnsi="Garamond"/>
          <w:i/>
          <w:iCs/>
          <w:sz w:val="22"/>
          <w:szCs w:val="20"/>
        </w:rPr>
        <w:t xml:space="preserve"> (</w:t>
      </w:r>
      <w:proofErr w:type="spellStart"/>
      <w:r w:rsidR="008028A1" w:rsidRPr="008D46FD">
        <w:rPr>
          <w:rFonts w:ascii="Garamond" w:hAnsi="Garamond"/>
          <w:i/>
          <w:iCs/>
          <w:sz w:val="22"/>
          <w:szCs w:val="20"/>
        </w:rPr>
        <w:t>magnificentia</w:t>
      </w:r>
      <w:proofErr w:type="spellEnd"/>
      <w:r w:rsidR="008028A1" w:rsidRPr="008D46FD">
        <w:rPr>
          <w:rFonts w:ascii="Garamond" w:hAnsi="Garamond"/>
          <w:i/>
          <w:iCs/>
          <w:sz w:val="22"/>
          <w:szCs w:val="20"/>
        </w:rPr>
        <w:t>)</w:t>
      </w:r>
      <w:r w:rsidR="008028A1" w:rsidRPr="008D46FD">
        <w:rPr>
          <w:rFonts w:ascii="Garamond" w:hAnsi="Garamond"/>
          <w:sz w:val="22"/>
          <w:szCs w:val="20"/>
        </w:rPr>
        <w:t xml:space="preserve"> non che utile ma necessaria alla coltura, diligenza, politezza e anche virtù delle nazioni, e a sostenere certe arti, senza le quali si è o barbari o debitori ai forestieri: donde secondo questa idea stimo di poter conchiudere che vi possa essere un grado di lusso che non solo non sia da dirsi vizio ma che sia virtù</w:t>
      </w:r>
      <w:r>
        <w:rPr>
          <w:rFonts w:ascii="Garamond" w:hAnsi="Garamond"/>
          <w:sz w:val="22"/>
          <w:szCs w:val="20"/>
        </w:rPr>
        <w:t>»</w:t>
      </w:r>
      <w:r w:rsidR="008028A1" w:rsidRPr="008D46FD">
        <w:rPr>
          <w:rFonts w:ascii="Garamond" w:hAnsi="Garamond"/>
          <w:sz w:val="22"/>
          <w:szCs w:val="20"/>
        </w:rPr>
        <w:t xml:space="preserve"> (</w:t>
      </w:r>
      <w:r w:rsidR="008028A1" w:rsidRPr="008D46FD">
        <w:rPr>
          <w:rFonts w:ascii="Garamond" w:hAnsi="Garamond"/>
          <w:i/>
          <w:iCs/>
          <w:sz w:val="22"/>
          <w:szCs w:val="20"/>
        </w:rPr>
        <w:t>ibid</w:t>
      </w:r>
      <w:r w:rsidR="008028A1" w:rsidRPr="008D46FD">
        <w:rPr>
          <w:rFonts w:ascii="Garamond" w:hAnsi="Garamond"/>
          <w:sz w:val="22"/>
          <w:szCs w:val="20"/>
        </w:rPr>
        <w:t>.)</w:t>
      </w:r>
    </w:p>
    <w:p w14:paraId="04F0CF92" w14:textId="56D02404" w:rsidR="008028A1" w:rsidRDefault="008028A1" w:rsidP="00E66351">
      <w:pPr>
        <w:tabs>
          <w:tab w:val="left" w:pos="567"/>
        </w:tabs>
        <w:spacing w:line="276" w:lineRule="auto"/>
        <w:jc w:val="both"/>
        <w:rPr>
          <w:rFonts w:ascii="Garamond" w:hAnsi="Garamond"/>
          <w:szCs w:val="20"/>
        </w:rPr>
      </w:pPr>
      <w:proofErr w:type="gramStart"/>
      <w:r>
        <w:rPr>
          <w:rFonts w:ascii="Garamond" w:hAnsi="Garamond"/>
          <w:szCs w:val="20"/>
        </w:rPr>
        <w:lastRenderedPageBreak/>
        <w:t>In particolare</w:t>
      </w:r>
      <w:proofErr w:type="gramEnd"/>
      <w:r>
        <w:rPr>
          <w:rFonts w:ascii="Garamond" w:hAnsi="Garamond"/>
          <w:szCs w:val="20"/>
        </w:rPr>
        <w:t xml:space="preserve"> il lusso è un importante elemento di traino della domanda, «utilissimo allo stato in generale […] perché accresce il consumo delle nostre manifatture e per ciò, pel denaro di quei che possono spendere e hanno del gusto a spendere anima la fatica e la diffonde». </w:t>
      </w:r>
    </w:p>
    <w:p w14:paraId="4F916B5B" w14:textId="77777777" w:rsidR="008D46FD" w:rsidRPr="008D46FD" w:rsidRDefault="008D46FD" w:rsidP="00E66351">
      <w:pPr>
        <w:tabs>
          <w:tab w:val="left" w:pos="567"/>
        </w:tabs>
        <w:spacing w:line="276" w:lineRule="auto"/>
        <w:jc w:val="both"/>
        <w:rPr>
          <w:rFonts w:ascii="Garamond" w:hAnsi="Garamond"/>
          <w:sz w:val="10"/>
          <w:szCs w:val="20"/>
        </w:rPr>
      </w:pPr>
    </w:p>
    <w:p w14:paraId="0CDDF2AB" w14:textId="52EF6573" w:rsidR="008D46FD" w:rsidRDefault="008D46FD" w:rsidP="00E66351">
      <w:pPr>
        <w:tabs>
          <w:tab w:val="left" w:pos="567"/>
        </w:tabs>
        <w:spacing w:line="276" w:lineRule="auto"/>
        <w:jc w:val="both"/>
        <w:rPr>
          <w:rFonts w:ascii="Garamond" w:hAnsi="Garamond"/>
          <w:szCs w:val="20"/>
        </w:rPr>
      </w:pPr>
      <w:r>
        <w:rPr>
          <w:rFonts w:ascii="Garamond" w:hAnsi="Garamond"/>
          <w:szCs w:val="20"/>
        </w:rPr>
        <w:tab/>
        <w:t>L’aumento del lusso è una conseguenza ineluttabile del progresso delle civiltà, cresce con l’aumento del desiderio di distinguersi ed è alimentato dal confronto con gli altri. Genovesi critica i nostalgici di un mondo primitivo (Rousseau in particolare), e raccomanda al potere politico di governare non di reprimere l’istinto del distinguersi, perché «all’arte umana non è permesso di far nature ma di reggerle». Al sorgere delle moderne scienze sociali sta questa metodologia dell’«uomo com’è»</w:t>
      </w:r>
      <w:r w:rsidR="00051C42">
        <w:rPr>
          <w:rFonts w:ascii="Garamond" w:hAnsi="Garamond"/>
          <w:szCs w:val="20"/>
        </w:rPr>
        <w:t>, elaborata da Giambattista Vico (</w:t>
      </w:r>
      <w:r w:rsidR="00051C42">
        <w:rPr>
          <w:rFonts w:ascii="Garamond" w:hAnsi="Garamond"/>
          <w:i/>
          <w:iCs/>
          <w:szCs w:val="20"/>
        </w:rPr>
        <w:t>Scienza nuova</w:t>
      </w:r>
      <w:r w:rsidR="00051C42">
        <w:rPr>
          <w:rFonts w:ascii="Garamond" w:hAnsi="Garamond"/>
          <w:szCs w:val="20"/>
        </w:rPr>
        <w:t>, 1744)</w:t>
      </w:r>
      <w:r w:rsidR="00051C42">
        <w:rPr>
          <w:rStyle w:val="Rimandonotaapidipagina"/>
          <w:rFonts w:ascii="Garamond" w:hAnsi="Garamond"/>
          <w:szCs w:val="20"/>
        </w:rPr>
        <w:footnoteReference w:id="80"/>
      </w:r>
      <w:r>
        <w:rPr>
          <w:rFonts w:ascii="Garamond" w:hAnsi="Garamond"/>
          <w:szCs w:val="20"/>
        </w:rPr>
        <w:t xml:space="preserve">: invece di sognare un mondo di uomini ideali la vita civile deve far sì che istinti potenzialmente distruttivi della vita in comune (l’amore per </w:t>
      </w:r>
      <w:proofErr w:type="gramStart"/>
      <w:r>
        <w:rPr>
          <w:rFonts w:ascii="Garamond" w:hAnsi="Garamond"/>
          <w:szCs w:val="20"/>
        </w:rPr>
        <w:t>se</w:t>
      </w:r>
      <w:proofErr w:type="gramEnd"/>
      <w:r>
        <w:rPr>
          <w:rFonts w:ascii="Garamond" w:hAnsi="Garamond"/>
          <w:szCs w:val="20"/>
        </w:rPr>
        <w:t xml:space="preserve"> stessi, l’interesse) diventino all’interno di istituzioni adeguate (tra cui il mercato) costruttori di bene comune. </w:t>
      </w:r>
      <w:r w:rsidR="00051C42">
        <w:rPr>
          <w:rFonts w:ascii="Garamond" w:hAnsi="Garamond"/>
          <w:szCs w:val="20"/>
        </w:rPr>
        <w:t xml:space="preserve">Interessanti le considerazioni sul consumo come </w:t>
      </w:r>
      <w:r w:rsidR="00051C42">
        <w:rPr>
          <w:rFonts w:ascii="Garamond" w:hAnsi="Garamond"/>
          <w:i/>
          <w:iCs/>
          <w:szCs w:val="20"/>
        </w:rPr>
        <w:t>mezzo di distinzione sociale</w:t>
      </w:r>
      <w:r w:rsidR="00051C42">
        <w:rPr>
          <w:rFonts w:ascii="Garamond" w:hAnsi="Garamond"/>
          <w:szCs w:val="20"/>
        </w:rPr>
        <w:t xml:space="preserve">: </w:t>
      </w:r>
    </w:p>
    <w:p w14:paraId="07A53FD6" w14:textId="77777777" w:rsidR="00051C42" w:rsidRPr="001270C8" w:rsidRDefault="00051C42" w:rsidP="001270C8">
      <w:pPr>
        <w:tabs>
          <w:tab w:val="left" w:pos="567"/>
        </w:tabs>
        <w:jc w:val="both"/>
        <w:rPr>
          <w:rFonts w:ascii="Garamond" w:hAnsi="Garamond"/>
          <w:sz w:val="16"/>
          <w:szCs w:val="20"/>
        </w:rPr>
      </w:pPr>
    </w:p>
    <w:p w14:paraId="21035C14" w14:textId="309AE239" w:rsidR="00051C42" w:rsidRPr="001270C8" w:rsidRDefault="00227AF3" w:rsidP="001270C8">
      <w:pPr>
        <w:tabs>
          <w:tab w:val="left" w:pos="567"/>
        </w:tabs>
        <w:ind w:left="567"/>
        <w:jc w:val="both"/>
        <w:rPr>
          <w:rFonts w:ascii="Garamond" w:hAnsi="Garamond"/>
          <w:sz w:val="22"/>
          <w:szCs w:val="20"/>
        </w:rPr>
      </w:pPr>
      <w:r>
        <w:rPr>
          <w:rFonts w:ascii="Garamond" w:hAnsi="Garamond"/>
          <w:sz w:val="22"/>
          <w:szCs w:val="20"/>
        </w:rPr>
        <w:t>«</w:t>
      </w:r>
      <w:r w:rsidR="00051C42" w:rsidRPr="001270C8">
        <w:rPr>
          <w:rFonts w:ascii="Garamond" w:hAnsi="Garamond"/>
          <w:sz w:val="22"/>
          <w:szCs w:val="20"/>
        </w:rPr>
        <w:t>lo spirito motore del lusso è il naturale istinto di distinguerci. Questo istinto è fino ne’ selvaggi. Ma non si risveglia mai senza qualche occasione</w:t>
      </w:r>
      <w:r w:rsidR="001270C8" w:rsidRPr="001270C8">
        <w:rPr>
          <w:rFonts w:ascii="Garamond" w:hAnsi="Garamond"/>
          <w:sz w:val="22"/>
          <w:szCs w:val="20"/>
        </w:rPr>
        <w:t xml:space="preserve"> o naturale o civile […] Quando l’occasione del risvegliarsi un tale istinto sono gli ordini diversi de’ quali è composto il corpo civile, e l’instrumento le ricchezze non già naturali ma rappresentatrici, allora le maniere e qualità per cui ci studiamo di distinguerci sono il vero lusso […] Quelle cagioni che muovono un particolare a volersi distinguere da un altro della medesima classe o di emulare una superiore muovono altresì le classi superiori a trovare sempre nuovi modi da distinguersi dalle inferiori e tra le medesime […] Questo giuoco, dove le arti son protette e il traffico libero, genera tre effetti: 1) Fa girare la schiavitù feudale; 2) Solleva quella parte del genere umano che patisce per la pressione dell’altra che le è di sopra; 3) Rovina le grandi e vecchie famiglie e ne solleva delle nuove. Non si può per lungo tempo burlar la natura. Il lusso viene perché i ricchi restituiscano ai poveri quel che avevano preso di soverchio del comune patrimonio, e perché gli schiavi tornino liberi e i liberi schiavi</w:t>
      </w:r>
      <w:r>
        <w:rPr>
          <w:rFonts w:ascii="Garamond" w:hAnsi="Garamond"/>
          <w:sz w:val="22"/>
          <w:szCs w:val="20"/>
        </w:rPr>
        <w:t>»</w:t>
      </w:r>
      <w:r w:rsidR="001270C8" w:rsidRPr="001270C8">
        <w:rPr>
          <w:rStyle w:val="Rimandonotaapidipagina"/>
          <w:rFonts w:ascii="Garamond" w:hAnsi="Garamond"/>
          <w:sz w:val="22"/>
          <w:szCs w:val="20"/>
        </w:rPr>
        <w:footnoteReference w:id="81"/>
      </w:r>
      <w:r w:rsidR="001270C8" w:rsidRPr="001270C8">
        <w:rPr>
          <w:rFonts w:ascii="Garamond" w:hAnsi="Garamond"/>
          <w:sz w:val="22"/>
          <w:szCs w:val="20"/>
        </w:rPr>
        <w:t>.</w:t>
      </w:r>
    </w:p>
    <w:p w14:paraId="2C3D4C3B" w14:textId="77777777" w:rsidR="001270C8" w:rsidRPr="001270C8" w:rsidRDefault="001270C8" w:rsidP="00E66351">
      <w:pPr>
        <w:tabs>
          <w:tab w:val="left" w:pos="567"/>
        </w:tabs>
        <w:spacing w:line="276" w:lineRule="auto"/>
        <w:jc w:val="both"/>
        <w:rPr>
          <w:rFonts w:ascii="Garamond" w:hAnsi="Garamond"/>
          <w:sz w:val="20"/>
          <w:szCs w:val="20"/>
        </w:rPr>
      </w:pPr>
    </w:p>
    <w:p w14:paraId="35FAC8B1" w14:textId="7CE19F56" w:rsidR="008028A1" w:rsidRDefault="001270C8" w:rsidP="00E66351">
      <w:pPr>
        <w:tabs>
          <w:tab w:val="left" w:pos="567"/>
        </w:tabs>
        <w:spacing w:line="276" w:lineRule="auto"/>
        <w:jc w:val="both"/>
        <w:rPr>
          <w:rFonts w:ascii="Garamond" w:hAnsi="Garamond"/>
          <w:szCs w:val="20"/>
        </w:rPr>
      </w:pPr>
      <w:r>
        <w:rPr>
          <w:rFonts w:ascii="Garamond" w:hAnsi="Garamond"/>
          <w:szCs w:val="20"/>
        </w:rPr>
        <w:t>Alcune sottolineature: l’istinto di distinguersi è presente dappertutto, anche nei “selvaggi”</w:t>
      </w:r>
      <w:r w:rsidR="00C47BE0">
        <w:rPr>
          <w:rFonts w:ascii="Garamond" w:hAnsi="Garamond"/>
          <w:szCs w:val="20"/>
        </w:rPr>
        <w:t>, e può essere attivato da elementi naturali, come la forza (Ercole), l’astuzia (Ulisse), l’ingegno (Archimede). Nella vita civile (</w:t>
      </w:r>
      <w:proofErr w:type="gramStart"/>
      <w:r w:rsidR="00C47BE0">
        <w:rPr>
          <w:rFonts w:ascii="Garamond" w:hAnsi="Garamond"/>
          <w:szCs w:val="20"/>
        </w:rPr>
        <w:t>cioè</w:t>
      </w:r>
      <w:proofErr w:type="gramEnd"/>
      <w:r w:rsidR="00C47BE0">
        <w:rPr>
          <w:rFonts w:ascii="Garamond" w:hAnsi="Garamond"/>
          <w:szCs w:val="20"/>
        </w:rPr>
        <w:t xml:space="preserve"> urbana) il principale mezzo per distinguerci è proprio il lusso, che attecchisce benissimo nella città. Il fenomeno del lusso è una grande molla di cambiamento e di circolazione sociale: esso «si impossessa delle fantasie», genera spese senza freno; e questo porta alla decadenza delle classi sterili e alla salita di altre classi: «come nella ruota della fortuna, le classi infime salgono allo stato di mezzo, le mezzane alla cima, e quei della cima scendono prima nel mezzo poi nel piano». Per Genovesi un ordine provvidenziale e giusto regge la dinamica sociale: i ricchi vivendo una vita lussuosa creano le condizioni della crescita economica di altre classi e della loro stessa decadenza. </w:t>
      </w:r>
    </w:p>
    <w:p w14:paraId="2DC87C20" w14:textId="2557D7B4" w:rsidR="006476C1" w:rsidRPr="00E66351" w:rsidRDefault="006476C1" w:rsidP="00E66351">
      <w:pPr>
        <w:tabs>
          <w:tab w:val="left" w:pos="567"/>
        </w:tabs>
        <w:spacing w:line="276" w:lineRule="auto"/>
        <w:jc w:val="both"/>
        <w:rPr>
          <w:rFonts w:ascii="Garamond" w:hAnsi="Garamond"/>
          <w:szCs w:val="20"/>
        </w:rPr>
      </w:pPr>
      <w:r>
        <w:rPr>
          <w:rFonts w:ascii="Garamond" w:hAnsi="Garamond"/>
          <w:b/>
          <w:bCs/>
          <w:sz w:val="25"/>
          <w:szCs w:val="20"/>
        </w:rPr>
        <w:br w:type="page"/>
      </w:r>
    </w:p>
    <w:p w14:paraId="03876A67" w14:textId="30973B42" w:rsidR="00F42A55" w:rsidRPr="00360690" w:rsidRDefault="006476C1" w:rsidP="000D6E9F">
      <w:pPr>
        <w:tabs>
          <w:tab w:val="left" w:pos="567"/>
        </w:tabs>
        <w:spacing w:line="276" w:lineRule="auto"/>
        <w:jc w:val="both"/>
        <w:rPr>
          <w:rFonts w:ascii="Garamond" w:hAnsi="Garamond"/>
          <w:b/>
          <w:bCs/>
          <w:sz w:val="25"/>
          <w:szCs w:val="20"/>
        </w:rPr>
      </w:pPr>
      <w:r>
        <w:rPr>
          <w:rFonts w:ascii="Garamond" w:hAnsi="Garamond"/>
          <w:b/>
          <w:bCs/>
          <w:sz w:val="25"/>
          <w:szCs w:val="20"/>
        </w:rPr>
        <w:lastRenderedPageBreak/>
        <w:t xml:space="preserve">6. </w:t>
      </w:r>
      <w:r w:rsidR="00CE2184" w:rsidRPr="002F2177">
        <w:rPr>
          <w:rFonts w:ascii="Garamond" w:hAnsi="Garamond"/>
          <w:b/>
          <w:bCs/>
          <w:sz w:val="25"/>
          <w:szCs w:val="20"/>
        </w:rPr>
        <w:t xml:space="preserve">Giuseppe </w:t>
      </w:r>
      <w:r w:rsidR="00F42A55" w:rsidRPr="002F2177">
        <w:rPr>
          <w:rFonts w:ascii="Garamond" w:hAnsi="Garamond"/>
          <w:b/>
          <w:bCs/>
          <w:sz w:val="25"/>
          <w:szCs w:val="20"/>
        </w:rPr>
        <w:t>Toniolo</w:t>
      </w:r>
      <w:r w:rsidR="00CE2184" w:rsidRPr="002F2177">
        <w:rPr>
          <w:rFonts w:ascii="Garamond" w:hAnsi="Garamond"/>
          <w:b/>
          <w:bCs/>
          <w:sz w:val="25"/>
          <w:szCs w:val="20"/>
        </w:rPr>
        <w:t>: “un’anima per l’economia”</w:t>
      </w:r>
      <w:r w:rsidR="00CE2184" w:rsidRPr="00360690">
        <w:rPr>
          <w:rFonts w:ascii="Garamond" w:hAnsi="Garamond"/>
          <w:b/>
          <w:bCs/>
          <w:sz w:val="25"/>
          <w:szCs w:val="20"/>
        </w:rPr>
        <w:t xml:space="preserve"> </w:t>
      </w:r>
    </w:p>
    <w:p w14:paraId="1462C5E6" w14:textId="77777777" w:rsidR="00F06B6E" w:rsidRPr="004A1179" w:rsidRDefault="00F06B6E" w:rsidP="000D6E9F">
      <w:pPr>
        <w:tabs>
          <w:tab w:val="left" w:pos="567"/>
        </w:tabs>
        <w:spacing w:line="276" w:lineRule="auto"/>
        <w:jc w:val="both"/>
        <w:rPr>
          <w:rFonts w:ascii="Garamond" w:hAnsi="Garamond"/>
          <w:b/>
          <w:bCs/>
          <w:sz w:val="16"/>
          <w:szCs w:val="20"/>
        </w:rPr>
      </w:pPr>
    </w:p>
    <w:p w14:paraId="64BF113D" w14:textId="77777777" w:rsidR="004A1179" w:rsidRPr="004A1179" w:rsidRDefault="004A1179" w:rsidP="000D6E9F">
      <w:pPr>
        <w:tabs>
          <w:tab w:val="left" w:pos="567"/>
        </w:tabs>
        <w:spacing w:line="276" w:lineRule="auto"/>
        <w:jc w:val="both"/>
        <w:rPr>
          <w:rFonts w:ascii="Garamond" w:hAnsi="Garamond"/>
          <w:b/>
          <w:bCs/>
          <w:sz w:val="16"/>
          <w:szCs w:val="20"/>
        </w:rPr>
      </w:pPr>
    </w:p>
    <w:p w14:paraId="083A52B7" w14:textId="5A3CCED8" w:rsidR="00A4378D" w:rsidRPr="00EF47FA" w:rsidRDefault="00CE2184" w:rsidP="000D6E9F">
      <w:pPr>
        <w:tabs>
          <w:tab w:val="left" w:pos="567"/>
        </w:tabs>
        <w:spacing w:line="276" w:lineRule="auto"/>
        <w:jc w:val="both"/>
        <w:rPr>
          <w:rFonts w:ascii="Garamond" w:hAnsi="Garamond"/>
        </w:rPr>
      </w:pPr>
      <w:r>
        <w:rPr>
          <w:rFonts w:ascii="Garamond" w:hAnsi="Garamond"/>
          <w:szCs w:val="20"/>
        </w:rPr>
        <w:tab/>
      </w:r>
      <w:r w:rsidRPr="00EF47FA">
        <w:rPr>
          <w:rFonts w:ascii="Garamond" w:hAnsi="Garamond"/>
          <w:szCs w:val="20"/>
        </w:rPr>
        <w:t xml:space="preserve">Genovesi </w:t>
      </w:r>
      <w:r w:rsidR="00985CEB" w:rsidRPr="00EF47FA">
        <w:rPr>
          <w:rFonts w:ascii="Garamond" w:hAnsi="Garamond"/>
          <w:szCs w:val="20"/>
        </w:rPr>
        <w:t>viene</w:t>
      </w:r>
      <w:r w:rsidRPr="00EF47FA">
        <w:rPr>
          <w:rFonts w:ascii="Garamond" w:hAnsi="Garamond"/>
          <w:szCs w:val="20"/>
        </w:rPr>
        <w:t xml:space="preserve"> citato nella prolusion</w:t>
      </w:r>
      <w:r w:rsidR="00003D40" w:rsidRPr="00EF47FA">
        <w:rPr>
          <w:rFonts w:ascii="Garamond" w:hAnsi="Garamond"/>
          <w:szCs w:val="20"/>
        </w:rPr>
        <w:t>e</w:t>
      </w:r>
      <w:r w:rsidRPr="00EF47FA">
        <w:rPr>
          <w:rFonts w:ascii="Garamond" w:hAnsi="Garamond"/>
          <w:szCs w:val="20"/>
        </w:rPr>
        <w:t xml:space="preserve"> che Giuseppe Toniolo</w:t>
      </w:r>
      <w:r w:rsidR="00985CEB" w:rsidRPr="00EF47FA">
        <w:rPr>
          <w:rFonts w:ascii="Garamond" w:hAnsi="Garamond"/>
          <w:szCs w:val="20"/>
        </w:rPr>
        <w:t xml:space="preserve"> [1845-1918]</w:t>
      </w:r>
      <w:r w:rsidR="00003D40" w:rsidRPr="00EF47FA">
        <w:rPr>
          <w:rStyle w:val="Rimandonotaapidipagina"/>
          <w:rFonts w:ascii="Garamond" w:hAnsi="Garamond"/>
          <w:szCs w:val="20"/>
        </w:rPr>
        <w:footnoteReference w:id="82"/>
      </w:r>
      <w:r w:rsidRPr="00EF47FA">
        <w:rPr>
          <w:rFonts w:ascii="Garamond" w:hAnsi="Garamond"/>
          <w:szCs w:val="20"/>
        </w:rPr>
        <w:t xml:space="preserve"> legge all’Università di Padova il 5 dicembre 1873, dopo aver ottenuto l’abilitazione alla libera docenza in economia politica</w:t>
      </w:r>
      <w:r w:rsidR="00A4378D" w:rsidRPr="00EF47FA">
        <w:rPr>
          <w:rFonts w:ascii="Garamond" w:hAnsi="Garamond"/>
          <w:szCs w:val="20"/>
        </w:rPr>
        <w:t xml:space="preserve">: </w:t>
      </w:r>
      <w:r w:rsidR="00A4378D" w:rsidRPr="00EF47FA">
        <w:rPr>
          <w:rFonts w:ascii="Garamond" w:hAnsi="Garamond"/>
          <w:i/>
          <w:iCs/>
          <w:szCs w:val="20"/>
        </w:rPr>
        <w:t>Dell’elemento etico quale fattore intrinseco delle leggi economiche</w:t>
      </w:r>
      <w:r w:rsidR="00A4378D" w:rsidRPr="00EF47FA">
        <w:rPr>
          <w:rStyle w:val="Rimandonotaapidipagina"/>
          <w:rFonts w:ascii="Garamond" w:hAnsi="Garamond"/>
          <w:szCs w:val="20"/>
        </w:rPr>
        <w:footnoteReference w:id="83"/>
      </w:r>
      <w:r w:rsidR="00A4378D" w:rsidRPr="00EF47FA">
        <w:rPr>
          <w:rFonts w:ascii="Garamond" w:hAnsi="Garamond"/>
          <w:szCs w:val="20"/>
        </w:rPr>
        <w:t xml:space="preserve">. Nello scritto – che riprende </w:t>
      </w:r>
      <w:r w:rsidR="00A4378D" w:rsidRPr="00EF47FA">
        <w:rPr>
          <w:rFonts w:ascii="Garamond" w:hAnsi="Garamond"/>
        </w:rPr>
        <w:t xml:space="preserve">il tema della tesi di laurea </w:t>
      </w:r>
      <w:r w:rsidR="00A4378D" w:rsidRPr="00EF47FA">
        <w:rPr>
          <w:rFonts w:ascii="Garamond" w:hAnsi="Garamond"/>
          <w:i/>
          <w:iCs/>
        </w:rPr>
        <w:t xml:space="preserve">in </w:t>
      </w:r>
      <w:proofErr w:type="spellStart"/>
      <w:r w:rsidR="00A4378D" w:rsidRPr="00EF47FA">
        <w:rPr>
          <w:rFonts w:ascii="Garamond" w:hAnsi="Garamond"/>
          <w:i/>
          <w:iCs/>
        </w:rPr>
        <w:t>utroque</w:t>
      </w:r>
      <w:proofErr w:type="spellEnd"/>
      <w:r w:rsidR="00A4378D" w:rsidRPr="00EF47FA">
        <w:rPr>
          <w:rFonts w:ascii="Garamond" w:hAnsi="Garamond"/>
          <w:i/>
          <w:iCs/>
        </w:rPr>
        <w:t xml:space="preserve"> </w:t>
      </w:r>
      <w:r w:rsidR="00A4378D" w:rsidRPr="00EF47FA">
        <w:rPr>
          <w:rFonts w:ascii="Garamond" w:hAnsi="Garamond"/>
        </w:rPr>
        <w:t xml:space="preserve">(diritto civile e canonico) discussa nel 1867 – egli dichiara il proposito di riprendere «la grande tradizione del pensiero economico settecentesco italiano, quella del Genovesi, del Verri, del Ricci e del Carli»; e argomenta questa ripresa avvalendosi degli apporti della “scuola tedesca” (von </w:t>
      </w:r>
      <w:proofErr w:type="spellStart"/>
      <w:r w:rsidR="00A4378D" w:rsidRPr="00EF47FA">
        <w:rPr>
          <w:rFonts w:ascii="Garamond" w:hAnsi="Garamond"/>
        </w:rPr>
        <w:t>Schmoller</w:t>
      </w:r>
      <w:proofErr w:type="spellEnd"/>
      <w:r w:rsidR="00A4378D" w:rsidRPr="00EF47FA">
        <w:rPr>
          <w:rFonts w:ascii="Garamond" w:hAnsi="Garamond"/>
        </w:rPr>
        <w:t xml:space="preserve">, Wagner, </w:t>
      </w:r>
      <w:proofErr w:type="spellStart"/>
      <w:r w:rsidR="00A4378D" w:rsidRPr="00EF47FA">
        <w:rPr>
          <w:rFonts w:ascii="Garamond" w:hAnsi="Garamond"/>
        </w:rPr>
        <w:t>Schäffle</w:t>
      </w:r>
      <w:proofErr w:type="spellEnd"/>
      <w:r w:rsidR="00A4378D" w:rsidRPr="00EF47FA">
        <w:rPr>
          <w:rFonts w:ascii="Garamond" w:hAnsi="Garamond"/>
        </w:rPr>
        <w:t xml:space="preserve">), </w:t>
      </w:r>
      <w:r w:rsidR="002F2177" w:rsidRPr="00EF47FA">
        <w:rPr>
          <w:rFonts w:ascii="Garamond" w:hAnsi="Garamond"/>
        </w:rPr>
        <w:t>secondo la quale</w:t>
      </w:r>
      <w:r w:rsidR="00A4378D" w:rsidRPr="00EF47FA">
        <w:rPr>
          <w:rFonts w:ascii="Garamond" w:hAnsi="Garamond"/>
        </w:rPr>
        <w:t xml:space="preserve"> l’elemento etico era un «fattore intrinseco e normale […] delle leggi economiche» e che coerentemente </w:t>
      </w:r>
      <w:r w:rsidR="00B43899" w:rsidRPr="00EF47FA">
        <w:rPr>
          <w:rFonts w:ascii="Garamond" w:hAnsi="Garamond"/>
        </w:rPr>
        <w:t>propugnava «una riforma della disciplina economica fondata su una compiuta analisi della natura umana, una nuova economia reale antropologica»</w:t>
      </w:r>
      <w:r w:rsidR="00B43899" w:rsidRPr="00EF47FA">
        <w:rPr>
          <w:rStyle w:val="Rimandonotaapidipagina"/>
          <w:rFonts w:ascii="Garamond" w:hAnsi="Garamond"/>
        </w:rPr>
        <w:footnoteReference w:id="84"/>
      </w:r>
      <w:r w:rsidR="00B43899" w:rsidRPr="00EF47FA">
        <w:rPr>
          <w:rFonts w:ascii="Garamond" w:hAnsi="Garamond"/>
        </w:rPr>
        <w:t xml:space="preserve">. Per chiarire: </w:t>
      </w:r>
    </w:p>
    <w:p w14:paraId="4D8F41A1" w14:textId="77777777" w:rsidR="00B43899" w:rsidRPr="00B43899" w:rsidRDefault="00B43899" w:rsidP="000D6E9F">
      <w:pPr>
        <w:tabs>
          <w:tab w:val="left" w:pos="567"/>
        </w:tabs>
        <w:spacing w:line="276" w:lineRule="auto"/>
        <w:jc w:val="both"/>
        <w:rPr>
          <w:rFonts w:ascii="Garamond" w:hAnsi="Garamond"/>
          <w:sz w:val="16"/>
        </w:rPr>
      </w:pPr>
    </w:p>
    <w:p w14:paraId="1E460A3B" w14:textId="3A77891B" w:rsidR="00B43899" w:rsidRPr="00B43899" w:rsidRDefault="00227AF3" w:rsidP="00B43899">
      <w:pPr>
        <w:tabs>
          <w:tab w:val="left" w:pos="567"/>
        </w:tabs>
        <w:ind w:left="567"/>
        <w:jc w:val="both"/>
        <w:rPr>
          <w:rFonts w:ascii="Garamond" w:hAnsi="Garamond"/>
          <w:vanish/>
          <w:sz w:val="22"/>
          <w:szCs w:val="22"/>
          <w:specVanish/>
        </w:rPr>
      </w:pPr>
      <w:r>
        <w:rPr>
          <w:rFonts w:ascii="Garamond" w:hAnsi="Garamond"/>
          <w:sz w:val="22"/>
          <w:szCs w:val="22"/>
        </w:rPr>
        <w:t>«</w:t>
      </w:r>
      <w:r w:rsidR="00B43899" w:rsidRPr="00B43899">
        <w:rPr>
          <w:rFonts w:ascii="Garamond" w:hAnsi="Garamond"/>
          <w:sz w:val="22"/>
          <w:szCs w:val="22"/>
        </w:rPr>
        <w:t>Una spregiudicata analisi della natura complessa dell’uomo addita infatti in lui accanto al principio dell’utile ancora quello del buono, figlio dello spontaneo riconoscimento di una legge morale imperante che ingenera la coscienza del dovere; la quale poi, alleandosi con altri più generosi affetti del cuore umano, si traduce in altrettante tendenze della nostra natura immateriale che sovrastano quelle del piacere e dell’utile personale, ne temperano le esigenze e talora vi impongono assolutamente il silenzio</w:t>
      </w:r>
      <w:r>
        <w:rPr>
          <w:rFonts w:ascii="Garamond" w:hAnsi="Garamond"/>
          <w:sz w:val="22"/>
          <w:szCs w:val="22"/>
        </w:rPr>
        <w:t>»</w:t>
      </w:r>
      <w:r w:rsidR="00B43899" w:rsidRPr="00B43899">
        <w:rPr>
          <w:rStyle w:val="Rimandonotaapidipagina"/>
          <w:rFonts w:ascii="Garamond" w:hAnsi="Garamond"/>
          <w:sz w:val="22"/>
          <w:szCs w:val="22"/>
        </w:rPr>
        <w:footnoteReference w:id="85"/>
      </w:r>
      <w:r w:rsidR="00B43899" w:rsidRPr="00B43899">
        <w:rPr>
          <w:rFonts w:ascii="Garamond" w:hAnsi="Garamond"/>
          <w:sz w:val="22"/>
          <w:szCs w:val="22"/>
        </w:rPr>
        <w:t xml:space="preserve">. </w:t>
      </w:r>
    </w:p>
    <w:p w14:paraId="03EE77D5" w14:textId="0D555D61" w:rsidR="00A4378D" w:rsidRDefault="00A4378D" w:rsidP="000D6E9F">
      <w:pPr>
        <w:tabs>
          <w:tab w:val="left" w:pos="567"/>
        </w:tabs>
        <w:spacing w:line="276" w:lineRule="auto"/>
        <w:jc w:val="both"/>
        <w:rPr>
          <w:rFonts w:ascii="Garamond" w:hAnsi="Garamond"/>
        </w:rPr>
      </w:pPr>
    </w:p>
    <w:p w14:paraId="4A39D62D" w14:textId="77777777" w:rsidR="00A4378D" w:rsidRPr="004A1179" w:rsidRDefault="00A4378D" w:rsidP="000D6E9F">
      <w:pPr>
        <w:tabs>
          <w:tab w:val="left" w:pos="567"/>
        </w:tabs>
        <w:spacing w:line="276" w:lineRule="auto"/>
        <w:jc w:val="both"/>
        <w:rPr>
          <w:rFonts w:ascii="Garamond" w:hAnsi="Garamond"/>
          <w:sz w:val="20"/>
          <w:szCs w:val="20"/>
        </w:rPr>
      </w:pPr>
    </w:p>
    <w:p w14:paraId="3C3EF716" w14:textId="5B64B0F4" w:rsidR="00CE2184" w:rsidRPr="00EF47FA" w:rsidRDefault="004A1179" w:rsidP="000D6E9F">
      <w:pPr>
        <w:tabs>
          <w:tab w:val="left" w:pos="567"/>
        </w:tabs>
        <w:spacing w:line="276" w:lineRule="auto"/>
        <w:jc w:val="both"/>
        <w:rPr>
          <w:rFonts w:ascii="Garamond" w:hAnsi="Garamond"/>
          <w:szCs w:val="20"/>
        </w:rPr>
      </w:pPr>
      <w:r>
        <w:rPr>
          <w:rFonts w:ascii="Garamond" w:hAnsi="Garamond"/>
          <w:szCs w:val="20"/>
        </w:rPr>
        <w:tab/>
      </w:r>
      <w:r w:rsidR="00360690" w:rsidRPr="00EF47FA">
        <w:rPr>
          <w:rFonts w:ascii="Garamond" w:hAnsi="Garamond"/>
          <w:szCs w:val="20"/>
        </w:rPr>
        <w:t xml:space="preserve">Il riferimento </w:t>
      </w:r>
      <w:r w:rsidR="00B43899" w:rsidRPr="00EF47FA">
        <w:rPr>
          <w:rFonts w:ascii="Garamond" w:hAnsi="Garamond"/>
          <w:szCs w:val="20"/>
        </w:rPr>
        <w:t xml:space="preserve">a Genovesi e la critica </w:t>
      </w:r>
      <w:r w:rsidR="006F540A" w:rsidRPr="00EF47FA">
        <w:rPr>
          <w:rFonts w:ascii="Garamond" w:hAnsi="Garamond"/>
          <w:szCs w:val="20"/>
        </w:rPr>
        <w:t xml:space="preserve">alla “scuola inglese” (Adam Smith, David Ricardo, scuola di Manchester) suggeriscono un’analogia: </w:t>
      </w:r>
    </w:p>
    <w:p w14:paraId="598CFB3B" w14:textId="77777777" w:rsidR="00360690" w:rsidRPr="00A17F2E" w:rsidRDefault="00360690" w:rsidP="000D6E9F">
      <w:pPr>
        <w:tabs>
          <w:tab w:val="left" w:pos="567"/>
        </w:tabs>
        <w:spacing w:line="276" w:lineRule="auto"/>
        <w:jc w:val="both"/>
        <w:rPr>
          <w:rFonts w:ascii="Garamond" w:hAnsi="Garamond"/>
          <w:sz w:val="16"/>
          <w:szCs w:val="20"/>
        </w:rPr>
      </w:pPr>
    </w:p>
    <w:p w14:paraId="53CBB446" w14:textId="16D3B6F0" w:rsidR="00360690" w:rsidRDefault="00227AF3" w:rsidP="00A17F2E">
      <w:pPr>
        <w:tabs>
          <w:tab w:val="left" w:pos="567"/>
        </w:tabs>
        <w:ind w:left="567"/>
        <w:jc w:val="both"/>
        <w:rPr>
          <w:rFonts w:ascii="Garamond" w:hAnsi="Garamond"/>
          <w:sz w:val="22"/>
          <w:szCs w:val="22"/>
        </w:rPr>
      </w:pPr>
      <w:r>
        <w:rPr>
          <w:rFonts w:ascii="Garamond" w:hAnsi="Garamond"/>
          <w:sz w:val="22"/>
          <w:szCs w:val="22"/>
        </w:rPr>
        <w:t>«</w:t>
      </w:r>
      <w:r w:rsidR="00360690" w:rsidRPr="00A17F2E">
        <w:rPr>
          <w:rFonts w:ascii="Garamond" w:hAnsi="Garamond"/>
          <w:sz w:val="22"/>
          <w:szCs w:val="22"/>
        </w:rPr>
        <w:t>contrariamente a quel che pensava Adam Smith (</w:t>
      </w:r>
      <w:r w:rsidR="00360690" w:rsidRPr="00A17F2E">
        <w:rPr>
          <w:rFonts w:ascii="Garamond" w:hAnsi="Garamond"/>
          <w:i/>
          <w:iCs/>
          <w:sz w:val="22"/>
          <w:szCs w:val="22"/>
        </w:rPr>
        <w:t>La ricchezza delle nazioni</w:t>
      </w:r>
      <w:r w:rsidR="00360690" w:rsidRPr="00A17F2E">
        <w:rPr>
          <w:rFonts w:ascii="Garamond" w:hAnsi="Garamond"/>
          <w:sz w:val="22"/>
          <w:szCs w:val="22"/>
        </w:rPr>
        <w:t xml:space="preserve">, 1776), che vedeva nella “propensione a scambiare” l’elemento identificativo dell’essere umano, Genovesi nelle sue </w:t>
      </w:r>
      <w:r w:rsidR="00360690" w:rsidRPr="00A17F2E">
        <w:rPr>
          <w:rFonts w:ascii="Garamond" w:hAnsi="Garamond"/>
          <w:i/>
          <w:iCs/>
          <w:sz w:val="22"/>
          <w:szCs w:val="22"/>
        </w:rPr>
        <w:t xml:space="preserve">Lezioni di economia civile </w:t>
      </w:r>
      <w:r w:rsidR="00360690" w:rsidRPr="00A17F2E">
        <w:rPr>
          <w:rFonts w:ascii="Garamond" w:hAnsi="Garamond"/>
          <w:sz w:val="22"/>
          <w:szCs w:val="22"/>
        </w:rPr>
        <w:t>insisteva sul fatto che quel che distingue gli esseri umani dalle altre specie animali è la reciprocità, il mutuo aiuto di soccorrersi; da qui la caratterizzazione delle relazioni di mercato come faccende di “mutua assistenza”, e la sua accorata raccomandazione politica di costruire nel Regno di Napoli prima di tutto “canali morali” e solo dopo “canali commerciali”.</w:t>
      </w:r>
    </w:p>
    <w:p w14:paraId="1AA00CD4" w14:textId="77777777" w:rsidR="00A17F2E" w:rsidRPr="00A17F2E" w:rsidRDefault="00A17F2E" w:rsidP="00A17F2E">
      <w:pPr>
        <w:tabs>
          <w:tab w:val="left" w:pos="567"/>
        </w:tabs>
        <w:ind w:left="567"/>
        <w:jc w:val="both"/>
        <w:rPr>
          <w:rFonts w:ascii="Garamond" w:hAnsi="Garamond"/>
          <w:sz w:val="10"/>
          <w:szCs w:val="22"/>
        </w:rPr>
      </w:pPr>
    </w:p>
    <w:p w14:paraId="1881D1AF" w14:textId="2F829F97" w:rsidR="005D0BC0" w:rsidRPr="006F540A" w:rsidRDefault="00360690" w:rsidP="006F540A">
      <w:pPr>
        <w:tabs>
          <w:tab w:val="left" w:pos="567"/>
        </w:tabs>
        <w:ind w:left="567"/>
        <w:jc w:val="both"/>
        <w:rPr>
          <w:rFonts w:ascii="Garamond" w:hAnsi="Garamond"/>
          <w:sz w:val="22"/>
          <w:szCs w:val="22"/>
        </w:rPr>
      </w:pPr>
      <w:r w:rsidRPr="00A17F2E">
        <w:rPr>
          <w:rFonts w:ascii="Garamond" w:hAnsi="Garamond"/>
          <w:sz w:val="22"/>
          <w:szCs w:val="22"/>
        </w:rPr>
        <w:t>Ebbene è proprio questa la linea sulla quale si pone anche Toniolo quando scrive che «il progresso della ricchezza consiste nel processo di incivilimento e che non si possono dare risposte</w:t>
      </w:r>
      <w:r w:rsidR="00A17F2E" w:rsidRPr="00A17F2E">
        <w:rPr>
          <w:rFonts w:ascii="Garamond" w:hAnsi="Garamond"/>
          <w:sz w:val="22"/>
          <w:szCs w:val="22"/>
        </w:rPr>
        <w:t xml:space="preserve"> su che cosa siano l’utile e il benessere senza il concetto dei fini dell’individuo, della società, dello stato, della civiltà»; [di conseguenza, l’economia sarà] </w:t>
      </w:r>
      <w:r w:rsidR="00227AF3">
        <w:rPr>
          <w:rFonts w:ascii="Garamond" w:hAnsi="Garamond"/>
          <w:sz w:val="22"/>
          <w:szCs w:val="22"/>
        </w:rPr>
        <w:t>“</w:t>
      </w:r>
      <w:r w:rsidR="00A17F2E" w:rsidRPr="00A17F2E">
        <w:rPr>
          <w:rFonts w:ascii="Garamond" w:hAnsi="Garamond"/>
          <w:sz w:val="22"/>
          <w:szCs w:val="22"/>
        </w:rPr>
        <w:t>la scienza che studia la società umana, rivolta con la sua attività a procacciare e usufruire la ricchezza per tutti gli scopi legittimi dell’esistenza, affine di riconoscere l’ordine razionale positivo di utilità […] e dirigerne l’applicazione al migliore bene comune</w:t>
      </w:r>
      <w:r w:rsidR="00227AF3">
        <w:rPr>
          <w:rFonts w:ascii="Garamond" w:hAnsi="Garamond"/>
          <w:sz w:val="22"/>
          <w:szCs w:val="22"/>
        </w:rPr>
        <w:t>”</w:t>
      </w:r>
      <w:r w:rsidR="00A17F2E" w:rsidRPr="00A17F2E">
        <w:rPr>
          <w:rFonts w:ascii="Garamond" w:hAnsi="Garamond"/>
          <w:sz w:val="22"/>
          <w:szCs w:val="22"/>
        </w:rPr>
        <w:t xml:space="preserve"> (</w:t>
      </w:r>
      <w:r w:rsidR="00A17F2E" w:rsidRPr="00A17F2E">
        <w:rPr>
          <w:rFonts w:ascii="Garamond" w:hAnsi="Garamond"/>
          <w:i/>
          <w:iCs/>
          <w:sz w:val="22"/>
          <w:szCs w:val="22"/>
        </w:rPr>
        <w:t>Trattato di economia sociale</w:t>
      </w:r>
      <w:r w:rsidR="00A17F2E" w:rsidRPr="00A17F2E">
        <w:rPr>
          <w:rFonts w:ascii="Garamond" w:hAnsi="Garamond"/>
          <w:sz w:val="22"/>
          <w:szCs w:val="22"/>
        </w:rPr>
        <w:t>, 1907ss.)</w:t>
      </w:r>
      <w:r w:rsidR="00227AF3">
        <w:rPr>
          <w:rFonts w:ascii="Garamond" w:hAnsi="Garamond"/>
          <w:sz w:val="22"/>
          <w:szCs w:val="22"/>
        </w:rPr>
        <w:t>»</w:t>
      </w:r>
      <w:r w:rsidR="00A17F2E" w:rsidRPr="00A17F2E">
        <w:rPr>
          <w:rStyle w:val="Rimandonotaapidipagina"/>
          <w:rFonts w:ascii="Garamond" w:hAnsi="Garamond"/>
          <w:sz w:val="22"/>
          <w:szCs w:val="22"/>
        </w:rPr>
        <w:footnoteReference w:id="86"/>
      </w:r>
      <w:r w:rsidR="00A17F2E" w:rsidRPr="00A17F2E">
        <w:rPr>
          <w:rFonts w:ascii="Garamond" w:hAnsi="Garamond"/>
          <w:sz w:val="22"/>
          <w:szCs w:val="22"/>
        </w:rPr>
        <w:t xml:space="preserve">. </w:t>
      </w:r>
    </w:p>
    <w:p w14:paraId="13C13599" w14:textId="77777777" w:rsidR="006F540A" w:rsidRDefault="005621F1" w:rsidP="000D6E9F">
      <w:pPr>
        <w:tabs>
          <w:tab w:val="left" w:pos="567"/>
        </w:tabs>
        <w:spacing w:line="276" w:lineRule="auto"/>
        <w:jc w:val="both"/>
        <w:rPr>
          <w:rFonts w:ascii="Garamond" w:hAnsi="Garamond"/>
          <w:szCs w:val="20"/>
        </w:rPr>
      </w:pPr>
      <w:r>
        <w:rPr>
          <w:rFonts w:ascii="Garamond" w:hAnsi="Garamond"/>
          <w:szCs w:val="20"/>
        </w:rPr>
        <w:tab/>
      </w:r>
    </w:p>
    <w:p w14:paraId="3DDD838A" w14:textId="77777777" w:rsidR="004A1179" w:rsidRDefault="006F540A" w:rsidP="000D6E9F">
      <w:pPr>
        <w:tabs>
          <w:tab w:val="left" w:pos="567"/>
        </w:tabs>
        <w:spacing w:line="276" w:lineRule="auto"/>
        <w:jc w:val="both"/>
        <w:rPr>
          <w:rFonts w:ascii="Garamond" w:hAnsi="Garamond"/>
          <w:szCs w:val="20"/>
        </w:rPr>
      </w:pPr>
      <w:r>
        <w:rPr>
          <w:rFonts w:ascii="Garamond" w:hAnsi="Garamond"/>
          <w:szCs w:val="20"/>
        </w:rPr>
        <w:tab/>
      </w:r>
    </w:p>
    <w:p w14:paraId="73889843" w14:textId="760C22DD" w:rsidR="005D0BC0" w:rsidRPr="00EF47FA" w:rsidRDefault="004A1179" w:rsidP="000D6E9F">
      <w:pPr>
        <w:tabs>
          <w:tab w:val="left" w:pos="567"/>
        </w:tabs>
        <w:spacing w:line="276" w:lineRule="auto"/>
        <w:jc w:val="both"/>
        <w:rPr>
          <w:rFonts w:ascii="Garamond" w:hAnsi="Garamond"/>
          <w:szCs w:val="20"/>
        </w:rPr>
      </w:pPr>
      <w:r>
        <w:rPr>
          <w:rFonts w:ascii="Garamond" w:hAnsi="Garamond"/>
          <w:szCs w:val="20"/>
        </w:rPr>
        <w:lastRenderedPageBreak/>
        <w:tab/>
      </w:r>
      <w:r w:rsidR="00094F13" w:rsidRPr="00EF47FA">
        <w:rPr>
          <w:rFonts w:ascii="Garamond" w:hAnsi="Garamond"/>
          <w:szCs w:val="20"/>
        </w:rPr>
        <w:t>Ciò che a noi oggi appare come totalmente in linea con la “dottrina sociale” della Chiesa, fu proprio quello che spiega «lo scarsissimo interesse all</w:t>
      </w:r>
      <w:r w:rsidR="005621F1" w:rsidRPr="00EF47FA">
        <w:rPr>
          <w:rFonts w:ascii="Garamond" w:hAnsi="Garamond"/>
          <w:szCs w:val="20"/>
        </w:rPr>
        <w:t>’opera scientifica» di Toniolo da parte degli economisti di allora e di oggi: egli «rifiutando la tesi della separazione tra etica ed economia si po</w:t>
      </w:r>
      <w:r w:rsidR="002C3E59" w:rsidRPr="00EF47FA">
        <w:rPr>
          <w:rFonts w:ascii="Garamond" w:hAnsi="Garamond"/>
          <w:szCs w:val="20"/>
        </w:rPr>
        <w:t xml:space="preserve">se </w:t>
      </w:r>
      <w:r w:rsidR="005621F1" w:rsidRPr="00EF47FA">
        <w:rPr>
          <w:rFonts w:ascii="Garamond" w:hAnsi="Garamond"/>
          <w:szCs w:val="20"/>
        </w:rPr>
        <w:t>in aperta rottura con lo spirito dell’epoca»; e mostrando «con i fatti come sia possibile porre il pensiero teorico-economico al servizio della realizzazione di opere in ambito specificamente economico (cooperative, casse rurali, società di mutuo soccorso…)» fin</w:t>
      </w:r>
      <w:r w:rsidR="002C3E59" w:rsidRPr="00EF47FA">
        <w:rPr>
          <w:rFonts w:ascii="Garamond" w:hAnsi="Garamond"/>
          <w:szCs w:val="20"/>
        </w:rPr>
        <w:t>ì</w:t>
      </w:r>
      <w:r w:rsidR="005621F1" w:rsidRPr="00EF47FA">
        <w:rPr>
          <w:rFonts w:ascii="Garamond" w:hAnsi="Garamond"/>
          <w:szCs w:val="20"/>
        </w:rPr>
        <w:t xml:space="preserve"> con l’infastidire l’</w:t>
      </w:r>
      <w:r w:rsidR="005621F1" w:rsidRPr="00EF47FA">
        <w:rPr>
          <w:rFonts w:ascii="Garamond" w:hAnsi="Garamond"/>
          <w:i/>
          <w:iCs/>
          <w:szCs w:val="20"/>
        </w:rPr>
        <w:t xml:space="preserve">establishment </w:t>
      </w:r>
      <w:r w:rsidR="005621F1" w:rsidRPr="00EF47FA">
        <w:rPr>
          <w:rFonts w:ascii="Garamond" w:hAnsi="Garamond"/>
          <w:szCs w:val="20"/>
        </w:rPr>
        <w:t>accademico</w:t>
      </w:r>
      <w:r w:rsidR="005621F1" w:rsidRPr="00EF47FA">
        <w:rPr>
          <w:rStyle w:val="Rimandonotaapidipagina"/>
          <w:rFonts w:ascii="Garamond" w:hAnsi="Garamond"/>
          <w:szCs w:val="20"/>
        </w:rPr>
        <w:footnoteReference w:id="87"/>
      </w:r>
      <w:r w:rsidR="005621F1" w:rsidRPr="00EF47FA">
        <w:rPr>
          <w:rFonts w:ascii="Garamond" w:hAnsi="Garamond"/>
          <w:szCs w:val="20"/>
        </w:rPr>
        <w:t>.</w:t>
      </w:r>
      <w:r w:rsidR="002C3E59" w:rsidRPr="00EF47FA">
        <w:rPr>
          <w:rFonts w:ascii="Garamond" w:hAnsi="Garamond"/>
          <w:szCs w:val="20"/>
        </w:rPr>
        <w:t xml:space="preserve"> Precisiamo. </w:t>
      </w:r>
    </w:p>
    <w:p w14:paraId="76707178" w14:textId="77777777" w:rsidR="002C3E59" w:rsidRPr="00EF47FA" w:rsidRDefault="002C3E59" w:rsidP="000D6E9F">
      <w:pPr>
        <w:tabs>
          <w:tab w:val="left" w:pos="567"/>
        </w:tabs>
        <w:spacing w:line="276" w:lineRule="auto"/>
        <w:jc w:val="both"/>
        <w:rPr>
          <w:rFonts w:ascii="Garamond" w:hAnsi="Garamond"/>
          <w:sz w:val="10"/>
          <w:szCs w:val="20"/>
        </w:rPr>
      </w:pPr>
    </w:p>
    <w:p w14:paraId="764A34BA" w14:textId="1D04F534" w:rsidR="00B218D1" w:rsidRPr="00EF47FA" w:rsidRDefault="004A1179" w:rsidP="00A17F2E">
      <w:pPr>
        <w:tabs>
          <w:tab w:val="left" w:pos="567"/>
        </w:tabs>
        <w:spacing w:line="276" w:lineRule="auto"/>
        <w:jc w:val="both"/>
        <w:rPr>
          <w:rFonts w:ascii="Garamond" w:hAnsi="Garamond"/>
          <w:szCs w:val="20"/>
        </w:rPr>
      </w:pPr>
      <w:r w:rsidRPr="00EF47FA">
        <w:rPr>
          <w:rFonts w:ascii="Garamond" w:hAnsi="Garamond"/>
          <w:szCs w:val="20"/>
        </w:rPr>
        <w:tab/>
      </w:r>
      <w:r w:rsidR="00617991" w:rsidRPr="00EF47FA">
        <w:rPr>
          <w:rFonts w:ascii="Garamond" w:hAnsi="Garamond"/>
          <w:szCs w:val="20"/>
        </w:rPr>
        <w:t>Ben sapendo che «l’essere umano è un soggetto in relazione essenziale con gli altri [e] che la felicità è ben altra cosa dall’utilità»</w:t>
      </w:r>
      <w:r w:rsidR="008A06DB" w:rsidRPr="00EF47FA">
        <w:rPr>
          <w:rFonts w:ascii="Garamond" w:hAnsi="Garamond"/>
          <w:szCs w:val="20"/>
        </w:rPr>
        <w:t>, e conoscendo bene «il significato profondo della nozione di bene comune», Toniolo rifiuta il paradigma dell’</w:t>
      </w:r>
      <w:r w:rsidR="008A06DB" w:rsidRPr="00EF47FA">
        <w:rPr>
          <w:rFonts w:ascii="Garamond" w:hAnsi="Garamond"/>
          <w:i/>
          <w:iCs/>
          <w:szCs w:val="20"/>
        </w:rPr>
        <w:t xml:space="preserve">homo </w:t>
      </w:r>
      <w:proofErr w:type="spellStart"/>
      <w:r w:rsidR="008A06DB" w:rsidRPr="00EF47FA">
        <w:rPr>
          <w:rFonts w:ascii="Garamond" w:hAnsi="Garamond"/>
          <w:i/>
          <w:iCs/>
          <w:szCs w:val="20"/>
        </w:rPr>
        <w:t>oeconomicus</w:t>
      </w:r>
      <w:proofErr w:type="spellEnd"/>
      <w:r w:rsidR="008A06DB" w:rsidRPr="00EF47FA">
        <w:rPr>
          <w:rFonts w:ascii="Garamond" w:hAnsi="Garamond"/>
          <w:i/>
          <w:iCs/>
          <w:szCs w:val="20"/>
        </w:rPr>
        <w:t xml:space="preserve"> </w:t>
      </w:r>
      <w:r w:rsidR="008A06DB" w:rsidRPr="00EF47FA">
        <w:rPr>
          <w:rFonts w:ascii="Garamond" w:hAnsi="Garamond"/>
          <w:szCs w:val="20"/>
        </w:rPr>
        <w:t xml:space="preserve">che andava imponendosi; rifiuta cioè la teoria secondo la quale «l’agire economico è razionale se proviene da un soggetto che è individualista (pone l’origine del valore economico nelle sole preferenze individuali) e […] che si occupa solo di massimizzare il proprio interesse». </w:t>
      </w:r>
      <w:r w:rsidR="00B218D1" w:rsidRPr="00EF47FA">
        <w:rPr>
          <w:rFonts w:ascii="Garamond" w:hAnsi="Garamond"/>
          <w:szCs w:val="20"/>
        </w:rPr>
        <w:t>In alternativa, egli pone al centro della teorizzazione economica la categoria del valore:</w:t>
      </w:r>
    </w:p>
    <w:p w14:paraId="20EF42AA" w14:textId="77777777" w:rsidR="00B218D1" w:rsidRPr="00D17B88" w:rsidRDefault="00B218D1" w:rsidP="00A17F2E">
      <w:pPr>
        <w:tabs>
          <w:tab w:val="left" w:pos="567"/>
        </w:tabs>
        <w:spacing w:line="276" w:lineRule="auto"/>
        <w:jc w:val="both"/>
        <w:rPr>
          <w:rFonts w:ascii="Garamond" w:hAnsi="Garamond"/>
          <w:sz w:val="16"/>
          <w:szCs w:val="20"/>
        </w:rPr>
      </w:pPr>
    </w:p>
    <w:p w14:paraId="1B3B9F27" w14:textId="17105EBF" w:rsidR="00B218D1" w:rsidRPr="00D17B88" w:rsidRDefault="00227AF3" w:rsidP="00D17B88">
      <w:pPr>
        <w:tabs>
          <w:tab w:val="left" w:pos="567"/>
        </w:tabs>
        <w:ind w:left="567"/>
        <w:jc w:val="both"/>
        <w:rPr>
          <w:rFonts w:ascii="Garamond" w:hAnsi="Garamond"/>
          <w:sz w:val="22"/>
          <w:szCs w:val="22"/>
        </w:rPr>
      </w:pPr>
      <w:r>
        <w:rPr>
          <w:rFonts w:ascii="Garamond" w:hAnsi="Garamond"/>
          <w:sz w:val="22"/>
          <w:szCs w:val="22"/>
        </w:rPr>
        <w:t>«</w:t>
      </w:r>
      <w:r w:rsidR="00B218D1" w:rsidRPr="00D17B88">
        <w:rPr>
          <w:rFonts w:ascii="Garamond" w:hAnsi="Garamond"/>
          <w:sz w:val="22"/>
          <w:szCs w:val="22"/>
        </w:rPr>
        <w:t xml:space="preserve">la difesa dell’ordine di mercato non può avvenire prescindendo dai fini che gli uomini che vivono in società si propongono di raggiungere. Il mercato e i suoi elementi costitutivi (profitto, proprietà privata, libertà di impresa…) si giustificano solo in relazioni ai fini che essi permettono di raggiungere e ai valori che tali fini incorporano. Ma fini e valori non sono immanenti al mercato stesso, il quale perciò non può </w:t>
      </w:r>
      <w:proofErr w:type="spellStart"/>
      <w:r w:rsidR="00B218D1" w:rsidRPr="00D17B88">
        <w:rPr>
          <w:rFonts w:ascii="Garamond" w:hAnsi="Garamond"/>
          <w:sz w:val="22"/>
          <w:szCs w:val="22"/>
        </w:rPr>
        <w:t>autofondarsi</w:t>
      </w:r>
      <w:proofErr w:type="spellEnd"/>
      <w:r w:rsidR="00B218D1" w:rsidRPr="00D17B88">
        <w:rPr>
          <w:rFonts w:ascii="Garamond" w:hAnsi="Garamond"/>
          <w:sz w:val="22"/>
          <w:szCs w:val="22"/>
        </w:rPr>
        <w:t xml:space="preserve">, non è in grado di trovare dentro </w:t>
      </w:r>
      <w:proofErr w:type="gramStart"/>
      <w:r w:rsidR="00B218D1" w:rsidRPr="00D17B88">
        <w:rPr>
          <w:rFonts w:ascii="Garamond" w:hAnsi="Garamond"/>
          <w:sz w:val="22"/>
          <w:szCs w:val="22"/>
        </w:rPr>
        <w:t>se</w:t>
      </w:r>
      <w:proofErr w:type="gramEnd"/>
      <w:r w:rsidR="00B218D1" w:rsidRPr="00D17B88">
        <w:rPr>
          <w:rFonts w:ascii="Garamond" w:hAnsi="Garamond"/>
          <w:sz w:val="22"/>
          <w:szCs w:val="22"/>
        </w:rPr>
        <w:t xml:space="preserve"> stesso le ragioni della propria legittimazione</w:t>
      </w:r>
      <w:r>
        <w:rPr>
          <w:rFonts w:ascii="Garamond" w:hAnsi="Garamond"/>
          <w:sz w:val="22"/>
          <w:szCs w:val="22"/>
        </w:rPr>
        <w:t>»</w:t>
      </w:r>
      <w:r w:rsidR="00D17B88">
        <w:rPr>
          <w:rStyle w:val="Rimandonotaapidipagina"/>
          <w:rFonts w:ascii="Garamond" w:hAnsi="Garamond"/>
          <w:sz w:val="22"/>
          <w:szCs w:val="22"/>
        </w:rPr>
        <w:footnoteReference w:id="88"/>
      </w:r>
      <w:r w:rsidR="00D17B88">
        <w:rPr>
          <w:rFonts w:ascii="Garamond" w:hAnsi="Garamond"/>
          <w:sz w:val="22"/>
          <w:szCs w:val="22"/>
        </w:rPr>
        <w:t xml:space="preserve">. </w:t>
      </w:r>
    </w:p>
    <w:p w14:paraId="71BC16FA" w14:textId="77777777" w:rsidR="00B218D1" w:rsidRPr="004A1179" w:rsidRDefault="00B218D1" w:rsidP="00A17F2E">
      <w:pPr>
        <w:tabs>
          <w:tab w:val="left" w:pos="567"/>
        </w:tabs>
        <w:spacing w:line="276" w:lineRule="auto"/>
        <w:jc w:val="both"/>
        <w:rPr>
          <w:rFonts w:ascii="Garamond" w:hAnsi="Garamond"/>
          <w:sz w:val="20"/>
          <w:szCs w:val="20"/>
        </w:rPr>
      </w:pPr>
    </w:p>
    <w:p w14:paraId="38069226" w14:textId="623F9E89" w:rsidR="0054525E" w:rsidRPr="00EF47FA" w:rsidRDefault="004A1179" w:rsidP="00A17F2E">
      <w:pPr>
        <w:tabs>
          <w:tab w:val="left" w:pos="567"/>
        </w:tabs>
        <w:spacing w:line="276" w:lineRule="auto"/>
        <w:jc w:val="both"/>
        <w:rPr>
          <w:rFonts w:ascii="Garamond" w:hAnsi="Garamond"/>
          <w:szCs w:val="20"/>
        </w:rPr>
      </w:pPr>
      <w:r>
        <w:rPr>
          <w:rFonts w:ascii="Garamond" w:hAnsi="Garamond"/>
          <w:szCs w:val="20"/>
        </w:rPr>
        <w:tab/>
      </w:r>
      <w:r w:rsidR="00B218D1" w:rsidRPr="00EF47FA">
        <w:rPr>
          <w:rFonts w:ascii="Garamond" w:hAnsi="Garamond"/>
          <w:szCs w:val="20"/>
        </w:rPr>
        <w:t>I principali problemi economici non sono risolvibili ricorrendo solo alla tecnica: presuppongono la scelta tra fini diversi, esigono il riferimento a precise opzioni di valore. Il nucleo di valori comuni da porre alla base di un nuovo disegno istituzionale in campo economico è composto per Toniolo da cinque opzioni</w:t>
      </w:r>
      <w:r w:rsidR="00532ADF" w:rsidRPr="00EF47FA">
        <w:rPr>
          <w:rStyle w:val="Rimandonotaapidipagina"/>
          <w:rFonts w:ascii="Garamond" w:hAnsi="Garamond"/>
          <w:szCs w:val="20"/>
        </w:rPr>
        <w:footnoteReference w:id="89"/>
      </w:r>
      <w:r w:rsidR="00B218D1" w:rsidRPr="00EF47FA">
        <w:rPr>
          <w:rFonts w:ascii="Garamond" w:hAnsi="Garamond"/>
          <w:szCs w:val="20"/>
        </w:rPr>
        <w:t xml:space="preserve">: </w:t>
      </w:r>
    </w:p>
    <w:p w14:paraId="0EEFB525" w14:textId="77777777" w:rsidR="004A1179" w:rsidRPr="004A1179" w:rsidRDefault="004A1179" w:rsidP="00A17F2E">
      <w:pPr>
        <w:tabs>
          <w:tab w:val="left" w:pos="567"/>
        </w:tabs>
        <w:spacing w:line="276" w:lineRule="auto"/>
        <w:jc w:val="both"/>
        <w:rPr>
          <w:rFonts w:ascii="Garamond" w:hAnsi="Garamond"/>
          <w:sz w:val="10"/>
          <w:szCs w:val="20"/>
        </w:rPr>
      </w:pPr>
    </w:p>
    <w:p w14:paraId="746004AA" w14:textId="23656279" w:rsidR="0054525E" w:rsidRPr="004A1179" w:rsidRDefault="00EC0C14" w:rsidP="00A17F2E">
      <w:pPr>
        <w:tabs>
          <w:tab w:val="left" w:pos="567"/>
        </w:tabs>
        <w:spacing w:line="276" w:lineRule="auto"/>
        <w:jc w:val="both"/>
        <w:rPr>
          <w:rFonts w:ascii="Garamond" w:hAnsi="Garamond"/>
          <w:sz w:val="23"/>
          <w:szCs w:val="20"/>
        </w:rPr>
      </w:pPr>
      <w:r>
        <w:rPr>
          <w:rFonts w:ascii="Garamond" w:hAnsi="Garamond"/>
          <w:sz w:val="23"/>
          <w:szCs w:val="20"/>
        </w:rPr>
        <w:tab/>
      </w:r>
      <w:r w:rsidR="00B218D1" w:rsidRPr="004A1179">
        <w:rPr>
          <w:rFonts w:ascii="Garamond" w:hAnsi="Garamond"/>
          <w:sz w:val="23"/>
          <w:szCs w:val="20"/>
        </w:rPr>
        <w:t>1. Il primato della persona e della sua inalienabile dignità</w:t>
      </w:r>
      <w:r w:rsidR="0054525E" w:rsidRPr="004A1179">
        <w:rPr>
          <w:rFonts w:ascii="Garamond" w:hAnsi="Garamond"/>
          <w:sz w:val="23"/>
          <w:szCs w:val="20"/>
        </w:rPr>
        <w:t xml:space="preserve"> (di qui il diritto al lavoro e il dovere per le istituzioni di provvedere alla piena occupazione)</w:t>
      </w:r>
      <w:r>
        <w:rPr>
          <w:rFonts w:ascii="Garamond" w:hAnsi="Garamond"/>
          <w:sz w:val="23"/>
          <w:szCs w:val="20"/>
        </w:rPr>
        <w:t xml:space="preserve">. </w:t>
      </w:r>
    </w:p>
    <w:p w14:paraId="6C4ACA2E" w14:textId="037F877D" w:rsidR="0054525E" w:rsidRPr="004A1179" w:rsidRDefault="00EC0C14" w:rsidP="00A17F2E">
      <w:pPr>
        <w:tabs>
          <w:tab w:val="left" w:pos="567"/>
        </w:tabs>
        <w:spacing w:line="276" w:lineRule="auto"/>
        <w:jc w:val="both"/>
        <w:rPr>
          <w:rFonts w:ascii="Garamond" w:hAnsi="Garamond"/>
          <w:sz w:val="23"/>
          <w:szCs w:val="20"/>
        </w:rPr>
      </w:pPr>
      <w:r>
        <w:rPr>
          <w:rFonts w:ascii="Garamond" w:hAnsi="Garamond"/>
          <w:sz w:val="23"/>
          <w:szCs w:val="20"/>
        </w:rPr>
        <w:tab/>
      </w:r>
      <w:r w:rsidR="0054525E" w:rsidRPr="004A1179">
        <w:rPr>
          <w:rFonts w:ascii="Garamond" w:hAnsi="Garamond"/>
          <w:sz w:val="23"/>
          <w:szCs w:val="20"/>
        </w:rPr>
        <w:t xml:space="preserve">2. La solidarietà: «singoli e gruppi devono vedersi assicurata la possibilità concreta di partecipare alla creazione della ricchezza» </w:t>
      </w:r>
      <w:r w:rsidR="0054525E" w:rsidRPr="004A1179">
        <w:rPr>
          <w:rFonts w:ascii="Garamond" w:hAnsi="Garamond"/>
          <w:i/>
          <w:iCs/>
          <w:sz w:val="23"/>
          <w:szCs w:val="20"/>
        </w:rPr>
        <w:t>ex ante</w:t>
      </w:r>
      <w:r w:rsidR="0054525E" w:rsidRPr="004A1179">
        <w:rPr>
          <w:rFonts w:ascii="Garamond" w:hAnsi="Garamond"/>
          <w:sz w:val="23"/>
          <w:szCs w:val="20"/>
        </w:rPr>
        <w:t>, prima che il gioco del mercato abbia inizio (altrimenti è assistenzialismo: «si facciano interagire gli individui sul mercato, poi per chi non riesce per una ragione o per l’altra a trarne sufficiente beneficio si intervenga in via compensativa</w:t>
      </w:r>
      <w:r>
        <w:rPr>
          <w:rFonts w:ascii="Garamond" w:hAnsi="Garamond"/>
          <w:sz w:val="23"/>
          <w:szCs w:val="20"/>
        </w:rPr>
        <w:t>»</w:t>
      </w:r>
      <w:r w:rsidR="0054525E" w:rsidRPr="004A1179">
        <w:rPr>
          <w:rFonts w:ascii="Garamond" w:hAnsi="Garamond"/>
          <w:sz w:val="23"/>
          <w:szCs w:val="20"/>
        </w:rPr>
        <w:t>)</w:t>
      </w:r>
      <w:r w:rsidR="006F540A" w:rsidRPr="004A1179">
        <w:rPr>
          <w:rStyle w:val="Rimandonotaapidipagina"/>
          <w:rFonts w:ascii="Garamond" w:hAnsi="Garamond"/>
          <w:sz w:val="23"/>
          <w:szCs w:val="20"/>
        </w:rPr>
        <w:footnoteReference w:id="90"/>
      </w:r>
      <w:r w:rsidR="0054525E" w:rsidRPr="004A1179">
        <w:rPr>
          <w:rFonts w:ascii="Garamond" w:hAnsi="Garamond"/>
          <w:sz w:val="23"/>
          <w:szCs w:val="20"/>
        </w:rPr>
        <w:t xml:space="preserve">; </w:t>
      </w:r>
    </w:p>
    <w:p w14:paraId="7EAFAD24" w14:textId="4E7D7D7B" w:rsidR="00B218D1" w:rsidRPr="004A1179" w:rsidRDefault="00EC0C14" w:rsidP="00A17F2E">
      <w:pPr>
        <w:tabs>
          <w:tab w:val="left" w:pos="567"/>
        </w:tabs>
        <w:spacing w:line="276" w:lineRule="auto"/>
        <w:jc w:val="both"/>
        <w:rPr>
          <w:rFonts w:ascii="Garamond" w:hAnsi="Garamond"/>
          <w:sz w:val="23"/>
          <w:szCs w:val="20"/>
        </w:rPr>
      </w:pPr>
      <w:r>
        <w:rPr>
          <w:rFonts w:ascii="Garamond" w:hAnsi="Garamond"/>
          <w:sz w:val="23"/>
          <w:szCs w:val="20"/>
        </w:rPr>
        <w:tab/>
      </w:r>
      <w:r w:rsidR="0054525E" w:rsidRPr="004A1179">
        <w:rPr>
          <w:rFonts w:ascii="Garamond" w:hAnsi="Garamond"/>
          <w:sz w:val="23"/>
          <w:szCs w:val="20"/>
        </w:rPr>
        <w:t xml:space="preserve">3. La sussidiarietà (= gli interventi dell’organo superiore devono avvenire solo dopo che gli organi inferiori non sono riusciti nel loro intento). Toniolo per la verità non usa ancora questo concetto, non ancora entrato nel dibattito pubblico, e fatto proprio dal magistero solo nel 1931 (Pio XI, </w:t>
      </w:r>
      <w:r w:rsidR="0054525E" w:rsidRPr="004A1179">
        <w:rPr>
          <w:rFonts w:ascii="Garamond" w:hAnsi="Garamond"/>
          <w:i/>
          <w:iCs/>
          <w:sz w:val="23"/>
          <w:szCs w:val="20"/>
        </w:rPr>
        <w:t>Quadragesimo anno</w:t>
      </w:r>
      <w:r w:rsidR="0054525E" w:rsidRPr="004A1179">
        <w:rPr>
          <w:rFonts w:ascii="Garamond" w:hAnsi="Garamond"/>
          <w:sz w:val="23"/>
          <w:szCs w:val="20"/>
        </w:rPr>
        <w:t xml:space="preserve">); </w:t>
      </w:r>
      <w:r w:rsidR="00532ADF" w:rsidRPr="004A1179">
        <w:rPr>
          <w:rFonts w:ascii="Garamond" w:hAnsi="Garamond"/>
          <w:sz w:val="23"/>
          <w:szCs w:val="20"/>
        </w:rPr>
        <w:t xml:space="preserve">ma parla già del ruolo dei “corpi intermedi”, di tutti gli enti che si pongono tra l’individuo e lo stato. </w:t>
      </w:r>
    </w:p>
    <w:p w14:paraId="09122DEA" w14:textId="3F43C4EE" w:rsidR="00532ADF" w:rsidRPr="004A1179" w:rsidRDefault="00EC0C14" w:rsidP="00A17F2E">
      <w:pPr>
        <w:tabs>
          <w:tab w:val="left" w:pos="567"/>
        </w:tabs>
        <w:spacing w:line="276" w:lineRule="auto"/>
        <w:jc w:val="both"/>
        <w:rPr>
          <w:rFonts w:ascii="Garamond" w:hAnsi="Garamond"/>
          <w:sz w:val="23"/>
          <w:szCs w:val="20"/>
        </w:rPr>
      </w:pPr>
      <w:r>
        <w:rPr>
          <w:rFonts w:ascii="Garamond" w:hAnsi="Garamond"/>
          <w:sz w:val="23"/>
          <w:szCs w:val="20"/>
        </w:rPr>
        <w:lastRenderedPageBreak/>
        <w:tab/>
      </w:r>
      <w:r w:rsidR="00532ADF" w:rsidRPr="004A1179">
        <w:rPr>
          <w:rFonts w:ascii="Garamond" w:hAnsi="Garamond"/>
          <w:sz w:val="23"/>
          <w:szCs w:val="20"/>
        </w:rPr>
        <w:t xml:space="preserve">4. Libertà positiva e non solo negativa (= assenza di coercizione): tutte le aggregazioni di cittadini devono avere la possibilità di esistere con pienezza, ciascuna con la propria identità. </w:t>
      </w:r>
    </w:p>
    <w:p w14:paraId="1219C0F8" w14:textId="13EF66D5" w:rsidR="00532ADF" w:rsidRPr="004A1179" w:rsidRDefault="00EC0C14" w:rsidP="00A17F2E">
      <w:pPr>
        <w:tabs>
          <w:tab w:val="left" w:pos="567"/>
        </w:tabs>
        <w:spacing w:line="276" w:lineRule="auto"/>
        <w:jc w:val="both"/>
        <w:rPr>
          <w:rFonts w:ascii="Garamond" w:hAnsi="Garamond"/>
          <w:sz w:val="23"/>
          <w:szCs w:val="20"/>
        </w:rPr>
      </w:pPr>
      <w:r>
        <w:rPr>
          <w:rFonts w:ascii="Garamond" w:hAnsi="Garamond"/>
          <w:sz w:val="23"/>
          <w:szCs w:val="20"/>
        </w:rPr>
        <w:tab/>
      </w:r>
      <w:r w:rsidR="00532ADF" w:rsidRPr="004A1179">
        <w:rPr>
          <w:rFonts w:ascii="Garamond" w:hAnsi="Garamond"/>
          <w:sz w:val="23"/>
          <w:szCs w:val="20"/>
        </w:rPr>
        <w:t>5. Il “bene comune”, inteso come il bene di tutti e di tutte le dimensioni della persona (materiale, socio-relazionale, spirituale)</w:t>
      </w:r>
      <w:r>
        <w:rPr>
          <w:rFonts w:ascii="Garamond" w:hAnsi="Garamond"/>
          <w:sz w:val="23"/>
          <w:szCs w:val="20"/>
        </w:rPr>
        <w:t xml:space="preserve"> </w:t>
      </w:r>
      <w:r w:rsidR="00532ADF" w:rsidRPr="004A1179">
        <w:rPr>
          <w:rFonts w:ascii="Garamond" w:hAnsi="Garamond"/>
          <w:sz w:val="23"/>
          <w:szCs w:val="20"/>
        </w:rPr>
        <w:t xml:space="preserve">e ben diverso dal “bene totale”: «il </w:t>
      </w:r>
      <w:proofErr w:type="gramStart"/>
      <w:r w:rsidR="00532ADF" w:rsidRPr="004A1179">
        <w:rPr>
          <w:rFonts w:ascii="Garamond" w:hAnsi="Garamond"/>
          <w:sz w:val="23"/>
          <w:szCs w:val="20"/>
        </w:rPr>
        <w:t>primo infatti</w:t>
      </w:r>
      <w:proofErr w:type="gramEnd"/>
      <w:r w:rsidR="00532ADF" w:rsidRPr="004A1179">
        <w:rPr>
          <w:rFonts w:ascii="Garamond" w:hAnsi="Garamond"/>
          <w:sz w:val="23"/>
          <w:szCs w:val="20"/>
        </w:rPr>
        <w:t xml:space="preserve"> non ammette inaccettabili </w:t>
      </w:r>
      <w:r w:rsidR="00532ADF" w:rsidRPr="004A1179">
        <w:rPr>
          <w:rFonts w:ascii="Garamond" w:hAnsi="Garamond"/>
          <w:i/>
          <w:iCs/>
          <w:sz w:val="23"/>
          <w:szCs w:val="20"/>
        </w:rPr>
        <w:t>trade-</w:t>
      </w:r>
      <w:proofErr w:type="spellStart"/>
      <w:r w:rsidR="00532ADF" w:rsidRPr="004A1179">
        <w:rPr>
          <w:rFonts w:ascii="Garamond" w:hAnsi="Garamond"/>
          <w:i/>
          <w:iCs/>
          <w:sz w:val="23"/>
          <w:szCs w:val="20"/>
        </w:rPr>
        <w:t>offs</w:t>
      </w:r>
      <w:proofErr w:type="spellEnd"/>
      <w:r w:rsidR="00532ADF" w:rsidRPr="004A1179">
        <w:rPr>
          <w:rFonts w:ascii="Garamond" w:hAnsi="Garamond"/>
          <w:i/>
          <w:iCs/>
          <w:sz w:val="23"/>
          <w:szCs w:val="20"/>
        </w:rPr>
        <w:t xml:space="preserve"> </w:t>
      </w:r>
      <w:r w:rsidR="00532ADF" w:rsidRPr="004A1179">
        <w:rPr>
          <w:rFonts w:ascii="Garamond" w:hAnsi="Garamond"/>
          <w:sz w:val="23"/>
          <w:szCs w:val="20"/>
        </w:rPr>
        <w:t xml:space="preserve">tra il bene dell’uno e il bene dell’altro, così che si possa ad es. giustificare il trasferimento di risorse da un gruppo sociale a un altro gruppo se quest’ultimo dimostra di essere più produttivo del primo». </w:t>
      </w:r>
    </w:p>
    <w:p w14:paraId="72961337" w14:textId="77777777" w:rsidR="005C0588" w:rsidRPr="00EC0C14" w:rsidRDefault="005C0588" w:rsidP="00A17F2E">
      <w:pPr>
        <w:tabs>
          <w:tab w:val="left" w:pos="567"/>
        </w:tabs>
        <w:spacing w:line="276" w:lineRule="auto"/>
        <w:jc w:val="both"/>
        <w:rPr>
          <w:rFonts w:ascii="Garamond" w:hAnsi="Garamond"/>
          <w:sz w:val="10"/>
          <w:szCs w:val="20"/>
        </w:rPr>
      </w:pPr>
    </w:p>
    <w:p w14:paraId="47EFD1F3" w14:textId="3DBC8EEF" w:rsidR="005C0588" w:rsidRPr="00611968" w:rsidRDefault="0015540F" w:rsidP="00A17F2E">
      <w:pPr>
        <w:tabs>
          <w:tab w:val="left" w:pos="567"/>
        </w:tabs>
        <w:spacing w:line="276" w:lineRule="auto"/>
        <w:jc w:val="both"/>
        <w:rPr>
          <w:rFonts w:ascii="Garamond" w:hAnsi="Garamond"/>
          <w:sz w:val="23"/>
          <w:szCs w:val="20"/>
        </w:rPr>
      </w:pPr>
      <w:r>
        <w:rPr>
          <w:rFonts w:ascii="Garamond" w:hAnsi="Garamond"/>
          <w:szCs w:val="20"/>
        </w:rPr>
        <w:tab/>
      </w:r>
      <w:r w:rsidR="00B50331" w:rsidRPr="00611968">
        <w:rPr>
          <w:rFonts w:ascii="Garamond" w:hAnsi="Garamond"/>
          <w:sz w:val="23"/>
          <w:szCs w:val="20"/>
        </w:rPr>
        <w:t xml:space="preserve">Dalla vitalità di questo nucleo nascono i numerosi contributi che Toniolo offre in un’epoca caratterizzata da due fasi: quella caratterizzata da una forte depressione economica (1873-1895) e quella della </w:t>
      </w:r>
      <w:r w:rsidR="00B50331" w:rsidRPr="00611968">
        <w:rPr>
          <w:rFonts w:ascii="Garamond" w:hAnsi="Garamond"/>
          <w:i/>
          <w:iCs/>
          <w:sz w:val="23"/>
          <w:szCs w:val="20"/>
        </w:rPr>
        <w:t xml:space="preserve">Belle époque </w:t>
      </w:r>
      <w:r w:rsidR="00B50331" w:rsidRPr="00611968">
        <w:rPr>
          <w:rFonts w:ascii="Garamond" w:hAnsi="Garamond"/>
          <w:sz w:val="23"/>
          <w:szCs w:val="20"/>
        </w:rPr>
        <w:t xml:space="preserve">(1895-1914). Acuto osservatore e realizzatore di un numero sterminato di opere, egli vuole far capire che il passaggio da una fase </w:t>
      </w:r>
      <w:r w:rsidR="006B2CE8" w:rsidRPr="00611968">
        <w:rPr>
          <w:rFonts w:ascii="Garamond" w:hAnsi="Garamond"/>
          <w:sz w:val="23"/>
          <w:szCs w:val="20"/>
        </w:rPr>
        <w:t>all’altra</w:t>
      </w:r>
      <w:r w:rsidR="00B50331" w:rsidRPr="00611968">
        <w:rPr>
          <w:rFonts w:ascii="Garamond" w:hAnsi="Garamond"/>
          <w:sz w:val="23"/>
          <w:szCs w:val="20"/>
        </w:rPr>
        <w:t xml:space="preserve"> dipende prevalentemente dalle istituzioni, politiche ed </w:t>
      </w:r>
      <w:proofErr w:type="gramStart"/>
      <w:r w:rsidR="00B50331" w:rsidRPr="00611968">
        <w:rPr>
          <w:rFonts w:ascii="Garamond" w:hAnsi="Garamond"/>
          <w:sz w:val="23"/>
          <w:szCs w:val="20"/>
        </w:rPr>
        <w:t>economiche;</w:t>
      </w:r>
      <w:proofErr w:type="gramEnd"/>
      <w:r w:rsidR="00B50331" w:rsidRPr="00611968">
        <w:rPr>
          <w:rFonts w:ascii="Garamond" w:hAnsi="Garamond"/>
          <w:sz w:val="23"/>
          <w:szCs w:val="20"/>
        </w:rPr>
        <w:t xml:space="preserve"> incluso il sistema bancario: </w:t>
      </w:r>
    </w:p>
    <w:p w14:paraId="3B0647E1" w14:textId="77777777" w:rsidR="00B50331" w:rsidRPr="00611968" w:rsidRDefault="00B50331" w:rsidP="00A17F2E">
      <w:pPr>
        <w:tabs>
          <w:tab w:val="left" w:pos="567"/>
        </w:tabs>
        <w:spacing w:line="276" w:lineRule="auto"/>
        <w:jc w:val="both"/>
        <w:rPr>
          <w:rFonts w:ascii="Garamond" w:hAnsi="Garamond"/>
          <w:sz w:val="16"/>
          <w:szCs w:val="20"/>
        </w:rPr>
      </w:pPr>
    </w:p>
    <w:p w14:paraId="58CF8138" w14:textId="7117CB60" w:rsidR="00B50331" w:rsidRPr="009B4A95" w:rsidRDefault="00227AF3" w:rsidP="009B4A95">
      <w:pPr>
        <w:tabs>
          <w:tab w:val="left" w:pos="567"/>
        </w:tabs>
        <w:ind w:left="567"/>
        <w:jc w:val="both"/>
        <w:rPr>
          <w:rFonts w:ascii="Garamond" w:hAnsi="Garamond"/>
          <w:sz w:val="22"/>
          <w:szCs w:val="22"/>
        </w:rPr>
      </w:pPr>
      <w:r>
        <w:rPr>
          <w:rFonts w:ascii="Garamond" w:hAnsi="Garamond"/>
          <w:sz w:val="22"/>
          <w:szCs w:val="22"/>
        </w:rPr>
        <w:t>«</w:t>
      </w:r>
      <w:r w:rsidR="00B50331" w:rsidRPr="009B4A95">
        <w:rPr>
          <w:rFonts w:ascii="Garamond" w:hAnsi="Garamond"/>
          <w:sz w:val="22"/>
          <w:szCs w:val="22"/>
        </w:rPr>
        <w:t>Nel giro complesso e vertiginoso della vita commerciale è d’uopo premunirsi contro il monopolio del credito a profitto di pochi speculatori e con la comune servitù. E perciò urge riprodurre nelle forme ammodernate la repressione legale delle usure, sottoporre le borse ad una legge severa sopra le loro operazioni e della dispensazione del credito mediante le banche di emissione, e fare una funzione sociale non affidata a società di speculatori bensì ad un istituto autonomo con patrimonio impersonale da amministrarsi con intenti di pubblica utilità</w:t>
      </w:r>
      <w:r>
        <w:rPr>
          <w:rFonts w:ascii="Garamond" w:hAnsi="Garamond"/>
          <w:sz w:val="22"/>
          <w:szCs w:val="22"/>
        </w:rPr>
        <w:t>»</w:t>
      </w:r>
      <w:r w:rsidR="009B4A95" w:rsidRPr="009B4A95">
        <w:rPr>
          <w:rStyle w:val="Rimandonotaapidipagina"/>
          <w:rFonts w:ascii="Garamond" w:hAnsi="Garamond"/>
          <w:sz w:val="22"/>
          <w:szCs w:val="22"/>
        </w:rPr>
        <w:footnoteReference w:id="91"/>
      </w:r>
      <w:r w:rsidR="009B4A95" w:rsidRPr="009B4A95">
        <w:rPr>
          <w:rFonts w:ascii="Garamond" w:hAnsi="Garamond"/>
          <w:sz w:val="22"/>
          <w:szCs w:val="22"/>
        </w:rPr>
        <w:t>.</w:t>
      </w:r>
    </w:p>
    <w:p w14:paraId="7F52540F" w14:textId="77777777" w:rsidR="009B4A95" w:rsidRPr="00EC0C14" w:rsidRDefault="009B4A95" w:rsidP="00A17F2E">
      <w:pPr>
        <w:tabs>
          <w:tab w:val="left" w:pos="567"/>
        </w:tabs>
        <w:spacing w:line="276" w:lineRule="auto"/>
        <w:jc w:val="both"/>
        <w:rPr>
          <w:rFonts w:ascii="Garamond" w:hAnsi="Garamond"/>
          <w:sz w:val="20"/>
          <w:szCs w:val="20"/>
        </w:rPr>
      </w:pPr>
    </w:p>
    <w:p w14:paraId="1EF6AC50" w14:textId="17BAB691" w:rsidR="009B4A95" w:rsidRPr="00611968" w:rsidRDefault="00EC0C14" w:rsidP="00A17F2E">
      <w:pPr>
        <w:tabs>
          <w:tab w:val="left" w:pos="567"/>
        </w:tabs>
        <w:spacing w:line="276" w:lineRule="auto"/>
        <w:jc w:val="both"/>
        <w:rPr>
          <w:rFonts w:ascii="Garamond" w:hAnsi="Garamond"/>
          <w:sz w:val="23"/>
          <w:szCs w:val="20"/>
        </w:rPr>
      </w:pPr>
      <w:r>
        <w:rPr>
          <w:rFonts w:ascii="Garamond" w:hAnsi="Garamond"/>
          <w:szCs w:val="20"/>
        </w:rPr>
        <w:tab/>
      </w:r>
      <w:r w:rsidR="009B4A95" w:rsidRPr="00611968">
        <w:rPr>
          <w:rFonts w:ascii="Garamond" w:hAnsi="Garamond"/>
          <w:sz w:val="23"/>
          <w:szCs w:val="20"/>
        </w:rPr>
        <w:t>La menzione dell’usura ci ricollega ai provvedimenti medioevali e alla secolare prassi di carità della Chiesa</w:t>
      </w:r>
      <w:r w:rsidR="00705C44" w:rsidRPr="00611968">
        <w:rPr>
          <w:rFonts w:ascii="Garamond" w:hAnsi="Garamond"/>
          <w:sz w:val="23"/>
          <w:szCs w:val="20"/>
        </w:rPr>
        <w:t>;</w:t>
      </w:r>
      <w:r w:rsidR="009B4A95" w:rsidRPr="00611968">
        <w:rPr>
          <w:rFonts w:ascii="Garamond" w:hAnsi="Garamond"/>
          <w:sz w:val="23"/>
          <w:szCs w:val="20"/>
        </w:rPr>
        <w:t xml:space="preserve"> Toniolo</w:t>
      </w:r>
      <w:r w:rsidR="00705C44" w:rsidRPr="00611968">
        <w:rPr>
          <w:rFonts w:ascii="Garamond" w:hAnsi="Garamond"/>
          <w:sz w:val="23"/>
          <w:szCs w:val="20"/>
        </w:rPr>
        <w:t xml:space="preserve"> ne parla a Bruxelles nel 1894, nel corso del terzo congresso internazionale dei cattolici: </w:t>
      </w:r>
    </w:p>
    <w:p w14:paraId="09DDE19F" w14:textId="77777777" w:rsidR="00705C44" w:rsidRPr="0015540F" w:rsidRDefault="00705C44" w:rsidP="00A17F2E">
      <w:pPr>
        <w:tabs>
          <w:tab w:val="left" w:pos="567"/>
        </w:tabs>
        <w:spacing w:line="276" w:lineRule="auto"/>
        <w:jc w:val="both"/>
        <w:rPr>
          <w:rFonts w:ascii="Garamond" w:hAnsi="Garamond"/>
          <w:sz w:val="16"/>
          <w:szCs w:val="20"/>
        </w:rPr>
      </w:pPr>
    </w:p>
    <w:p w14:paraId="3D183229" w14:textId="51EF7CE1" w:rsidR="005D56B7" w:rsidRPr="005D56B7" w:rsidRDefault="00227AF3" w:rsidP="005D56B7">
      <w:pPr>
        <w:tabs>
          <w:tab w:val="left" w:pos="567"/>
        </w:tabs>
        <w:ind w:left="567"/>
        <w:jc w:val="both"/>
        <w:rPr>
          <w:rFonts w:ascii="Garamond" w:hAnsi="Garamond"/>
          <w:sz w:val="22"/>
          <w:szCs w:val="20"/>
        </w:rPr>
      </w:pPr>
      <w:r>
        <w:rPr>
          <w:rFonts w:ascii="Garamond" w:hAnsi="Garamond"/>
          <w:sz w:val="22"/>
          <w:szCs w:val="22"/>
        </w:rPr>
        <w:t>«</w:t>
      </w:r>
      <w:r w:rsidR="00705C44" w:rsidRPr="005D56B7">
        <w:rPr>
          <w:rFonts w:ascii="Garamond" w:hAnsi="Garamond"/>
          <w:sz w:val="22"/>
          <w:szCs w:val="22"/>
        </w:rPr>
        <w:t xml:space="preserve">La Chiesa sa intravedere la causa del disordine sociale nella mancanza di carità, e ha nella grazia uno strumento valido per porvi rimedio: questo è il motivo fondamentale per cui spetta a lei il compito sociale. </w:t>
      </w:r>
      <w:proofErr w:type="gramStart"/>
      <w:r w:rsidR="00705C44" w:rsidRPr="005D56B7">
        <w:rPr>
          <w:rFonts w:ascii="Garamond" w:hAnsi="Garamond"/>
          <w:sz w:val="22"/>
          <w:szCs w:val="22"/>
        </w:rPr>
        <w:t>Del resto</w:t>
      </w:r>
      <w:proofErr w:type="gramEnd"/>
      <w:r w:rsidR="00705C44" w:rsidRPr="005D56B7">
        <w:rPr>
          <w:rFonts w:ascii="Garamond" w:hAnsi="Garamond"/>
          <w:sz w:val="22"/>
          <w:szCs w:val="22"/>
        </w:rPr>
        <w:t xml:space="preserve"> la storia della Chiesa annovera una serie di riformatori sociali innalzati agli onori degli altari: dai padri della Chiesa – quali s. Agostino e s. Ambrogio, coinvolti nella vita delle proprie diocesi – a san Francesco, sant’Antonio da Padova, san Bernardino da Siena, san Bernardo, san Pier Damiani</w:t>
      </w:r>
      <w:r w:rsidR="005D56B7" w:rsidRPr="005D56B7">
        <w:rPr>
          <w:rFonts w:ascii="Garamond" w:hAnsi="Garamond"/>
          <w:sz w:val="22"/>
          <w:szCs w:val="22"/>
        </w:rPr>
        <w:t xml:space="preserve"> […] </w:t>
      </w:r>
      <w:r w:rsidR="005D56B7" w:rsidRPr="005D56B7">
        <w:rPr>
          <w:rFonts w:ascii="Garamond" w:hAnsi="Garamond"/>
          <w:sz w:val="22"/>
          <w:szCs w:val="20"/>
        </w:rPr>
        <w:t xml:space="preserve">La carità presso di noi fu sempre […] fortemente religiosa nelle sue fonti, nei suoi organi e nei suoi aiuti; e per questo motivo essa fu soprattutto ecclesiastica. Proprio per il suo carattere religioso e sociale la carità ha avuto sempre, in Italia, una funzione educativa per eccellenza, cioè essa fu sempre per noi un fattore del progresso intellettuale della </w:t>
      </w:r>
      <w:proofErr w:type="gramStart"/>
      <w:r w:rsidR="005D56B7" w:rsidRPr="005D56B7">
        <w:rPr>
          <w:rFonts w:ascii="Garamond" w:hAnsi="Garamond"/>
          <w:sz w:val="22"/>
          <w:szCs w:val="20"/>
        </w:rPr>
        <w:t>nazione</w:t>
      </w:r>
      <w:proofErr w:type="gramEnd"/>
      <w:r>
        <w:rPr>
          <w:rFonts w:ascii="Garamond" w:hAnsi="Garamond"/>
          <w:sz w:val="22"/>
          <w:szCs w:val="20"/>
        </w:rPr>
        <w:t>»</w:t>
      </w:r>
      <w:r w:rsidR="00B71512">
        <w:rPr>
          <w:rStyle w:val="Rimandonotaapidipagina"/>
          <w:rFonts w:ascii="Garamond" w:hAnsi="Garamond"/>
          <w:sz w:val="22"/>
          <w:szCs w:val="20"/>
        </w:rPr>
        <w:footnoteReference w:id="92"/>
      </w:r>
      <w:r w:rsidR="005D56B7" w:rsidRPr="005D56B7">
        <w:rPr>
          <w:rFonts w:ascii="Garamond" w:hAnsi="Garamond"/>
          <w:sz w:val="22"/>
          <w:szCs w:val="20"/>
        </w:rPr>
        <w:t xml:space="preserve">. </w:t>
      </w:r>
    </w:p>
    <w:p w14:paraId="5D142FF4" w14:textId="77777777" w:rsidR="005D56B7" w:rsidRPr="00611968" w:rsidRDefault="005D56B7" w:rsidP="00A17F2E">
      <w:pPr>
        <w:tabs>
          <w:tab w:val="left" w:pos="567"/>
        </w:tabs>
        <w:spacing w:line="276" w:lineRule="auto"/>
        <w:jc w:val="both"/>
        <w:rPr>
          <w:rFonts w:ascii="Garamond" w:hAnsi="Garamond"/>
          <w:sz w:val="20"/>
          <w:szCs w:val="20"/>
        </w:rPr>
      </w:pPr>
    </w:p>
    <w:p w14:paraId="6D2B1C8D" w14:textId="3AE41E63" w:rsidR="0010117F" w:rsidRDefault="00705C44" w:rsidP="0010117F">
      <w:pPr>
        <w:tabs>
          <w:tab w:val="left" w:pos="567"/>
        </w:tabs>
        <w:spacing w:line="276" w:lineRule="auto"/>
        <w:jc w:val="both"/>
        <w:rPr>
          <w:rFonts w:ascii="Garamond" w:hAnsi="Garamond"/>
          <w:sz w:val="23"/>
        </w:rPr>
      </w:pPr>
      <w:r w:rsidRPr="00611968">
        <w:rPr>
          <w:rFonts w:ascii="Garamond" w:hAnsi="Garamond"/>
          <w:sz w:val="23"/>
          <w:szCs w:val="20"/>
        </w:rPr>
        <w:t xml:space="preserve">La carità «non è soltanto un sentimento individuale o una pratica privata, ma diventa un </w:t>
      </w:r>
      <w:r w:rsidR="0015540F" w:rsidRPr="00611968">
        <w:rPr>
          <w:rFonts w:ascii="Garamond" w:hAnsi="Garamond"/>
          <w:sz w:val="23"/>
          <w:szCs w:val="20"/>
        </w:rPr>
        <w:t xml:space="preserve">valore sociale, principio di civiltà […] il criterio con cui regolare i rapporti sociali, ispirare progetti civili e politici. Essa rappresenta anche un impegno, una realtà ancora da compiersi: […] il compimento della civiltà, mentre la giustizia ne costituirebbe il fondamento». </w:t>
      </w:r>
      <w:r w:rsidR="005D56B7" w:rsidRPr="00611968">
        <w:rPr>
          <w:rFonts w:ascii="Garamond" w:hAnsi="Garamond"/>
          <w:sz w:val="23"/>
          <w:szCs w:val="20"/>
        </w:rPr>
        <w:t>Mettere in pratica i principi della carità e della giustizia e creare forme concrete in cui essi possano agire a vantaggio di tutti spetta alla gerarchia ecclesiastica e non allo stato laico, che da quando esiste non si è impegnato in opere di carità ma di mera assistenza pubblica, e che «non può rigenerare autonomamente la società perché non riesce a penetrare alle radici delle cause del disordine sociale»</w:t>
      </w:r>
      <w:r w:rsidR="00B71512" w:rsidRPr="00611968">
        <w:rPr>
          <w:rStyle w:val="Rimandonotaapidipagina"/>
          <w:rFonts w:ascii="Garamond" w:hAnsi="Garamond"/>
          <w:sz w:val="23"/>
          <w:szCs w:val="20"/>
        </w:rPr>
        <w:footnoteReference w:id="93"/>
      </w:r>
      <w:r w:rsidR="00B71512" w:rsidRPr="00611968">
        <w:rPr>
          <w:rFonts w:ascii="Garamond" w:hAnsi="Garamond"/>
          <w:sz w:val="23"/>
          <w:szCs w:val="20"/>
        </w:rPr>
        <w:t>. Da questa breve presentazione emerge una caratteristica spiritualità laicale, che irradiò «la luce del vangelo nella società e nella cultura»</w:t>
      </w:r>
      <w:r w:rsidR="002F2177" w:rsidRPr="00611968">
        <w:rPr>
          <w:rFonts w:ascii="Garamond" w:hAnsi="Garamond"/>
          <w:sz w:val="23"/>
          <w:szCs w:val="20"/>
        </w:rPr>
        <w:t xml:space="preserve"> attuando la metamorfosi richiesta da </w:t>
      </w:r>
      <w:proofErr w:type="spellStart"/>
      <w:r w:rsidR="002F2177" w:rsidRPr="00611968">
        <w:rPr>
          <w:rFonts w:ascii="Garamond" w:hAnsi="Garamond"/>
          <w:sz w:val="23"/>
          <w:szCs w:val="20"/>
        </w:rPr>
        <w:t>Rm</w:t>
      </w:r>
      <w:proofErr w:type="spellEnd"/>
      <w:r w:rsidR="002F2177" w:rsidRPr="00611968">
        <w:rPr>
          <w:rFonts w:ascii="Garamond" w:hAnsi="Garamond"/>
          <w:sz w:val="23"/>
          <w:szCs w:val="20"/>
        </w:rPr>
        <w:t xml:space="preserve"> 12,2 ed </w:t>
      </w:r>
      <w:proofErr w:type="spellStart"/>
      <w:r w:rsidR="002F2177" w:rsidRPr="00611968">
        <w:rPr>
          <w:rFonts w:ascii="Garamond" w:hAnsi="Garamond"/>
          <w:sz w:val="23"/>
          <w:szCs w:val="20"/>
        </w:rPr>
        <w:t>Ef</w:t>
      </w:r>
      <w:proofErr w:type="spellEnd"/>
      <w:r w:rsidR="002F2177" w:rsidRPr="00611968">
        <w:rPr>
          <w:rFonts w:ascii="Garamond" w:hAnsi="Garamond"/>
          <w:sz w:val="23"/>
          <w:szCs w:val="20"/>
        </w:rPr>
        <w:t xml:space="preserve"> 4,23-24 con un’intenzione chiara: «</w:t>
      </w:r>
      <w:r w:rsidR="002F2177" w:rsidRPr="00611968">
        <w:rPr>
          <w:rFonts w:ascii="Garamond" w:hAnsi="Garamond"/>
          <w:sz w:val="23"/>
        </w:rPr>
        <w:t>camminare nelle vie della carità e della giustizia a vantaggio dei poveri» (cfr. la colletta propria</w:t>
      </w:r>
      <w:r w:rsidR="00611968">
        <w:rPr>
          <w:rFonts w:ascii="Garamond" w:hAnsi="Garamond"/>
          <w:sz w:val="23"/>
        </w:rPr>
        <w:t xml:space="preserve">). </w:t>
      </w:r>
    </w:p>
    <w:p w14:paraId="1CE9279A" w14:textId="61A27CD9" w:rsidR="001620B4" w:rsidRPr="001620B4" w:rsidRDefault="001620B4" w:rsidP="001620B4">
      <w:pPr>
        <w:spacing w:line="276" w:lineRule="auto"/>
        <w:rPr>
          <w:rFonts w:ascii="Garamond" w:hAnsi="Garamond"/>
          <w:b/>
          <w:bCs/>
          <w:sz w:val="25"/>
        </w:rPr>
      </w:pPr>
      <w:r w:rsidRPr="001620B4">
        <w:rPr>
          <w:rFonts w:ascii="Garamond" w:hAnsi="Garamond"/>
          <w:b/>
          <w:bCs/>
          <w:sz w:val="25"/>
        </w:rPr>
        <w:lastRenderedPageBreak/>
        <w:t>7. Charles de Foucauld, “fratello</w:t>
      </w:r>
      <w:r w:rsidR="00E17516">
        <w:rPr>
          <w:rFonts w:ascii="Garamond" w:hAnsi="Garamond"/>
          <w:b/>
          <w:bCs/>
          <w:sz w:val="25"/>
        </w:rPr>
        <w:t xml:space="preserve"> universale</w:t>
      </w:r>
      <w:r w:rsidRPr="001620B4">
        <w:rPr>
          <w:rFonts w:ascii="Garamond" w:hAnsi="Garamond"/>
          <w:b/>
          <w:bCs/>
          <w:sz w:val="25"/>
        </w:rPr>
        <w:t>”: la carità nascosta</w:t>
      </w:r>
    </w:p>
    <w:p w14:paraId="5D907AC7" w14:textId="77777777" w:rsidR="001620B4" w:rsidRPr="001620B4" w:rsidRDefault="001620B4" w:rsidP="001620B4">
      <w:pPr>
        <w:spacing w:line="276" w:lineRule="auto"/>
        <w:jc w:val="both"/>
        <w:rPr>
          <w:rFonts w:ascii="Garamond" w:eastAsiaTheme="minorHAnsi" w:hAnsi="Garamond" w:cstheme="minorBidi"/>
          <w:sz w:val="16"/>
          <w:lang w:eastAsia="en-US"/>
        </w:rPr>
      </w:pPr>
    </w:p>
    <w:p w14:paraId="1B8A9CF0" w14:textId="77777777" w:rsidR="001620B4" w:rsidRPr="001620B4" w:rsidRDefault="001620B4" w:rsidP="001620B4">
      <w:pPr>
        <w:spacing w:line="276" w:lineRule="auto"/>
        <w:jc w:val="both"/>
        <w:rPr>
          <w:rFonts w:ascii="Garamond" w:eastAsiaTheme="minorHAnsi" w:hAnsi="Garamond" w:cstheme="minorBidi"/>
          <w:sz w:val="16"/>
          <w:lang w:eastAsia="en-US"/>
        </w:rPr>
      </w:pPr>
    </w:p>
    <w:p w14:paraId="00459DE8" w14:textId="41A8A81D" w:rsidR="00F7472E" w:rsidRDefault="00F7472E" w:rsidP="00F7472E">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 xml:space="preserve">A prima vista molto differente dalle fisionomie viste fin qui, il carisma di Charles de Foucauld – nato a Strasburgo (Alsazia) il 15 settembre 1858, e assassinato a </w:t>
      </w:r>
      <w:proofErr w:type="spellStart"/>
      <w:r>
        <w:rPr>
          <w:rFonts w:ascii="Garamond" w:eastAsiaTheme="minorHAnsi" w:hAnsi="Garamond" w:cstheme="minorBidi"/>
          <w:lang w:eastAsia="en-US"/>
        </w:rPr>
        <w:t>Tamanrasset</w:t>
      </w:r>
      <w:proofErr w:type="spellEnd"/>
      <w:r>
        <w:rPr>
          <w:rFonts w:ascii="Garamond" w:eastAsiaTheme="minorHAnsi" w:hAnsi="Garamond" w:cstheme="minorBidi"/>
          <w:lang w:eastAsia="en-US"/>
        </w:rPr>
        <w:t xml:space="preserve"> (Algeria) il 1° dicembre 1916 –</w:t>
      </w:r>
      <w:r w:rsidR="00DE2C23">
        <w:rPr>
          <w:rFonts w:ascii="Garamond" w:eastAsiaTheme="minorHAnsi" w:hAnsi="Garamond" w:cstheme="minorBidi"/>
          <w:lang w:eastAsia="en-US"/>
        </w:rPr>
        <w:t xml:space="preserve"> risale con impressionante chiarezza alla sorgente (la carità </w:t>
      </w:r>
      <w:r w:rsidR="00DE2C23">
        <w:rPr>
          <w:rFonts w:ascii="Garamond" w:eastAsiaTheme="minorHAnsi" w:hAnsi="Garamond" w:cstheme="minorBidi"/>
          <w:i/>
          <w:iCs/>
          <w:lang w:eastAsia="en-US"/>
        </w:rPr>
        <w:t xml:space="preserve">di Gesù </w:t>
      </w:r>
      <w:r w:rsidR="00DE2C23">
        <w:rPr>
          <w:rFonts w:ascii="Garamond" w:eastAsiaTheme="minorHAnsi" w:hAnsi="Garamond" w:cstheme="minorBidi"/>
          <w:lang w:eastAsia="en-US"/>
        </w:rPr>
        <w:t xml:space="preserve">= </w:t>
      </w:r>
      <w:r w:rsidR="00DE2C23">
        <w:rPr>
          <w:rFonts w:ascii="Garamond" w:eastAsiaTheme="minorHAnsi" w:hAnsi="Garamond" w:cstheme="minorBidi"/>
          <w:i/>
          <w:iCs/>
          <w:lang w:eastAsia="en-US"/>
        </w:rPr>
        <w:t>Jesus Caritas</w:t>
      </w:r>
      <w:r w:rsidR="00DE2C23">
        <w:rPr>
          <w:rFonts w:ascii="Garamond" w:eastAsiaTheme="minorHAnsi" w:hAnsi="Garamond" w:cstheme="minorBidi"/>
          <w:lang w:eastAsia="en-US"/>
        </w:rPr>
        <w:t xml:space="preserve">), abbeverandosi ad essa e offrendola a tutti, fino alla fine. Ne consideriamo la peculiarità in tre passaggi: raccogliendo quanto ne hanno detto gli ultimi pontefici; presentando le tappe della sua vicenda terrena; </w:t>
      </w:r>
      <w:r w:rsidR="00505B20">
        <w:rPr>
          <w:rFonts w:ascii="Garamond" w:eastAsiaTheme="minorHAnsi" w:hAnsi="Garamond" w:cstheme="minorBidi"/>
          <w:lang w:eastAsia="en-US"/>
        </w:rPr>
        <w:t xml:space="preserve">individuando alcuni nuclei della sua “teologia e pastorale della carità”. </w:t>
      </w:r>
    </w:p>
    <w:p w14:paraId="665FD060" w14:textId="77777777" w:rsidR="00505B20" w:rsidRDefault="00505B20" w:rsidP="00F7472E">
      <w:pPr>
        <w:tabs>
          <w:tab w:val="left" w:pos="567"/>
        </w:tabs>
        <w:spacing w:line="276" w:lineRule="auto"/>
        <w:jc w:val="both"/>
        <w:rPr>
          <w:rFonts w:ascii="Garamond" w:eastAsiaTheme="minorHAnsi" w:hAnsi="Garamond" w:cstheme="minorBidi"/>
          <w:lang w:eastAsia="en-US"/>
        </w:rPr>
      </w:pPr>
    </w:p>
    <w:p w14:paraId="4DA54FCE" w14:textId="6F1C52A0" w:rsidR="00505B20" w:rsidRDefault="00505B20" w:rsidP="00F7472E">
      <w:pPr>
        <w:tabs>
          <w:tab w:val="left" w:pos="567"/>
        </w:tabs>
        <w:spacing w:line="276" w:lineRule="auto"/>
        <w:jc w:val="both"/>
        <w:rPr>
          <w:rFonts w:ascii="Garamond" w:eastAsiaTheme="minorHAnsi" w:hAnsi="Garamond" w:cstheme="minorBidi"/>
          <w:i/>
          <w:iCs/>
          <w:sz w:val="25"/>
          <w:lang w:eastAsia="en-US"/>
        </w:rPr>
      </w:pPr>
      <w:r w:rsidRPr="00505B20">
        <w:rPr>
          <w:rFonts w:ascii="Garamond" w:eastAsiaTheme="minorHAnsi" w:hAnsi="Garamond" w:cstheme="minorBidi"/>
          <w:sz w:val="25"/>
          <w:lang w:eastAsia="en-US"/>
        </w:rPr>
        <w:t xml:space="preserve">7.1. </w:t>
      </w:r>
      <w:r w:rsidRPr="00505B20">
        <w:rPr>
          <w:rFonts w:ascii="Garamond" w:eastAsiaTheme="minorHAnsi" w:hAnsi="Garamond" w:cstheme="minorBidi"/>
          <w:i/>
          <w:iCs/>
          <w:sz w:val="25"/>
          <w:lang w:eastAsia="en-US"/>
        </w:rPr>
        <w:t xml:space="preserve">I tratti apprezzati da </w:t>
      </w:r>
      <w:r>
        <w:rPr>
          <w:rFonts w:ascii="Garamond" w:eastAsiaTheme="minorHAnsi" w:hAnsi="Garamond" w:cstheme="minorBidi"/>
          <w:i/>
          <w:iCs/>
          <w:sz w:val="25"/>
          <w:lang w:eastAsia="en-US"/>
        </w:rPr>
        <w:t xml:space="preserve">quattro </w:t>
      </w:r>
      <w:r w:rsidRPr="00505B20">
        <w:rPr>
          <w:rFonts w:ascii="Garamond" w:eastAsiaTheme="minorHAnsi" w:hAnsi="Garamond" w:cstheme="minorBidi"/>
          <w:i/>
          <w:iCs/>
          <w:sz w:val="25"/>
          <w:lang w:eastAsia="en-US"/>
        </w:rPr>
        <w:t>papi (diversi)</w:t>
      </w:r>
    </w:p>
    <w:p w14:paraId="492573C8" w14:textId="77777777" w:rsidR="00505B20" w:rsidRPr="00334F23" w:rsidRDefault="00505B20" w:rsidP="00F7472E">
      <w:pPr>
        <w:tabs>
          <w:tab w:val="left" w:pos="567"/>
        </w:tabs>
        <w:spacing w:line="276" w:lineRule="auto"/>
        <w:jc w:val="both"/>
        <w:rPr>
          <w:rFonts w:ascii="Garamond" w:eastAsiaTheme="minorHAnsi" w:hAnsi="Garamond" w:cstheme="minorBidi"/>
          <w:i/>
          <w:iCs/>
          <w:lang w:eastAsia="en-US"/>
        </w:rPr>
      </w:pPr>
    </w:p>
    <w:p w14:paraId="2AA20B8B" w14:textId="6D6EAD2A" w:rsidR="00505B20" w:rsidRPr="00334F23" w:rsidRDefault="00334F23" w:rsidP="00334F23">
      <w:pPr>
        <w:tabs>
          <w:tab w:val="left" w:pos="567"/>
        </w:tabs>
        <w:spacing w:line="276" w:lineRule="auto"/>
        <w:jc w:val="both"/>
        <w:rPr>
          <w:rFonts w:ascii="Garamond" w:eastAsiaTheme="minorHAnsi" w:hAnsi="Garamond" w:cstheme="minorBidi"/>
          <w:lang w:eastAsia="en-US"/>
        </w:rPr>
      </w:pPr>
      <w:r w:rsidRPr="00334F23">
        <w:rPr>
          <w:rFonts w:ascii="Garamond" w:eastAsiaTheme="minorHAnsi" w:hAnsi="Garamond" w:cstheme="minorBidi"/>
          <w:lang w:eastAsia="en-US"/>
        </w:rPr>
        <w:tab/>
        <w:t xml:space="preserve">Quarant’anni dopo l’istruzione diocesana della causa di beatificazione (1926), </w:t>
      </w:r>
      <w:r>
        <w:rPr>
          <w:rFonts w:ascii="Garamond" w:eastAsiaTheme="minorHAnsi" w:hAnsi="Garamond" w:cstheme="minorBidi"/>
          <w:lang w:eastAsia="en-US"/>
        </w:rPr>
        <w:t>fu Paolo VI il primo a parlare di Charles in un’enciclic</w:t>
      </w:r>
      <w:r w:rsidR="00FB5967">
        <w:rPr>
          <w:rFonts w:ascii="Garamond" w:eastAsiaTheme="minorHAnsi" w:hAnsi="Garamond" w:cstheme="minorBidi"/>
          <w:lang w:eastAsia="en-US"/>
        </w:rPr>
        <w:t xml:space="preserve">a: </w:t>
      </w:r>
      <w:r>
        <w:rPr>
          <w:rFonts w:ascii="Garamond" w:eastAsiaTheme="minorHAnsi" w:hAnsi="Garamond" w:cstheme="minorBidi"/>
          <w:lang w:eastAsia="en-US"/>
        </w:rPr>
        <w:t xml:space="preserve"> </w:t>
      </w:r>
    </w:p>
    <w:p w14:paraId="46D40A4B" w14:textId="77777777" w:rsidR="00505B20" w:rsidRPr="00FB5967" w:rsidRDefault="00505B20" w:rsidP="00334F23">
      <w:pPr>
        <w:tabs>
          <w:tab w:val="left" w:pos="567"/>
        </w:tabs>
        <w:ind w:left="567"/>
        <w:jc w:val="both"/>
        <w:rPr>
          <w:rFonts w:ascii="Garamond" w:eastAsiaTheme="minorHAnsi" w:hAnsi="Garamond" w:cstheme="minorBidi"/>
          <w:color w:val="000000" w:themeColor="text1"/>
          <w:sz w:val="20"/>
          <w:szCs w:val="22"/>
          <w:lang w:eastAsia="en-US"/>
        </w:rPr>
      </w:pPr>
    </w:p>
    <w:p w14:paraId="017E3378" w14:textId="0A7BBBB6" w:rsidR="00FB5967" w:rsidRDefault="00227AF3" w:rsidP="00FB5967">
      <w:pPr>
        <w:ind w:left="567"/>
        <w:jc w:val="both"/>
        <w:rPr>
          <w:rFonts w:ascii="Garamond" w:eastAsiaTheme="minorHAnsi" w:hAnsi="Garamond" w:cstheme="minorBidi"/>
          <w:color w:val="000000" w:themeColor="text1"/>
          <w:sz w:val="22"/>
          <w:szCs w:val="22"/>
          <w:lang w:eastAsia="en-US"/>
        </w:rPr>
      </w:pPr>
      <w:r>
        <w:rPr>
          <w:rFonts w:ascii="Garamond" w:eastAsiaTheme="minorHAnsi" w:hAnsi="Garamond" w:cstheme="minorBidi"/>
          <w:color w:val="000000" w:themeColor="text1"/>
          <w:sz w:val="22"/>
          <w:szCs w:val="22"/>
          <w:lang w:eastAsia="en-US"/>
        </w:rPr>
        <w:t>«</w:t>
      </w:r>
      <w:r w:rsidR="00E805AA" w:rsidRPr="00334F23">
        <w:rPr>
          <w:rFonts w:ascii="Garamond" w:eastAsiaTheme="minorHAnsi" w:hAnsi="Garamond" w:cstheme="minorBidi"/>
          <w:color w:val="000000" w:themeColor="text1"/>
          <w:sz w:val="22"/>
          <w:szCs w:val="22"/>
          <w:lang w:eastAsia="en-US"/>
        </w:rPr>
        <w:t xml:space="preserve">Fedele all’insegnamento e all’esempio del suo divino Fondatore, che poneva l’annuncio della buona novella ai poveri quale segno della sua missione, la </w:t>
      </w:r>
      <w:r w:rsidR="00FB5967">
        <w:rPr>
          <w:rFonts w:ascii="Garamond" w:eastAsiaTheme="minorHAnsi" w:hAnsi="Garamond" w:cstheme="minorBidi"/>
          <w:color w:val="000000" w:themeColor="text1"/>
          <w:sz w:val="22"/>
          <w:szCs w:val="22"/>
          <w:lang w:eastAsia="en-US"/>
        </w:rPr>
        <w:t>C</w:t>
      </w:r>
      <w:r w:rsidR="00E805AA" w:rsidRPr="00334F23">
        <w:rPr>
          <w:rFonts w:ascii="Garamond" w:eastAsiaTheme="minorHAnsi" w:hAnsi="Garamond" w:cstheme="minorBidi"/>
          <w:color w:val="000000" w:themeColor="text1"/>
          <w:sz w:val="22"/>
          <w:szCs w:val="22"/>
          <w:lang w:eastAsia="en-US"/>
        </w:rPr>
        <w:t>hiesa non ha mai trascurato di promuovere l’elevazione umana dei popoli ai quali portava la fede nel Cristo.</w:t>
      </w:r>
      <w:r w:rsidR="00FB5967">
        <w:rPr>
          <w:rFonts w:ascii="Garamond" w:eastAsiaTheme="minorHAnsi" w:hAnsi="Garamond" w:cstheme="minorBidi"/>
          <w:color w:val="000000" w:themeColor="text1"/>
          <w:sz w:val="22"/>
          <w:szCs w:val="22"/>
          <w:lang w:eastAsia="en-US"/>
        </w:rPr>
        <w:t xml:space="preserve"> </w:t>
      </w:r>
      <w:r w:rsidR="00E805AA" w:rsidRPr="00334F23">
        <w:rPr>
          <w:rFonts w:ascii="Garamond" w:eastAsiaTheme="minorHAnsi" w:hAnsi="Garamond" w:cstheme="minorBidi"/>
          <w:color w:val="000000" w:themeColor="text1"/>
          <w:sz w:val="22"/>
          <w:szCs w:val="22"/>
          <w:lang w:eastAsia="en-US"/>
        </w:rPr>
        <w:t xml:space="preserve">I suoi missionari hanno costruito, assieme a chiese, centri di assistenza e ospedali, anche scuole e università. Insegnando agli indigeni il modo onde trarre miglior profitto dalle loro risorse naturali, li hanno spesso protetti dall’avidità degli stranieri. Senza dubbio la loro opera, per quel che v’è in essa di umano, non fu perfetta, e poté capitare che taluni mischiassero all’annuncio dell’autentico messaggio evangelico molti modi di pensare e di vivere propri del loro paese d’origine. Ma seppero anche coltivare le istituzioni locali e promuoverle. In parecchie regioni, essi sono stati i pionieri del progresso materiale come dello sviluppo culturale. </w:t>
      </w:r>
      <w:r w:rsidR="00E805AA" w:rsidRPr="00FB5967">
        <w:rPr>
          <w:rFonts w:ascii="Garamond" w:eastAsiaTheme="minorHAnsi" w:hAnsi="Garamond" w:cstheme="minorBidi"/>
          <w:i/>
          <w:iCs/>
          <w:color w:val="000000" w:themeColor="text1"/>
          <w:sz w:val="22"/>
          <w:szCs w:val="22"/>
          <w:lang w:eastAsia="en-US"/>
        </w:rPr>
        <w:t>Basti ricordare l’esempio del padre Carlo de Foucauld, che fu giudicato degno d’essere chiamato, per la sua carità, il "Fratello universale", e al quale si deve la compilazione di un prezioso dizionario della lingua tuareg.</w:t>
      </w:r>
      <w:r w:rsidR="00E805AA" w:rsidRPr="00FB5967">
        <w:rPr>
          <w:rFonts w:ascii="Garamond" w:eastAsiaTheme="minorHAnsi" w:hAnsi="Garamond" w:cstheme="minorBidi"/>
          <w:color w:val="000000" w:themeColor="text1"/>
          <w:sz w:val="22"/>
          <w:szCs w:val="22"/>
          <w:lang w:eastAsia="en-US"/>
        </w:rPr>
        <w:t xml:space="preserve"> </w:t>
      </w:r>
      <w:r w:rsidR="00E805AA" w:rsidRPr="00334F23">
        <w:rPr>
          <w:rFonts w:ascii="Garamond" w:eastAsiaTheme="minorHAnsi" w:hAnsi="Garamond" w:cstheme="minorBidi"/>
          <w:color w:val="000000" w:themeColor="text1"/>
          <w:sz w:val="22"/>
          <w:szCs w:val="22"/>
          <w:lang w:eastAsia="en-US"/>
        </w:rPr>
        <w:t xml:space="preserve">È </w:t>
      </w:r>
      <w:r w:rsidR="00FB5967">
        <w:rPr>
          <w:rFonts w:ascii="Garamond" w:eastAsiaTheme="minorHAnsi" w:hAnsi="Garamond" w:cstheme="minorBidi"/>
          <w:color w:val="000000" w:themeColor="text1"/>
          <w:sz w:val="22"/>
          <w:szCs w:val="22"/>
          <w:lang w:eastAsia="en-US"/>
        </w:rPr>
        <w:t>n</w:t>
      </w:r>
      <w:r w:rsidR="00E805AA" w:rsidRPr="00334F23">
        <w:rPr>
          <w:rFonts w:ascii="Garamond" w:eastAsiaTheme="minorHAnsi" w:hAnsi="Garamond" w:cstheme="minorBidi"/>
          <w:color w:val="000000" w:themeColor="text1"/>
          <w:sz w:val="22"/>
          <w:szCs w:val="22"/>
          <w:lang w:eastAsia="en-US"/>
        </w:rPr>
        <w:t>ostro dovere rendere omaggio a questi precursori troppo spesso ignorati, uomini sospinti dalla carità di Cristo, così come ai loro emuli e successori che continuano ad essere, anche oggi, al servizio di coloro che evangelizzano</w:t>
      </w:r>
      <w:r>
        <w:rPr>
          <w:rFonts w:ascii="Garamond" w:eastAsiaTheme="minorHAnsi" w:hAnsi="Garamond" w:cstheme="minorBidi"/>
          <w:color w:val="000000" w:themeColor="text1"/>
          <w:sz w:val="22"/>
          <w:szCs w:val="22"/>
          <w:lang w:eastAsia="en-US"/>
        </w:rPr>
        <w:t>»</w:t>
      </w:r>
      <w:r w:rsidR="00FB5967">
        <w:rPr>
          <w:rStyle w:val="Rimandonotaapidipagina"/>
          <w:rFonts w:ascii="Garamond" w:eastAsiaTheme="minorHAnsi" w:hAnsi="Garamond" w:cstheme="minorBidi"/>
          <w:color w:val="000000" w:themeColor="text1"/>
          <w:sz w:val="22"/>
          <w:szCs w:val="22"/>
          <w:lang w:eastAsia="en-US"/>
        </w:rPr>
        <w:footnoteReference w:id="94"/>
      </w:r>
      <w:r w:rsidR="00FB5967">
        <w:rPr>
          <w:rFonts w:ascii="Garamond" w:eastAsiaTheme="minorHAnsi" w:hAnsi="Garamond" w:cstheme="minorBidi"/>
          <w:color w:val="000000" w:themeColor="text1"/>
          <w:sz w:val="22"/>
          <w:szCs w:val="22"/>
          <w:lang w:eastAsia="en-US"/>
        </w:rPr>
        <w:t xml:space="preserve">. </w:t>
      </w:r>
    </w:p>
    <w:p w14:paraId="7740C0D6" w14:textId="77777777" w:rsidR="00FB5967" w:rsidRPr="001B4C20" w:rsidRDefault="00FB5967" w:rsidP="001B4C20">
      <w:pPr>
        <w:spacing w:line="276" w:lineRule="auto"/>
        <w:jc w:val="both"/>
        <w:rPr>
          <w:rFonts w:ascii="Garamond" w:eastAsiaTheme="minorHAnsi" w:hAnsi="Garamond" w:cstheme="minorBidi"/>
          <w:color w:val="000000" w:themeColor="text1"/>
          <w:sz w:val="20"/>
          <w:szCs w:val="22"/>
          <w:lang w:eastAsia="en-US"/>
        </w:rPr>
      </w:pPr>
    </w:p>
    <w:p w14:paraId="5F33087C" w14:textId="707E6652" w:rsidR="001B4C20" w:rsidRPr="001B4C20" w:rsidRDefault="001B4C20" w:rsidP="001B4C20">
      <w:pPr>
        <w:tabs>
          <w:tab w:val="left" w:pos="567"/>
        </w:tabs>
        <w:spacing w:line="276" w:lineRule="auto"/>
        <w:jc w:val="both"/>
        <w:rPr>
          <w:rFonts w:ascii="Garamond" w:eastAsiaTheme="minorHAnsi" w:hAnsi="Garamond" w:cstheme="minorBidi"/>
          <w:color w:val="000000" w:themeColor="text1"/>
          <w:szCs w:val="22"/>
          <w:lang w:eastAsia="en-US"/>
        </w:rPr>
      </w:pPr>
      <w:r>
        <w:rPr>
          <w:rFonts w:ascii="Garamond" w:eastAsiaTheme="minorHAnsi" w:hAnsi="Garamond" w:cstheme="minorBidi"/>
          <w:color w:val="000000" w:themeColor="text1"/>
          <w:szCs w:val="22"/>
          <w:lang w:eastAsia="en-US"/>
        </w:rPr>
        <w:tab/>
        <w:t xml:space="preserve">Alcuni tratti della spiritualità </w:t>
      </w:r>
      <w:proofErr w:type="spellStart"/>
      <w:r>
        <w:rPr>
          <w:rFonts w:ascii="Garamond" w:eastAsiaTheme="minorHAnsi" w:hAnsi="Garamond" w:cstheme="minorBidi"/>
          <w:color w:val="000000" w:themeColor="text1"/>
          <w:szCs w:val="22"/>
          <w:lang w:eastAsia="en-US"/>
        </w:rPr>
        <w:t>foucauldiana</w:t>
      </w:r>
      <w:proofErr w:type="spellEnd"/>
      <w:r>
        <w:rPr>
          <w:rFonts w:ascii="Garamond" w:eastAsiaTheme="minorHAnsi" w:hAnsi="Garamond" w:cstheme="minorBidi"/>
          <w:color w:val="000000" w:themeColor="text1"/>
          <w:szCs w:val="22"/>
          <w:lang w:eastAsia="en-US"/>
        </w:rPr>
        <w:t xml:space="preserve"> furono successivamente messi in luce da Giovanni Paolo II, parlando ai vescovi delle diocesi del Nordafrica: </w:t>
      </w:r>
    </w:p>
    <w:p w14:paraId="0581F090" w14:textId="77777777" w:rsidR="001B4C20" w:rsidRPr="00663634" w:rsidRDefault="001B4C20" w:rsidP="001B4C20">
      <w:pPr>
        <w:tabs>
          <w:tab w:val="left" w:pos="567"/>
        </w:tabs>
        <w:jc w:val="both"/>
        <w:rPr>
          <w:rFonts w:ascii="Garamond" w:eastAsiaTheme="minorHAnsi" w:hAnsi="Garamond" w:cstheme="minorBidi"/>
          <w:bCs/>
          <w:sz w:val="18"/>
          <w:lang w:eastAsia="en-US"/>
        </w:rPr>
      </w:pPr>
    </w:p>
    <w:p w14:paraId="20FD9E5E" w14:textId="1ECB86E3" w:rsidR="003506E4" w:rsidRPr="001B4C20" w:rsidRDefault="00227AF3" w:rsidP="001B4C20">
      <w:pPr>
        <w:tabs>
          <w:tab w:val="left" w:pos="567"/>
        </w:tabs>
        <w:ind w:left="567"/>
        <w:jc w:val="both"/>
        <w:rPr>
          <w:rFonts w:ascii="Garamond" w:eastAsiaTheme="minorHAnsi" w:hAnsi="Garamond" w:cstheme="minorBidi"/>
          <w:sz w:val="22"/>
          <w:lang w:eastAsia="en-US"/>
        </w:rPr>
      </w:pPr>
      <w:bookmarkStart w:id="5" w:name="_Hlk192194024"/>
      <w:r>
        <w:rPr>
          <w:rFonts w:ascii="Garamond" w:hAnsi="Garamond" w:cs="Arial"/>
          <w:sz w:val="22"/>
          <w:szCs w:val="20"/>
        </w:rPr>
        <w:t>«</w:t>
      </w:r>
      <w:r w:rsidR="003506E4" w:rsidRPr="001B4C20">
        <w:rPr>
          <w:rFonts w:ascii="Garamond" w:hAnsi="Garamond" w:cs="Arial"/>
          <w:sz w:val="22"/>
          <w:szCs w:val="20"/>
        </w:rPr>
        <w:t xml:space="preserve">Nella loro ricerca del vero e del bene, i nostri contemporanei, spesso scettici al cospetto dei maestri sulle dimostrazioni o affermazioni troppo categoriche, tendono a preferire i testimoni autentici e discreti. È stata questa l’intuizione di base di un grand’uomo di Dio della vostra regione, </w:t>
      </w:r>
      <w:r w:rsidR="007D7C34">
        <w:rPr>
          <w:rFonts w:ascii="Garamond" w:hAnsi="Garamond" w:cs="Arial"/>
          <w:sz w:val="22"/>
          <w:szCs w:val="20"/>
        </w:rPr>
        <w:t>p</w:t>
      </w:r>
      <w:r w:rsidR="003506E4" w:rsidRPr="001B4C20">
        <w:rPr>
          <w:rFonts w:ascii="Garamond" w:hAnsi="Garamond" w:cs="Arial"/>
          <w:sz w:val="22"/>
          <w:szCs w:val="20"/>
        </w:rPr>
        <w:t xml:space="preserve">adre Charles de Foucauld, che cercò di manifestare il Vangelo in maniera laboriosa e nascosta, nel silenzio in cui Dio dimostra la sua presenza nella forma di una </w:t>
      </w:r>
      <w:r>
        <w:rPr>
          <w:rFonts w:ascii="Garamond" w:hAnsi="Garamond" w:cs="Arial"/>
          <w:sz w:val="22"/>
          <w:szCs w:val="20"/>
        </w:rPr>
        <w:t>“</w:t>
      </w:r>
      <w:r w:rsidR="003506E4" w:rsidRPr="001B4C20">
        <w:rPr>
          <w:rFonts w:ascii="Garamond" w:hAnsi="Garamond" w:cs="Arial"/>
          <w:sz w:val="22"/>
          <w:szCs w:val="20"/>
        </w:rPr>
        <w:t>brezza leggera</w:t>
      </w:r>
      <w:r>
        <w:rPr>
          <w:rFonts w:ascii="Garamond" w:hAnsi="Garamond" w:cs="Arial"/>
          <w:sz w:val="22"/>
          <w:szCs w:val="20"/>
        </w:rPr>
        <w:t>”</w:t>
      </w:r>
      <w:r w:rsidR="003506E4" w:rsidRPr="001B4C20">
        <w:rPr>
          <w:rFonts w:ascii="Garamond" w:hAnsi="Garamond" w:cs="Arial"/>
          <w:sz w:val="22"/>
          <w:szCs w:val="20"/>
        </w:rPr>
        <w:t xml:space="preserve"> (cf. </w:t>
      </w:r>
      <w:r w:rsidR="003506E4" w:rsidRPr="001B4C20">
        <w:rPr>
          <w:rFonts w:ascii="Garamond" w:hAnsi="Garamond" w:cs="Arial"/>
          <w:i/>
          <w:iCs/>
          <w:sz w:val="22"/>
          <w:szCs w:val="20"/>
        </w:rPr>
        <w:t>1Re </w:t>
      </w:r>
      <w:r w:rsidR="003506E4" w:rsidRPr="001B4C20">
        <w:rPr>
          <w:rFonts w:ascii="Garamond" w:hAnsi="Garamond" w:cs="Arial"/>
          <w:sz w:val="22"/>
          <w:szCs w:val="20"/>
        </w:rPr>
        <w:t>19,12). La missione dell’apostolo che ha incontrato Dio in questo modo è quella di farlo conoscere ai suoi fratelli mostrando che Egli si trova già lì, nascosto tra i popoli, nel cuore di tutte le culture. Il discepolo di Gesù si sente responsabile, dove vive, di tutti gli esseri umani per la preghiera e attraverso la comunione dei santi</w:t>
      </w:r>
      <w:r>
        <w:rPr>
          <w:rFonts w:ascii="Garamond" w:hAnsi="Garamond" w:cs="Arial"/>
          <w:sz w:val="22"/>
          <w:szCs w:val="20"/>
        </w:rPr>
        <w:t>»</w:t>
      </w:r>
      <w:r w:rsidR="007D7C34">
        <w:rPr>
          <w:rStyle w:val="Rimandonotaapidipagina"/>
          <w:rFonts w:ascii="Garamond" w:hAnsi="Garamond" w:cs="Arial"/>
          <w:sz w:val="22"/>
          <w:szCs w:val="20"/>
        </w:rPr>
        <w:footnoteReference w:id="95"/>
      </w:r>
      <w:r w:rsidR="007D7C34">
        <w:rPr>
          <w:rFonts w:ascii="Garamond" w:hAnsi="Garamond" w:cs="Arial"/>
          <w:sz w:val="22"/>
          <w:szCs w:val="20"/>
        </w:rPr>
        <w:t xml:space="preserve">. </w:t>
      </w:r>
    </w:p>
    <w:bookmarkEnd w:id="5"/>
    <w:p w14:paraId="731F86ED" w14:textId="53C7BCAA" w:rsidR="00663634" w:rsidRPr="00D87E2C" w:rsidRDefault="00663634" w:rsidP="001620B4">
      <w:pPr>
        <w:spacing w:line="276" w:lineRule="auto"/>
        <w:jc w:val="both"/>
        <w:rPr>
          <w:rFonts w:ascii="Garamond" w:eastAsiaTheme="minorHAnsi" w:hAnsi="Garamond" w:cstheme="minorBidi"/>
          <w:bCs/>
          <w:sz w:val="20"/>
          <w:lang w:eastAsia="en-US"/>
        </w:rPr>
      </w:pPr>
    </w:p>
    <w:p w14:paraId="0F69C486" w14:textId="33DDDE50" w:rsidR="004523A1" w:rsidRDefault="00663634" w:rsidP="00663634">
      <w:pPr>
        <w:tabs>
          <w:tab w:val="left" w:pos="567"/>
        </w:tabs>
        <w:spacing w:line="276" w:lineRule="auto"/>
        <w:jc w:val="both"/>
        <w:rPr>
          <w:rFonts w:ascii="Garamond" w:eastAsiaTheme="minorHAnsi" w:hAnsi="Garamond" w:cstheme="minorBidi"/>
          <w:bCs/>
          <w:lang w:eastAsia="en-US"/>
        </w:rPr>
      </w:pPr>
      <w:r w:rsidRPr="00663634">
        <w:rPr>
          <w:rFonts w:ascii="Garamond" w:eastAsiaTheme="minorHAnsi" w:hAnsi="Garamond" w:cstheme="minorBidi"/>
          <w:bCs/>
          <w:lang w:eastAsia="en-US"/>
        </w:rPr>
        <w:tab/>
        <w:t>Dopo la cerimonia di beatificazione (13 novembre 2005)</w:t>
      </w:r>
      <w:r>
        <w:rPr>
          <w:rFonts w:ascii="Garamond" w:eastAsiaTheme="minorHAnsi" w:hAnsi="Garamond" w:cstheme="minorBidi"/>
          <w:bCs/>
          <w:lang w:eastAsia="en-US"/>
        </w:rPr>
        <w:t xml:space="preserve"> Benedetto XVI ricordò l’importanza degli anni di Nazareth: </w:t>
      </w:r>
      <w:r w:rsidR="00B91BBF">
        <w:rPr>
          <w:rFonts w:ascii="Garamond" w:eastAsiaTheme="minorHAnsi" w:hAnsi="Garamond" w:cstheme="minorBidi"/>
          <w:bCs/>
          <w:lang w:eastAsia="en-US"/>
        </w:rPr>
        <w:t xml:space="preserve">qui, nella contemplazione e nel nascondimento, Charles incontrò la verità dell’umanità di Gesù e il mistero dell’incarnazione; imparò molto su di Lui, e su come seguirlo in umiltà e povertà. Capì che Gesù, condividendo la nostra umanità, ci invitava alla </w:t>
      </w:r>
      <w:proofErr w:type="spellStart"/>
      <w:r w:rsidR="00B91BBF">
        <w:rPr>
          <w:rFonts w:ascii="Garamond" w:eastAsiaTheme="minorHAnsi" w:hAnsi="Garamond" w:cstheme="minorBidi"/>
          <w:bCs/>
          <w:lang w:eastAsia="en-US"/>
        </w:rPr>
        <w:lastRenderedPageBreak/>
        <w:t>fraterrnità</w:t>
      </w:r>
      <w:proofErr w:type="spellEnd"/>
      <w:r w:rsidR="00B91BBF">
        <w:rPr>
          <w:rFonts w:ascii="Garamond" w:eastAsiaTheme="minorHAnsi" w:hAnsi="Garamond" w:cstheme="minorBidi"/>
          <w:bCs/>
          <w:lang w:eastAsia="en-US"/>
        </w:rPr>
        <w:t xml:space="preserve"> universale (quella poi vissuta nel Sahara) e a quell’amore di cui Lui ci aveva donato l’esempio.</w:t>
      </w:r>
      <w:r w:rsidR="00FE55C4">
        <w:rPr>
          <w:rFonts w:ascii="Garamond" w:eastAsiaTheme="minorHAnsi" w:hAnsi="Garamond" w:cstheme="minorBidi"/>
          <w:bCs/>
          <w:lang w:eastAsia="en-US"/>
        </w:rPr>
        <w:t xml:space="preserve"> Coerente con tutto ciò fu la decisione di diventare prete: </w:t>
      </w:r>
      <w:r w:rsidR="004523A1">
        <w:rPr>
          <w:rFonts w:ascii="Garamond" w:eastAsiaTheme="minorHAnsi" w:hAnsi="Garamond" w:cstheme="minorBidi"/>
          <w:bCs/>
          <w:lang w:eastAsia="en-US"/>
        </w:rPr>
        <w:t xml:space="preserve">per stabilire </w:t>
      </w:r>
      <w:r w:rsidR="00FE55C4">
        <w:rPr>
          <w:rFonts w:ascii="Garamond" w:eastAsiaTheme="minorHAnsi" w:hAnsi="Garamond" w:cstheme="minorBidi"/>
          <w:bCs/>
          <w:lang w:eastAsia="en-US"/>
        </w:rPr>
        <w:t>così al centro della sua esistenza l’Eucaristia ed il Vangelo, sorgenti della vita cristiana e della missione</w:t>
      </w:r>
      <w:r w:rsidR="00FE55C4">
        <w:rPr>
          <w:rStyle w:val="Rimandonotaapidipagina"/>
          <w:rFonts w:ascii="Garamond" w:eastAsiaTheme="minorHAnsi" w:hAnsi="Garamond" w:cstheme="minorBidi"/>
          <w:bCs/>
          <w:lang w:eastAsia="en-US"/>
        </w:rPr>
        <w:footnoteReference w:id="96"/>
      </w:r>
      <w:r w:rsidR="00FE55C4">
        <w:rPr>
          <w:rFonts w:ascii="Garamond" w:eastAsiaTheme="minorHAnsi" w:hAnsi="Garamond" w:cstheme="minorBidi"/>
          <w:bCs/>
          <w:lang w:eastAsia="en-US"/>
        </w:rPr>
        <w:t xml:space="preserve">. </w:t>
      </w:r>
    </w:p>
    <w:p w14:paraId="053F72A3" w14:textId="77777777" w:rsidR="00AD50ED" w:rsidRPr="00AD50ED" w:rsidRDefault="00AD50ED" w:rsidP="00663634">
      <w:pPr>
        <w:tabs>
          <w:tab w:val="left" w:pos="567"/>
        </w:tabs>
        <w:spacing w:line="276" w:lineRule="auto"/>
        <w:jc w:val="both"/>
        <w:rPr>
          <w:rFonts w:ascii="Garamond" w:eastAsiaTheme="minorHAnsi" w:hAnsi="Garamond" w:cstheme="minorBidi"/>
          <w:bCs/>
          <w:sz w:val="10"/>
          <w:lang w:eastAsia="en-US"/>
        </w:rPr>
      </w:pPr>
    </w:p>
    <w:p w14:paraId="3DDDAE0D" w14:textId="14EF7FAA" w:rsidR="004523A1" w:rsidRPr="00A7524B" w:rsidRDefault="004523A1" w:rsidP="00663634">
      <w:pPr>
        <w:tabs>
          <w:tab w:val="left" w:pos="567"/>
        </w:tabs>
        <w:spacing w:line="276" w:lineRule="auto"/>
        <w:jc w:val="both"/>
        <w:rPr>
          <w:rFonts w:ascii="Garamond" w:eastAsiaTheme="minorHAnsi" w:hAnsi="Garamond" w:cstheme="minorBidi"/>
          <w:bCs/>
          <w:lang w:eastAsia="en-US"/>
        </w:rPr>
      </w:pPr>
      <w:r>
        <w:rPr>
          <w:rFonts w:ascii="Garamond" w:eastAsiaTheme="minorHAnsi" w:hAnsi="Garamond" w:cstheme="minorBidi"/>
          <w:bCs/>
          <w:lang w:eastAsia="en-US"/>
        </w:rPr>
        <w:tab/>
        <w:t xml:space="preserve">Francesco, infine, dopo un veloce accenno nella </w:t>
      </w:r>
      <w:r>
        <w:rPr>
          <w:rFonts w:ascii="Garamond" w:eastAsiaTheme="minorHAnsi" w:hAnsi="Garamond" w:cstheme="minorBidi"/>
          <w:bCs/>
          <w:i/>
          <w:iCs/>
          <w:lang w:eastAsia="en-US"/>
        </w:rPr>
        <w:t xml:space="preserve">Laudato </w:t>
      </w:r>
      <w:proofErr w:type="spellStart"/>
      <w:r>
        <w:rPr>
          <w:rFonts w:ascii="Garamond" w:eastAsiaTheme="minorHAnsi" w:hAnsi="Garamond" w:cstheme="minorBidi"/>
          <w:bCs/>
          <w:i/>
          <w:iCs/>
          <w:lang w:eastAsia="en-US"/>
        </w:rPr>
        <w:t>si’</w:t>
      </w:r>
      <w:proofErr w:type="spellEnd"/>
      <w:r>
        <w:rPr>
          <w:rFonts w:ascii="Garamond" w:eastAsiaTheme="minorHAnsi" w:hAnsi="Garamond" w:cstheme="minorBidi"/>
          <w:bCs/>
          <w:i/>
          <w:iCs/>
          <w:lang w:eastAsia="en-US"/>
        </w:rPr>
        <w:t xml:space="preserve"> </w:t>
      </w:r>
      <w:r>
        <w:rPr>
          <w:rFonts w:ascii="Garamond" w:eastAsiaTheme="minorHAnsi" w:hAnsi="Garamond" w:cstheme="minorBidi"/>
          <w:bCs/>
          <w:lang w:eastAsia="en-US"/>
        </w:rPr>
        <w:t>(n. 125)</w:t>
      </w:r>
      <w:r>
        <w:rPr>
          <w:rStyle w:val="Rimandonotaapidipagina"/>
          <w:rFonts w:ascii="Garamond" w:eastAsiaTheme="minorHAnsi" w:hAnsi="Garamond" w:cstheme="minorBidi"/>
          <w:bCs/>
          <w:lang w:eastAsia="en-US"/>
        </w:rPr>
        <w:footnoteReference w:id="97"/>
      </w:r>
      <w:r>
        <w:rPr>
          <w:rFonts w:ascii="Garamond" w:eastAsiaTheme="minorHAnsi" w:hAnsi="Garamond" w:cstheme="minorBidi"/>
          <w:bCs/>
          <w:lang w:eastAsia="en-US"/>
        </w:rPr>
        <w:t xml:space="preserve">, </w:t>
      </w:r>
      <w:r w:rsidR="00A7524B">
        <w:rPr>
          <w:rFonts w:ascii="Garamond" w:eastAsiaTheme="minorHAnsi" w:hAnsi="Garamond" w:cstheme="minorBidi"/>
          <w:bCs/>
          <w:lang w:eastAsia="en-US"/>
        </w:rPr>
        <w:t xml:space="preserve">così termina l’enciclica </w:t>
      </w:r>
      <w:r w:rsidR="00A7524B">
        <w:rPr>
          <w:rFonts w:ascii="Garamond" w:eastAsiaTheme="minorHAnsi" w:hAnsi="Garamond" w:cstheme="minorBidi"/>
          <w:bCs/>
          <w:i/>
          <w:iCs/>
          <w:lang w:eastAsia="en-US"/>
        </w:rPr>
        <w:t>Fratelli tutti</w:t>
      </w:r>
      <w:r w:rsidR="00A7524B">
        <w:rPr>
          <w:rFonts w:ascii="Garamond" w:eastAsiaTheme="minorHAnsi" w:hAnsi="Garamond" w:cstheme="minorBidi"/>
          <w:bCs/>
          <w:lang w:eastAsia="en-US"/>
        </w:rPr>
        <w:t xml:space="preserve">: </w:t>
      </w:r>
    </w:p>
    <w:p w14:paraId="747C7A23" w14:textId="77777777" w:rsidR="00E17516" w:rsidRPr="00873119" w:rsidRDefault="00E17516" w:rsidP="001620B4">
      <w:pPr>
        <w:spacing w:line="276" w:lineRule="auto"/>
        <w:jc w:val="both"/>
        <w:rPr>
          <w:rFonts w:ascii="Garamond" w:hAnsi="Garamond" w:cs="Arial"/>
          <w:sz w:val="10"/>
        </w:rPr>
      </w:pPr>
    </w:p>
    <w:p w14:paraId="4897DA93" w14:textId="48D14C99" w:rsidR="00873119" w:rsidRPr="00A7524B" w:rsidRDefault="00227AF3" w:rsidP="00D87E2C">
      <w:pPr>
        <w:tabs>
          <w:tab w:val="left" w:pos="567"/>
        </w:tabs>
        <w:ind w:left="567"/>
        <w:jc w:val="both"/>
        <w:rPr>
          <w:rFonts w:ascii="Garamond" w:hAnsi="Garamond" w:cs="Arial"/>
          <w:sz w:val="22"/>
        </w:rPr>
      </w:pPr>
      <w:r>
        <w:rPr>
          <w:rFonts w:ascii="Garamond" w:hAnsi="Garamond" w:cs="Arial"/>
          <w:sz w:val="22"/>
        </w:rPr>
        <w:t>«</w:t>
      </w:r>
      <w:r w:rsidR="00A7524B" w:rsidRPr="00A7524B">
        <w:rPr>
          <w:rFonts w:ascii="Garamond" w:hAnsi="Garamond" w:cs="Arial"/>
          <w:sz w:val="22"/>
        </w:rPr>
        <w:t xml:space="preserve">voglio concludere ricordando un’altra persona di profonda fede, la quale, a partire dalla sua intensa esperienza di Dio, ha compiuto un cammino di trasformazione fino a sentirsi fratello di tutti. Mi riferisco al </w:t>
      </w:r>
      <w:r>
        <w:rPr>
          <w:rFonts w:ascii="Garamond" w:hAnsi="Garamond" w:cs="Arial"/>
          <w:sz w:val="22"/>
        </w:rPr>
        <w:t>b</w:t>
      </w:r>
      <w:r w:rsidR="00A7524B" w:rsidRPr="00A7524B">
        <w:rPr>
          <w:rFonts w:ascii="Garamond" w:hAnsi="Garamond" w:cs="Arial"/>
          <w:sz w:val="22"/>
        </w:rPr>
        <w:t>eato Charles de Foucauld.</w:t>
      </w:r>
      <w:r>
        <w:rPr>
          <w:rFonts w:ascii="Garamond" w:hAnsi="Garamond" w:cs="Arial"/>
          <w:sz w:val="22"/>
        </w:rPr>
        <w:t xml:space="preserve"> </w:t>
      </w:r>
      <w:r w:rsidR="00A7524B" w:rsidRPr="00A7524B">
        <w:rPr>
          <w:rFonts w:ascii="Garamond" w:hAnsi="Garamond" w:cs="Arial"/>
          <w:sz w:val="22"/>
        </w:rPr>
        <w:t>Egli andò orientando il suo ideale di una dedizione totale a Dio verso un’identificazione con gli ultimi, abbandonati nel profondo del deserto africano.</w:t>
      </w:r>
      <w:r>
        <w:rPr>
          <w:rFonts w:ascii="Garamond" w:hAnsi="Garamond" w:cs="Arial"/>
          <w:sz w:val="22"/>
        </w:rPr>
        <w:t xml:space="preserve"> </w:t>
      </w:r>
      <w:r w:rsidR="00A7524B" w:rsidRPr="00A7524B">
        <w:rPr>
          <w:rFonts w:ascii="Garamond" w:hAnsi="Garamond" w:cs="Arial"/>
          <w:sz w:val="22"/>
        </w:rPr>
        <w:t>In quel contesto esprimeva la sua aspirazione a sentire qualunque essere umano come un fratello</w:t>
      </w:r>
      <w:r>
        <w:rPr>
          <w:rFonts w:ascii="Garamond" w:hAnsi="Garamond" w:cs="Arial"/>
          <w:sz w:val="22"/>
        </w:rPr>
        <w:t xml:space="preserve">, </w:t>
      </w:r>
      <w:r w:rsidR="00A7524B" w:rsidRPr="00A7524B">
        <w:rPr>
          <w:rFonts w:ascii="Garamond" w:hAnsi="Garamond" w:cs="Arial"/>
          <w:sz w:val="22"/>
        </w:rPr>
        <w:t xml:space="preserve">e chiedeva a un amico: </w:t>
      </w:r>
      <w:r>
        <w:rPr>
          <w:rFonts w:ascii="Garamond" w:hAnsi="Garamond" w:cs="Arial"/>
          <w:sz w:val="22"/>
        </w:rPr>
        <w:t>“</w:t>
      </w:r>
      <w:r w:rsidR="00A7524B" w:rsidRPr="00A7524B">
        <w:rPr>
          <w:rFonts w:ascii="Garamond" w:hAnsi="Garamond" w:cs="Arial"/>
          <w:sz w:val="22"/>
        </w:rPr>
        <w:t>Pregate Iddio affinché io sia davvero il fratello di tutte le anime di questo paese</w:t>
      </w:r>
      <w:r>
        <w:rPr>
          <w:rFonts w:ascii="Garamond" w:hAnsi="Garamond" w:cs="Arial"/>
          <w:sz w:val="22"/>
        </w:rPr>
        <w:t>”</w:t>
      </w:r>
      <w:r w:rsidR="00873119">
        <w:rPr>
          <w:rFonts w:ascii="Garamond" w:hAnsi="Garamond" w:cs="Arial"/>
          <w:sz w:val="22"/>
        </w:rPr>
        <w:t xml:space="preserve">. Voleva essere, in definitiva, “il fratello universale”. </w:t>
      </w:r>
      <w:r w:rsidR="00873119" w:rsidRPr="00A7524B">
        <w:rPr>
          <w:rFonts w:ascii="Garamond" w:hAnsi="Garamond" w:cs="Arial"/>
          <w:sz w:val="22"/>
        </w:rPr>
        <w:t>Ma solo identificandosi con gli ultimi arrivò ad essere fratello di tutti. Che Dio ispiri questo ideale in ognuno di no</w:t>
      </w:r>
      <w:r w:rsidR="00873119">
        <w:rPr>
          <w:rFonts w:ascii="Garamond" w:hAnsi="Garamond" w:cs="Arial"/>
          <w:sz w:val="22"/>
        </w:rPr>
        <w:t>i»</w:t>
      </w:r>
      <w:r w:rsidR="00873119">
        <w:rPr>
          <w:rStyle w:val="Rimandonotaapidipagina"/>
          <w:rFonts w:ascii="Garamond" w:hAnsi="Garamond" w:cs="Arial"/>
          <w:sz w:val="22"/>
        </w:rPr>
        <w:footnoteReference w:id="98"/>
      </w:r>
      <w:r w:rsidR="00873119" w:rsidRPr="00A7524B">
        <w:rPr>
          <w:rFonts w:ascii="Garamond" w:hAnsi="Garamond" w:cs="Arial"/>
          <w:sz w:val="22"/>
        </w:rPr>
        <w:t>.</w:t>
      </w:r>
    </w:p>
    <w:p w14:paraId="2AEE61A5" w14:textId="04A9198A" w:rsidR="00227AF3" w:rsidRPr="00D87E2C" w:rsidRDefault="00227AF3" w:rsidP="00D87E2C">
      <w:pPr>
        <w:tabs>
          <w:tab w:val="left" w:pos="567"/>
        </w:tabs>
        <w:ind w:left="567"/>
        <w:jc w:val="both"/>
        <w:rPr>
          <w:rFonts w:ascii="Garamond" w:hAnsi="Garamond" w:cs="Arial"/>
          <w:sz w:val="20"/>
        </w:rPr>
      </w:pPr>
    </w:p>
    <w:p w14:paraId="71A9F892" w14:textId="1633E966" w:rsidR="00873119" w:rsidRPr="00B813A1" w:rsidRDefault="00D87E2C" w:rsidP="00D87E2C">
      <w:pPr>
        <w:tabs>
          <w:tab w:val="left" w:pos="567"/>
        </w:tabs>
        <w:spacing w:line="276" w:lineRule="auto"/>
        <w:jc w:val="both"/>
        <w:rPr>
          <w:rFonts w:ascii="Garamond" w:hAnsi="Garamond" w:cs="Arial"/>
        </w:rPr>
      </w:pPr>
      <w:r>
        <w:rPr>
          <w:rFonts w:ascii="Garamond" w:hAnsi="Garamond" w:cs="Arial"/>
        </w:rPr>
        <w:t xml:space="preserve">Attraverso la citazione di Paolo VI (“fratello universale”) viene ricordato il «cammino di trasformazione» percorso da Charles, il cui esito risulta peraltro acquisito spiritualmente ben presto, stando al testo segnalato: </w:t>
      </w:r>
    </w:p>
    <w:p w14:paraId="7C9F259D" w14:textId="77777777" w:rsidR="00FE55C4" w:rsidRPr="00D87E2C" w:rsidRDefault="00FE55C4" w:rsidP="00D87E2C">
      <w:pPr>
        <w:jc w:val="both"/>
        <w:rPr>
          <w:rFonts w:ascii="Garamond" w:eastAsiaTheme="minorHAnsi" w:hAnsi="Garamond" w:cstheme="minorBidi"/>
          <w:bCs/>
          <w:sz w:val="16"/>
          <w:lang w:eastAsia="en-US"/>
        </w:rPr>
      </w:pPr>
    </w:p>
    <w:p w14:paraId="2C856F18" w14:textId="0A39DA06" w:rsidR="00D87E2C" w:rsidRPr="00D87E2C" w:rsidRDefault="000E2DF9" w:rsidP="00AD50ED">
      <w:pPr>
        <w:tabs>
          <w:tab w:val="left" w:pos="567"/>
        </w:tabs>
        <w:ind w:left="567"/>
        <w:jc w:val="both"/>
        <w:rPr>
          <w:rFonts w:ascii="Garamond" w:eastAsiaTheme="minorHAnsi" w:hAnsi="Garamond" w:cstheme="minorBidi"/>
          <w:bCs/>
          <w:sz w:val="22"/>
          <w:lang w:eastAsia="en-US"/>
        </w:rPr>
      </w:pPr>
      <w:r w:rsidRPr="00D87E2C">
        <w:rPr>
          <w:rFonts w:ascii="Garamond" w:eastAsiaTheme="minorHAnsi" w:hAnsi="Garamond" w:cstheme="minorBidi"/>
          <w:bCs/>
          <w:sz w:val="22"/>
          <w:lang w:eastAsia="en-US"/>
        </w:rPr>
        <w:t>«</w:t>
      </w:r>
      <w:r w:rsidR="00B813A1" w:rsidRPr="00D87E2C">
        <w:rPr>
          <w:rFonts w:ascii="Garamond" w:eastAsiaTheme="minorHAnsi" w:hAnsi="Garamond" w:cstheme="minorBidi"/>
          <w:bCs/>
          <w:sz w:val="22"/>
          <w:lang w:eastAsia="en-US"/>
        </w:rPr>
        <w:t>poiché tu sei così buono verso di me, quanto devo essere buono verso gli altri! Poiché vuoi essere Padre mio e di tutti gli uomini, come devo avere per ogni uomo, qualunque egli sia, per quanto cattivo egli sia, i sentimenti di un tenero fratello!»</w:t>
      </w:r>
      <w:r w:rsidR="00D87E2C">
        <w:rPr>
          <w:rStyle w:val="Rimandonotaapidipagina"/>
          <w:rFonts w:ascii="Garamond" w:eastAsiaTheme="minorHAnsi" w:hAnsi="Garamond" w:cstheme="minorBidi"/>
          <w:bCs/>
          <w:sz w:val="22"/>
          <w:lang w:eastAsia="en-US"/>
        </w:rPr>
        <w:footnoteReference w:id="99"/>
      </w:r>
      <w:r w:rsidR="00D87E2C">
        <w:rPr>
          <w:rFonts w:ascii="Garamond" w:eastAsiaTheme="minorHAnsi" w:hAnsi="Garamond" w:cstheme="minorBidi"/>
          <w:bCs/>
          <w:sz w:val="22"/>
          <w:lang w:eastAsia="en-US"/>
        </w:rPr>
        <w:t xml:space="preserve">. </w:t>
      </w:r>
    </w:p>
    <w:p w14:paraId="277FEA7D" w14:textId="77777777" w:rsidR="00D87E2C" w:rsidRPr="00AD50ED" w:rsidRDefault="00D87E2C" w:rsidP="00AD50ED">
      <w:pPr>
        <w:jc w:val="both"/>
        <w:rPr>
          <w:rFonts w:ascii="Garamond" w:eastAsiaTheme="minorHAnsi" w:hAnsi="Garamond" w:cstheme="minorBidi"/>
          <w:bCs/>
          <w:sz w:val="20"/>
          <w:lang w:eastAsia="en-US"/>
        </w:rPr>
      </w:pPr>
    </w:p>
    <w:p w14:paraId="74E6741B" w14:textId="6EA69F10" w:rsidR="00505B20" w:rsidRPr="0039639E" w:rsidRDefault="00E84AD1" w:rsidP="00277EA0">
      <w:pPr>
        <w:spacing w:line="276" w:lineRule="auto"/>
        <w:jc w:val="both"/>
        <w:rPr>
          <w:rFonts w:ascii="Garamond" w:eastAsiaTheme="minorHAnsi" w:hAnsi="Garamond" w:cstheme="minorBidi"/>
          <w:bCs/>
          <w:lang w:eastAsia="en-US"/>
        </w:rPr>
      </w:pPr>
      <w:r>
        <w:rPr>
          <w:rFonts w:ascii="Garamond" w:eastAsiaTheme="minorHAnsi" w:hAnsi="Garamond" w:cstheme="minorBidi"/>
          <w:bCs/>
          <w:lang w:eastAsia="en-US"/>
        </w:rPr>
        <w:t>C</w:t>
      </w:r>
      <w:r w:rsidR="00AD50ED">
        <w:rPr>
          <w:rFonts w:ascii="Garamond" w:eastAsiaTheme="minorHAnsi" w:hAnsi="Garamond" w:cstheme="minorBidi"/>
          <w:bCs/>
          <w:lang w:eastAsia="en-US"/>
        </w:rPr>
        <w:t>ontestualmente alla stesura dell’enciclica il papa firm</w:t>
      </w:r>
      <w:r>
        <w:rPr>
          <w:rFonts w:ascii="Garamond" w:eastAsiaTheme="minorHAnsi" w:hAnsi="Garamond" w:cstheme="minorBidi"/>
          <w:bCs/>
          <w:lang w:eastAsia="en-US"/>
        </w:rPr>
        <w:t>ò</w:t>
      </w:r>
      <w:r w:rsidR="00AD50ED">
        <w:rPr>
          <w:rFonts w:ascii="Garamond" w:eastAsiaTheme="minorHAnsi" w:hAnsi="Garamond" w:cstheme="minorBidi"/>
          <w:bCs/>
          <w:lang w:eastAsia="en-US"/>
        </w:rPr>
        <w:t xml:space="preserve"> il decreto per la canonizzazione (26 maggio 2020), poi avvenuta il 15 maggio 2022</w:t>
      </w:r>
      <w:r w:rsidR="007041B1">
        <w:rPr>
          <w:rStyle w:val="Rimandonotaapidipagina"/>
          <w:rFonts w:ascii="Garamond" w:eastAsiaTheme="minorHAnsi" w:hAnsi="Garamond" w:cstheme="minorBidi"/>
          <w:bCs/>
          <w:lang w:eastAsia="en-US"/>
        </w:rPr>
        <w:footnoteReference w:id="100"/>
      </w:r>
      <w:r w:rsidR="00AD50ED">
        <w:rPr>
          <w:rFonts w:ascii="Garamond" w:eastAsiaTheme="minorHAnsi" w:hAnsi="Garamond" w:cstheme="minorBidi"/>
          <w:bCs/>
          <w:lang w:eastAsia="en-US"/>
        </w:rPr>
        <w:t xml:space="preserve">. Dal raggiungimento della “gloria degli altari” – e soprattutto dal suo riscontro ecclesiale permanente e duraturo, che è la presenza </w:t>
      </w:r>
      <w:r w:rsidR="0039639E">
        <w:rPr>
          <w:rFonts w:ascii="Garamond" w:eastAsiaTheme="minorHAnsi" w:hAnsi="Garamond" w:cstheme="minorBidi"/>
          <w:bCs/>
          <w:lang w:eastAsia="en-US"/>
        </w:rPr>
        <w:t>nel calendario liturgico (1° dicembre)</w:t>
      </w:r>
      <w:r w:rsidR="0039639E">
        <w:rPr>
          <w:rStyle w:val="Rimandonotaapidipagina"/>
          <w:rFonts w:ascii="Garamond" w:eastAsiaTheme="minorHAnsi" w:hAnsi="Garamond" w:cstheme="minorBidi"/>
          <w:bCs/>
          <w:lang w:eastAsia="en-US"/>
        </w:rPr>
        <w:footnoteReference w:id="101"/>
      </w:r>
      <w:r w:rsidR="00AD50ED">
        <w:rPr>
          <w:rFonts w:ascii="Garamond" w:eastAsiaTheme="minorHAnsi" w:hAnsi="Garamond" w:cstheme="minorBidi"/>
          <w:bCs/>
          <w:lang w:eastAsia="en-US"/>
        </w:rPr>
        <w:t xml:space="preserve"> – </w:t>
      </w:r>
      <w:r w:rsidR="0039639E">
        <w:rPr>
          <w:rFonts w:ascii="Garamond" w:eastAsiaTheme="minorHAnsi" w:hAnsi="Garamond" w:cstheme="minorBidi"/>
          <w:bCs/>
          <w:lang w:eastAsia="en-US"/>
        </w:rPr>
        <w:t>torniamo agli inizi: ripercorrendo la biografia del nostro santo, ci chiediamo come ha progressivamente compreso il senso di una vita spesa nella carità</w:t>
      </w:r>
      <w:r w:rsidR="0039639E">
        <w:rPr>
          <w:rStyle w:val="Rimandonotaapidipagina"/>
          <w:rFonts w:ascii="Garamond" w:eastAsiaTheme="minorHAnsi" w:hAnsi="Garamond" w:cstheme="minorBidi"/>
          <w:bCs/>
          <w:lang w:eastAsia="en-US"/>
        </w:rPr>
        <w:footnoteReference w:id="102"/>
      </w:r>
      <w:r w:rsidR="0039639E">
        <w:rPr>
          <w:rFonts w:ascii="Garamond" w:eastAsiaTheme="minorHAnsi" w:hAnsi="Garamond" w:cstheme="minorBidi"/>
          <w:bCs/>
          <w:lang w:eastAsia="en-US"/>
        </w:rPr>
        <w:t xml:space="preserve">. </w:t>
      </w:r>
    </w:p>
    <w:p w14:paraId="42D5A2AE" w14:textId="513B8B48" w:rsidR="000815D0" w:rsidRPr="000815D0" w:rsidRDefault="00873119" w:rsidP="002A43DA">
      <w:pPr>
        <w:spacing w:line="276" w:lineRule="auto"/>
        <w:rPr>
          <w:rFonts w:ascii="Garamond" w:eastAsiaTheme="minorHAnsi" w:hAnsi="Garamond" w:cstheme="minorBidi"/>
          <w:bCs/>
          <w:i/>
          <w:iCs/>
          <w:sz w:val="25"/>
          <w:lang w:eastAsia="en-US"/>
        </w:rPr>
      </w:pPr>
      <w:r>
        <w:rPr>
          <w:rFonts w:ascii="Garamond" w:eastAsiaTheme="minorHAnsi" w:hAnsi="Garamond" w:cstheme="minorBidi"/>
          <w:lang w:eastAsia="en-US"/>
        </w:rPr>
        <w:br w:type="page"/>
      </w:r>
      <w:r w:rsidR="00240CCC" w:rsidRPr="002A43DA">
        <w:rPr>
          <w:rFonts w:ascii="Garamond" w:eastAsiaTheme="minorHAnsi" w:hAnsi="Garamond" w:cstheme="minorBidi"/>
          <w:bCs/>
          <w:sz w:val="25"/>
          <w:lang w:eastAsia="en-US"/>
        </w:rPr>
        <w:lastRenderedPageBreak/>
        <w:t>7.</w:t>
      </w:r>
      <w:r w:rsidR="000815D0">
        <w:rPr>
          <w:rFonts w:ascii="Garamond" w:eastAsiaTheme="minorHAnsi" w:hAnsi="Garamond" w:cstheme="minorBidi"/>
          <w:bCs/>
          <w:sz w:val="25"/>
          <w:lang w:eastAsia="en-US"/>
        </w:rPr>
        <w:t>2</w:t>
      </w:r>
      <w:r w:rsidR="00240CCC" w:rsidRPr="002A43DA">
        <w:rPr>
          <w:rFonts w:ascii="Garamond" w:eastAsiaTheme="minorHAnsi" w:hAnsi="Garamond" w:cstheme="minorBidi"/>
          <w:bCs/>
          <w:sz w:val="25"/>
          <w:lang w:eastAsia="en-US"/>
        </w:rPr>
        <w:t xml:space="preserve">. </w:t>
      </w:r>
      <w:r w:rsidR="000815D0">
        <w:rPr>
          <w:rFonts w:ascii="Garamond" w:eastAsiaTheme="minorHAnsi" w:hAnsi="Garamond" w:cstheme="minorBidi"/>
          <w:bCs/>
          <w:i/>
          <w:iCs/>
          <w:sz w:val="25"/>
          <w:lang w:eastAsia="en-US"/>
        </w:rPr>
        <w:t xml:space="preserve">Le tappe della vita terrena </w:t>
      </w:r>
    </w:p>
    <w:p w14:paraId="4DEB2416" w14:textId="77777777" w:rsidR="000815D0" w:rsidRPr="000815D0" w:rsidRDefault="000815D0" w:rsidP="002A43DA">
      <w:pPr>
        <w:spacing w:line="276" w:lineRule="auto"/>
        <w:rPr>
          <w:rFonts w:ascii="Garamond" w:eastAsiaTheme="minorHAnsi" w:hAnsi="Garamond" w:cstheme="minorBidi"/>
          <w:bCs/>
          <w:sz w:val="16"/>
          <w:lang w:eastAsia="en-US"/>
        </w:rPr>
      </w:pPr>
    </w:p>
    <w:p w14:paraId="79BE2669" w14:textId="77777777" w:rsidR="000815D0" w:rsidRPr="000815D0" w:rsidRDefault="000815D0" w:rsidP="002A43DA">
      <w:pPr>
        <w:spacing w:line="276" w:lineRule="auto"/>
        <w:rPr>
          <w:rFonts w:ascii="Garamond" w:eastAsiaTheme="minorHAnsi" w:hAnsi="Garamond" w:cstheme="minorBidi"/>
          <w:bCs/>
          <w:sz w:val="16"/>
          <w:lang w:eastAsia="en-US"/>
        </w:rPr>
      </w:pPr>
    </w:p>
    <w:p w14:paraId="52155571" w14:textId="174A5803" w:rsidR="00240CCC" w:rsidRPr="000815D0" w:rsidRDefault="000815D0" w:rsidP="002A43DA">
      <w:pPr>
        <w:spacing w:line="276" w:lineRule="auto"/>
        <w:rPr>
          <w:rFonts w:ascii="Garamond" w:eastAsiaTheme="minorHAnsi" w:hAnsi="Garamond" w:cstheme="minorBidi"/>
          <w:sz w:val="25"/>
          <w:lang w:eastAsia="en-US"/>
        </w:rPr>
      </w:pPr>
      <w:r>
        <w:rPr>
          <w:rFonts w:ascii="Garamond" w:eastAsiaTheme="minorHAnsi" w:hAnsi="Garamond" w:cstheme="minorBidi"/>
          <w:bCs/>
          <w:sz w:val="25"/>
          <w:lang w:eastAsia="en-US"/>
        </w:rPr>
        <w:t xml:space="preserve">7.2.1. </w:t>
      </w:r>
      <w:r w:rsidR="00240CCC" w:rsidRPr="000815D0">
        <w:rPr>
          <w:rFonts w:ascii="Garamond" w:eastAsiaTheme="minorHAnsi" w:hAnsi="Garamond" w:cstheme="minorBidi"/>
          <w:bCs/>
          <w:sz w:val="25"/>
          <w:lang w:eastAsia="en-US"/>
        </w:rPr>
        <w:t xml:space="preserve">Infanzia e </w:t>
      </w:r>
      <w:r w:rsidR="00EF1CE5" w:rsidRPr="000815D0">
        <w:rPr>
          <w:rFonts w:ascii="Garamond" w:eastAsiaTheme="minorHAnsi" w:hAnsi="Garamond" w:cstheme="minorBidi"/>
          <w:bCs/>
          <w:sz w:val="25"/>
          <w:lang w:eastAsia="en-US"/>
        </w:rPr>
        <w:t>adolescenza</w:t>
      </w:r>
      <w:r w:rsidR="00240CCC" w:rsidRPr="000815D0">
        <w:rPr>
          <w:rFonts w:ascii="Garamond" w:eastAsiaTheme="minorHAnsi" w:hAnsi="Garamond" w:cstheme="minorBidi"/>
          <w:bCs/>
          <w:sz w:val="25"/>
          <w:lang w:eastAsia="en-US"/>
        </w:rPr>
        <w:t xml:space="preserve">; </w:t>
      </w:r>
      <w:r w:rsidR="00277EA0" w:rsidRPr="000815D0">
        <w:rPr>
          <w:rFonts w:ascii="Garamond" w:eastAsiaTheme="minorHAnsi" w:hAnsi="Garamond" w:cstheme="minorBidi"/>
          <w:bCs/>
          <w:sz w:val="25"/>
          <w:lang w:eastAsia="en-US"/>
        </w:rPr>
        <w:t>militare</w:t>
      </w:r>
      <w:r w:rsidR="00240CCC" w:rsidRPr="000815D0">
        <w:rPr>
          <w:rFonts w:ascii="Garamond" w:eastAsiaTheme="minorHAnsi" w:hAnsi="Garamond" w:cstheme="minorBidi"/>
          <w:bCs/>
          <w:sz w:val="25"/>
          <w:lang w:eastAsia="en-US"/>
        </w:rPr>
        <w:t xml:space="preserve"> </w:t>
      </w:r>
      <w:r w:rsidR="00277EA0" w:rsidRPr="000815D0">
        <w:rPr>
          <w:rFonts w:ascii="Garamond" w:eastAsiaTheme="minorHAnsi" w:hAnsi="Garamond" w:cstheme="minorBidi"/>
          <w:bCs/>
          <w:sz w:val="25"/>
          <w:lang w:eastAsia="en-US"/>
        </w:rPr>
        <w:t>ed esploratore</w:t>
      </w:r>
      <w:r w:rsidR="00240CCC" w:rsidRPr="000815D0">
        <w:rPr>
          <w:rFonts w:ascii="Garamond" w:eastAsiaTheme="minorHAnsi" w:hAnsi="Garamond" w:cstheme="minorBidi"/>
          <w:bCs/>
          <w:sz w:val="25"/>
          <w:lang w:eastAsia="en-US"/>
        </w:rPr>
        <w:t xml:space="preserve"> (1858-</w:t>
      </w:r>
      <w:r w:rsidR="00245160" w:rsidRPr="000815D0">
        <w:rPr>
          <w:rFonts w:ascii="Garamond" w:eastAsiaTheme="minorHAnsi" w:hAnsi="Garamond" w:cstheme="minorBidi"/>
          <w:bCs/>
          <w:sz w:val="25"/>
          <w:lang w:eastAsia="en-US"/>
        </w:rPr>
        <w:t xml:space="preserve">1886) </w:t>
      </w:r>
    </w:p>
    <w:p w14:paraId="022533FB" w14:textId="77777777" w:rsidR="00240CCC" w:rsidRPr="000815D0" w:rsidRDefault="00240CCC" w:rsidP="002A43DA">
      <w:pPr>
        <w:spacing w:line="276" w:lineRule="auto"/>
        <w:jc w:val="both"/>
        <w:rPr>
          <w:rFonts w:ascii="Garamond" w:eastAsiaTheme="minorHAnsi" w:hAnsi="Garamond" w:cstheme="minorBidi"/>
          <w:bCs/>
          <w:sz w:val="22"/>
          <w:lang w:eastAsia="en-US"/>
        </w:rPr>
      </w:pPr>
    </w:p>
    <w:p w14:paraId="7571232E" w14:textId="20CF4561" w:rsidR="002A43DA" w:rsidRPr="002A43DA" w:rsidRDefault="002A43DA" w:rsidP="002A43DA">
      <w:pPr>
        <w:tabs>
          <w:tab w:val="left" w:pos="567"/>
        </w:tabs>
        <w:spacing w:line="276" w:lineRule="auto"/>
        <w:jc w:val="both"/>
        <w:rPr>
          <w:rFonts w:ascii="Garamond" w:eastAsiaTheme="minorHAnsi" w:hAnsi="Garamond" w:cstheme="minorBidi"/>
          <w:bCs/>
          <w:lang w:eastAsia="en-US"/>
        </w:rPr>
      </w:pPr>
      <w:r>
        <w:rPr>
          <w:rFonts w:ascii="Garamond" w:eastAsiaTheme="minorHAnsi" w:hAnsi="Garamond" w:cstheme="minorBidi"/>
          <w:bCs/>
          <w:lang w:eastAsia="en-US"/>
        </w:rPr>
        <w:tab/>
        <w:t>I primi anni di Charles non furono sereni: a sei anni muore la mamma (</w:t>
      </w:r>
      <w:r w:rsidR="00006491">
        <w:rPr>
          <w:rFonts w:ascii="Garamond" w:eastAsiaTheme="minorHAnsi" w:hAnsi="Garamond" w:cstheme="minorBidi"/>
          <w:bCs/>
          <w:lang w:eastAsia="en-US"/>
        </w:rPr>
        <w:t xml:space="preserve">di </w:t>
      </w:r>
      <w:r>
        <w:rPr>
          <w:rFonts w:ascii="Garamond" w:eastAsiaTheme="minorHAnsi" w:hAnsi="Garamond" w:cstheme="minorBidi"/>
          <w:bCs/>
          <w:lang w:eastAsia="en-US"/>
        </w:rPr>
        <w:t>35 anni) e dopo pochi mesi il papà (</w:t>
      </w:r>
      <w:r w:rsidR="00006491">
        <w:rPr>
          <w:rFonts w:ascii="Garamond" w:eastAsiaTheme="minorHAnsi" w:hAnsi="Garamond" w:cstheme="minorBidi"/>
          <w:bCs/>
          <w:lang w:eastAsia="en-US"/>
        </w:rPr>
        <w:t xml:space="preserve">di </w:t>
      </w:r>
      <w:r>
        <w:rPr>
          <w:rFonts w:ascii="Garamond" w:eastAsiaTheme="minorHAnsi" w:hAnsi="Garamond" w:cstheme="minorBidi"/>
          <w:bCs/>
          <w:lang w:eastAsia="en-US"/>
        </w:rPr>
        <w:t xml:space="preserve">44 anni). Affidato al nonno materno, </w:t>
      </w:r>
      <w:r w:rsidR="00006491">
        <w:rPr>
          <w:rFonts w:ascii="Garamond" w:eastAsiaTheme="minorHAnsi" w:hAnsi="Garamond" w:cstheme="minorBidi"/>
          <w:bCs/>
          <w:lang w:eastAsia="en-US"/>
        </w:rPr>
        <w:t xml:space="preserve">colonnello dell’esercito francese, </w:t>
      </w:r>
      <w:r>
        <w:rPr>
          <w:rFonts w:ascii="Garamond" w:eastAsiaTheme="minorHAnsi" w:hAnsi="Garamond" w:cstheme="minorBidi"/>
          <w:bCs/>
          <w:lang w:eastAsia="en-US"/>
        </w:rPr>
        <w:t>inizia gli studi ma nel 1870 l’invasione tedesca li costringe a lasciare Strasburgo; a Nancy nel 1872 riceve la prima comunione</w:t>
      </w:r>
      <w:r w:rsidR="00006491">
        <w:rPr>
          <w:rFonts w:ascii="Garamond" w:eastAsiaTheme="minorHAnsi" w:hAnsi="Garamond" w:cstheme="minorBidi"/>
          <w:bCs/>
          <w:lang w:eastAsia="en-US"/>
        </w:rPr>
        <w:t xml:space="preserve"> «con sentimenti di pietà e in un’atmosfera di famiglia molto devota» (Jacqueline). Ma gli strappi vissuti nell’infanzia si fanno sentire: </w:t>
      </w:r>
    </w:p>
    <w:p w14:paraId="73CFCE0D" w14:textId="77777777" w:rsidR="00006491" w:rsidRPr="00006491" w:rsidRDefault="00006491" w:rsidP="00006491">
      <w:pPr>
        <w:jc w:val="both"/>
        <w:rPr>
          <w:rFonts w:ascii="Garamond" w:eastAsiaTheme="minorHAnsi" w:hAnsi="Garamond" w:cstheme="minorBidi"/>
          <w:bCs/>
          <w:i/>
          <w:iCs/>
          <w:sz w:val="16"/>
          <w:lang w:eastAsia="en-US"/>
        </w:rPr>
      </w:pPr>
    </w:p>
    <w:p w14:paraId="6753A9A7" w14:textId="49427FB6" w:rsidR="00006491" w:rsidRDefault="00006491" w:rsidP="00006491">
      <w:pPr>
        <w:tabs>
          <w:tab w:val="left" w:pos="567"/>
        </w:tabs>
        <w:ind w:left="567"/>
        <w:jc w:val="both"/>
        <w:rPr>
          <w:rFonts w:ascii="Garamond" w:hAnsi="Garamond"/>
          <w:sz w:val="22"/>
        </w:rPr>
      </w:pPr>
      <w:r w:rsidRPr="00006491">
        <w:rPr>
          <w:rFonts w:ascii="Garamond" w:eastAsiaTheme="minorHAnsi" w:hAnsi="Garamond" w:cstheme="minorBidi"/>
          <w:sz w:val="22"/>
          <w:lang w:eastAsia="en-US"/>
        </w:rPr>
        <w:t>«</w:t>
      </w:r>
      <w:r w:rsidR="001620B4" w:rsidRPr="00006491">
        <w:rPr>
          <w:rFonts w:ascii="Garamond" w:eastAsiaTheme="minorHAnsi" w:hAnsi="Garamond" w:cstheme="minorBidi"/>
          <w:sz w:val="22"/>
          <w:lang w:eastAsia="en-US"/>
        </w:rPr>
        <w:t>Alle soglie dell’adolescenza appare un ragazzo molto solitario, chiuso, sensibile e angosciato. Molto intelligente e sensibile ben presto manifesta un grande interesse per la lettura. L’epoca in cui vive è segnata dallo scetticismo religioso e dal positivismo. Si crede nella scienza e si pensa che solo essa possa rispondere ai grandi interrogativi che si pongono gli uomini. Presto perde la fede e per dodici anni, come lui stesso confessa, vivrà da non credente</w:t>
      </w:r>
      <w:r w:rsidRPr="00006491">
        <w:rPr>
          <w:rFonts w:ascii="Garamond" w:eastAsiaTheme="minorHAnsi" w:hAnsi="Garamond" w:cstheme="minorBidi"/>
          <w:sz w:val="22"/>
          <w:lang w:eastAsia="en-US"/>
        </w:rPr>
        <w:t xml:space="preserve">: </w:t>
      </w:r>
      <w:r w:rsidR="001620B4" w:rsidRPr="00006491">
        <w:rPr>
          <w:rFonts w:ascii="Garamond" w:eastAsiaTheme="minorHAnsi" w:hAnsi="Garamond" w:cstheme="minorBidi"/>
          <w:sz w:val="22"/>
          <w:lang w:eastAsia="en-US"/>
        </w:rPr>
        <w:t>“Dall’età di quindici anni, la fede era del tutto scomparsa in me, le letture di cui ero avido avevano fatto quest’opera; non mi riconoscevo in nessuna dottrina filosofica, non trovandone nessuna solidamente fondata, restavo nel dubbio completo, lontano soprattutto dalla fede cattolica di cui parecchi dogmi, a mio avviso, turbavano profondamente la ragione”</w:t>
      </w:r>
      <w:r w:rsidR="00245160" w:rsidRPr="00006491">
        <w:rPr>
          <w:rFonts w:ascii="Garamond" w:eastAsiaTheme="minorHAnsi" w:hAnsi="Garamond" w:cstheme="minorBidi"/>
          <w:sz w:val="22"/>
          <w:lang w:eastAsia="en-US"/>
        </w:rPr>
        <w:t xml:space="preserve"> (</w:t>
      </w:r>
      <w:r w:rsidR="00245160" w:rsidRPr="00006491">
        <w:rPr>
          <w:rFonts w:ascii="Garamond" w:hAnsi="Garamond"/>
          <w:sz w:val="22"/>
        </w:rPr>
        <w:t xml:space="preserve">Lettera a H. </w:t>
      </w:r>
      <w:proofErr w:type="spellStart"/>
      <w:r w:rsidR="00245160" w:rsidRPr="00006491">
        <w:rPr>
          <w:rFonts w:ascii="Garamond" w:hAnsi="Garamond"/>
          <w:sz w:val="22"/>
        </w:rPr>
        <w:t>Duveyrier</w:t>
      </w:r>
      <w:proofErr w:type="spellEnd"/>
      <w:r w:rsidR="00245160" w:rsidRPr="00006491">
        <w:rPr>
          <w:rFonts w:ascii="Garamond" w:hAnsi="Garamond"/>
          <w:sz w:val="22"/>
        </w:rPr>
        <w:t>, 21 febbraio 1892</w:t>
      </w:r>
      <w:r w:rsidRPr="00006491">
        <w:rPr>
          <w:rFonts w:ascii="Garamond" w:hAnsi="Garamond"/>
          <w:sz w:val="22"/>
        </w:rPr>
        <w:t>)»</w:t>
      </w:r>
      <w:r>
        <w:rPr>
          <w:rStyle w:val="Rimandonotaapidipagina"/>
          <w:rFonts w:ascii="Garamond" w:hAnsi="Garamond"/>
          <w:sz w:val="22"/>
        </w:rPr>
        <w:footnoteReference w:id="103"/>
      </w:r>
      <w:r>
        <w:rPr>
          <w:rFonts w:ascii="Garamond" w:hAnsi="Garamond"/>
          <w:sz w:val="22"/>
        </w:rPr>
        <w:t xml:space="preserve">. </w:t>
      </w:r>
    </w:p>
    <w:p w14:paraId="117112C4" w14:textId="77777777" w:rsidR="00006491" w:rsidRPr="002A43DA" w:rsidRDefault="00006491" w:rsidP="00006491">
      <w:pPr>
        <w:jc w:val="both"/>
        <w:rPr>
          <w:rFonts w:ascii="Garamond" w:eastAsiaTheme="minorHAnsi" w:hAnsi="Garamond" w:cstheme="minorBidi"/>
          <w:lang w:eastAsia="en-US"/>
        </w:rPr>
      </w:pPr>
    </w:p>
    <w:p w14:paraId="78CFCB77" w14:textId="6D0AB225" w:rsidR="00B953C7" w:rsidRPr="000815D0" w:rsidRDefault="00006491" w:rsidP="009F620C">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r>
      <w:r w:rsidR="001620B4" w:rsidRPr="002A43DA">
        <w:rPr>
          <w:rFonts w:ascii="Garamond" w:eastAsiaTheme="minorHAnsi" w:hAnsi="Garamond" w:cstheme="minorBidi"/>
          <w:lang w:eastAsia="en-US"/>
        </w:rPr>
        <w:t>A vent’anni</w:t>
      </w:r>
      <w:r>
        <w:rPr>
          <w:rFonts w:ascii="Garamond" w:eastAsiaTheme="minorHAnsi" w:hAnsi="Garamond" w:cstheme="minorBidi"/>
          <w:lang w:eastAsia="en-US"/>
        </w:rPr>
        <w:t xml:space="preserve"> (1878)</w:t>
      </w:r>
      <w:r w:rsidR="001620B4" w:rsidRPr="002A43DA">
        <w:rPr>
          <w:rFonts w:ascii="Garamond" w:eastAsiaTheme="minorHAnsi" w:hAnsi="Garamond" w:cstheme="minorBidi"/>
          <w:lang w:eastAsia="en-US"/>
        </w:rPr>
        <w:t xml:space="preserve"> </w:t>
      </w:r>
      <w:r w:rsidR="009F620C">
        <w:rPr>
          <w:rFonts w:ascii="Garamond" w:eastAsiaTheme="minorHAnsi" w:hAnsi="Garamond" w:cstheme="minorBidi"/>
          <w:lang w:eastAsia="en-US"/>
        </w:rPr>
        <w:t xml:space="preserve">Charles </w:t>
      </w:r>
      <w:r w:rsidR="001620B4" w:rsidRPr="002A43DA">
        <w:rPr>
          <w:rFonts w:ascii="Garamond" w:eastAsiaTheme="minorHAnsi" w:hAnsi="Garamond" w:cstheme="minorBidi"/>
          <w:lang w:eastAsia="en-US"/>
        </w:rPr>
        <w:t>termina la scuola militare</w:t>
      </w:r>
      <w:r>
        <w:rPr>
          <w:rFonts w:ascii="Garamond" w:eastAsiaTheme="minorHAnsi" w:hAnsi="Garamond" w:cstheme="minorBidi"/>
          <w:lang w:eastAsia="en-US"/>
        </w:rPr>
        <w:t xml:space="preserve"> di Saint </w:t>
      </w:r>
      <w:proofErr w:type="spellStart"/>
      <w:r>
        <w:rPr>
          <w:rFonts w:ascii="Garamond" w:eastAsiaTheme="minorHAnsi" w:hAnsi="Garamond" w:cstheme="minorBidi"/>
          <w:lang w:eastAsia="en-US"/>
        </w:rPr>
        <w:t>Cyr</w:t>
      </w:r>
      <w:proofErr w:type="spellEnd"/>
      <w:r>
        <w:rPr>
          <w:rFonts w:ascii="Garamond" w:eastAsiaTheme="minorHAnsi" w:hAnsi="Garamond" w:cstheme="minorBidi"/>
          <w:lang w:eastAsia="en-US"/>
        </w:rPr>
        <w:t xml:space="preserve">, specializzata per la formazione degli ufficiali; la morte del nonno </w:t>
      </w:r>
      <w:r w:rsidR="009F620C">
        <w:rPr>
          <w:rFonts w:ascii="Garamond" w:eastAsiaTheme="minorHAnsi" w:hAnsi="Garamond" w:cstheme="minorBidi"/>
          <w:lang w:eastAsia="en-US"/>
        </w:rPr>
        <w:t>lo getta in un grande sconforto, dal quale cerca di uscire gettandosi nella vita mondana, facilitato dal fatto di disporre di molto denaro (dopo la conversione r</w:t>
      </w:r>
      <w:r w:rsidR="001620B4" w:rsidRPr="002A43DA">
        <w:rPr>
          <w:rFonts w:ascii="Garamond" w:eastAsiaTheme="minorHAnsi" w:hAnsi="Garamond" w:cstheme="minorBidi"/>
          <w:lang w:eastAsia="en-US"/>
        </w:rPr>
        <w:t xml:space="preserve">iconoscerà che </w:t>
      </w:r>
      <w:r w:rsidR="009F620C">
        <w:rPr>
          <w:rFonts w:ascii="Garamond" w:eastAsiaTheme="minorHAnsi" w:hAnsi="Garamond" w:cstheme="minorBidi"/>
          <w:lang w:eastAsia="en-US"/>
        </w:rPr>
        <w:t xml:space="preserve">l’inquietudine e la profonda tristezza sperimentati in questo periodo erano il modo con cui Dio lo ‘pungeva’; ma egli </w:t>
      </w:r>
      <w:r w:rsidR="001620B4" w:rsidRPr="002A43DA">
        <w:rPr>
          <w:rFonts w:ascii="Garamond" w:eastAsiaTheme="minorHAnsi" w:hAnsi="Garamond" w:cstheme="minorBidi"/>
          <w:lang w:eastAsia="en-US"/>
        </w:rPr>
        <w:t>allora non capiva che</w:t>
      </w:r>
      <w:r w:rsidR="009F620C">
        <w:rPr>
          <w:rFonts w:ascii="Garamond" w:eastAsiaTheme="minorHAnsi" w:hAnsi="Garamond" w:cstheme="minorBidi"/>
          <w:lang w:eastAsia="en-US"/>
        </w:rPr>
        <w:t xml:space="preserve"> Lui lo amava e lo stava cercando). </w:t>
      </w:r>
    </w:p>
    <w:p w14:paraId="787B202E" w14:textId="2D3730B3" w:rsidR="00620A40" w:rsidRDefault="009F620C" w:rsidP="00462483">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r>
      <w:r w:rsidR="001620B4" w:rsidRPr="002A43DA">
        <w:rPr>
          <w:rFonts w:ascii="Garamond" w:eastAsiaTheme="minorHAnsi" w:hAnsi="Garamond" w:cstheme="minorBidi"/>
          <w:lang w:eastAsia="en-US"/>
        </w:rPr>
        <w:t>Nell’ottobre del 1880 viene inviato</w:t>
      </w:r>
      <w:r w:rsidR="00D35C9A">
        <w:rPr>
          <w:rFonts w:ascii="Garamond" w:eastAsiaTheme="minorHAnsi" w:hAnsi="Garamond" w:cstheme="minorBidi"/>
          <w:lang w:eastAsia="en-US"/>
        </w:rPr>
        <w:t>, col grado di sottotenente,</w:t>
      </w:r>
      <w:r w:rsidR="001620B4" w:rsidRPr="002A43DA">
        <w:rPr>
          <w:rFonts w:ascii="Garamond" w:eastAsiaTheme="minorHAnsi" w:hAnsi="Garamond" w:cstheme="minorBidi"/>
          <w:lang w:eastAsia="en-US"/>
        </w:rPr>
        <w:t xml:space="preserve"> in Algeria</w:t>
      </w:r>
      <w:r w:rsidR="00E149AF">
        <w:rPr>
          <w:rFonts w:ascii="Garamond" w:eastAsiaTheme="minorHAnsi" w:hAnsi="Garamond" w:cstheme="minorBidi"/>
          <w:lang w:eastAsia="en-US"/>
        </w:rPr>
        <w:t xml:space="preserve"> (conquistata dalla Francia nella prima metà del secolo)</w:t>
      </w:r>
      <w:r w:rsidR="00D35C9A">
        <w:rPr>
          <w:rFonts w:ascii="Garamond" w:eastAsiaTheme="minorHAnsi" w:hAnsi="Garamond" w:cstheme="minorBidi"/>
          <w:lang w:eastAsia="en-US"/>
        </w:rPr>
        <w:t xml:space="preserve">: il posto </w:t>
      </w:r>
      <w:r w:rsidR="001620B4" w:rsidRPr="002A43DA">
        <w:rPr>
          <w:rFonts w:ascii="Garamond" w:eastAsiaTheme="minorHAnsi" w:hAnsi="Garamond" w:cstheme="minorBidi"/>
          <w:lang w:eastAsia="en-US"/>
        </w:rPr>
        <w:t>gli piace e gli abitanti suscitano il suo interesse</w:t>
      </w:r>
      <w:r w:rsidR="00D35C9A">
        <w:rPr>
          <w:rFonts w:ascii="Garamond" w:eastAsiaTheme="minorHAnsi" w:hAnsi="Garamond" w:cstheme="minorBidi"/>
          <w:lang w:eastAsia="en-US"/>
        </w:rPr>
        <w:t xml:space="preserve">; conduce una vita epicurea e gaudente, resa facile dalla libera disposizione di una ricca eredità. Nel marzo 1881 viene però congedato per indisciplina e cattiva condotta morale, non avendo voluto interrompere la relazione con la donna che aveva portato con sé. Rientrato in Francia, </w:t>
      </w:r>
      <w:r w:rsidR="001620B4" w:rsidRPr="002A43DA">
        <w:rPr>
          <w:rFonts w:ascii="Garamond" w:eastAsiaTheme="minorHAnsi" w:hAnsi="Garamond" w:cstheme="minorBidi"/>
          <w:lang w:eastAsia="en-US"/>
        </w:rPr>
        <w:t xml:space="preserve">appena viene a sapere che c’è una sommossa nel sud dell’Algeria chiede </w:t>
      </w:r>
      <w:proofErr w:type="spellStart"/>
      <w:r w:rsidR="001620B4" w:rsidRPr="002A43DA">
        <w:rPr>
          <w:rFonts w:ascii="Garamond" w:eastAsiaTheme="minorHAnsi" w:hAnsi="Garamond" w:cstheme="minorBidi"/>
          <w:lang w:eastAsia="en-US"/>
        </w:rPr>
        <w:t>ed</w:t>
      </w:r>
      <w:proofErr w:type="spellEnd"/>
      <w:r w:rsidR="001620B4" w:rsidRPr="002A43DA">
        <w:rPr>
          <w:rFonts w:ascii="Garamond" w:eastAsiaTheme="minorHAnsi" w:hAnsi="Garamond" w:cstheme="minorBidi"/>
          <w:lang w:eastAsia="en-US"/>
        </w:rPr>
        <w:t xml:space="preserve"> ottiene di essere reintegrato nell’esercito</w:t>
      </w:r>
      <w:r w:rsidR="00D35C9A">
        <w:rPr>
          <w:rFonts w:ascii="Garamond" w:eastAsiaTheme="minorHAnsi" w:hAnsi="Garamond" w:cstheme="minorBidi"/>
          <w:lang w:eastAsia="en-US"/>
        </w:rPr>
        <w:t xml:space="preserve">; a motivarlo è il gusto </w:t>
      </w:r>
      <w:r w:rsidR="001620B4" w:rsidRPr="002A43DA">
        <w:rPr>
          <w:rFonts w:ascii="Garamond" w:eastAsiaTheme="minorHAnsi" w:hAnsi="Garamond" w:cstheme="minorBidi"/>
          <w:lang w:eastAsia="en-US"/>
        </w:rPr>
        <w:t>dell’avventura</w:t>
      </w:r>
      <w:r w:rsidR="00D35C9A">
        <w:rPr>
          <w:rFonts w:ascii="Garamond" w:eastAsiaTheme="minorHAnsi" w:hAnsi="Garamond" w:cstheme="minorBidi"/>
          <w:lang w:eastAsia="en-US"/>
        </w:rPr>
        <w:t>: «</w:t>
      </w:r>
      <w:r w:rsidR="001620B4" w:rsidRPr="002A43DA">
        <w:rPr>
          <w:rFonts w:ascii="Garamond" w:eastAsiaTheme="minorHAnsi" w:hAnsi="Garamond" w:cstheme="minorBidi"/>
          <w:lang w:eastAsia="en-US"/>
        </w:rPr>
        <w:t>Una spedizione di questo genere è un piacere troppo raro per lasciarlo passare senza cercare di gioirn</w:t>
      </w:r>
      <w:r w:rsidR="00D35C9A">
        <w:rPr>
          <w:rFonts w:ascii="Garamond" w:eastAsiaTheme="minorHAnsi" w:hAnsi="Garamond" w:cstheme="minorBidi"/>
          <w:lang w:eastAsia="en-US"/>
        </w:rPr>
        <w:t xml:space="preserve">e» (lettera del 2 ottobre 1881). </w:t>
      </w:r>
      <w:r w:rsidR="00462483">
        <w:rPr>
          <w:rFonts w:ascii="Garamond" w:eastAsiaTheme="minorHAnsi" w:hAnsi="Garamond" w:cstheme="minorBidi"/>
          <w:lang w:eastAsia="en-US"/>
        </w:rPr>
        <w:t>Quando la missione finisce, pur di rimanere lì si congeda dall’esercito e ad Algeri si dedica allo studio dell’arabo, con l’intenzione di esplorare il Marocco</w:t>
      </w:r>
      <w:r w:rsidR="00620A40">
        <w:rPr>
          <w:rFonts w:ascii="Garamond" w:eastAsiaTheme="minorHAnsi" w:hAnsi="Garamond" w:cstheme="minorBidi"/>
          <w:lang w:eastAsia="en-US"/>
        </w:rPr>
        <w:t xml:space="preserve">; egli è consapevole del rischio: «è un viaggio che dovrà fare con una falsa identità, in mezzo a molti pericoli poiché il regno del Marocco è un </w:t>
      </w:r>
      <w:proofErr w:type="gramStart"/>
      <w:r w:rsidR="00620A40">
        <w:rPr>
          <w:rFonts w:ascii="Garamond" w:eastAsiaTheme="minorHAnsi" w:hAnsi="Garamond" w:cstheme="minorBidi"/>
          <w:lang w:eastAsia="en-US"/>
        </w:rPr>
        <w:t>paese</w:t>
      </w:r>
      <w:proofErr w:type="gramEnd"/>
      <w:r w:rsidR="00620A40">
        <w:rPr>
          <w:rFonts w:ascii="Garamond" w:eastAsiaTheme="minorHAnsi" w:hAnsi="Garamond" w:cstheme="minorBidi"/>
          <w:lang w:eastAsia="en-US"/>
        </w:rPr>
        <w:t xml:space="preserve"> </w:t>
      </w:r>
      <w:r w:rsidR="00620A40">
        <w:rPr>
          <w:rFonts w:ascii="Garamond" w:eastAsiaTheme="minorHAnsi" w:hAnsi="Garamond" w:cstheme="minorBidi"/>
          <w:lang w:eastAsia="en-US"/>
        </w:rPr>
        <w:lastRenderedPageBreak/>
        <w:t>chiuso, una terra proibita agli europei» (</w:t>
      </w:r>
      <w:r w:rsidR="00620A40" w:rsidRPr="00620A40">
        <w:rPr>
          <w:rFonts w:ascii="Garamond" w:eastAsiaTheme="minorHAnsi" w:hAnsi="Garamond" w:cstheme="minorBidi"/>
          <w:smallCaps/>
          <w:lang w:eastAsia="en-US"/>
        </w:rPr>
        <w:t>Annie di Gesù</w:t>
      </w:r>
      <w:r w:rsidR="00620A40">
        <w:rPr>
          <w:rFonts w:ascii="Garamond" w:eastAsiaTheme="minorHAnsi" w:hAnsi="Garamond" w:cstheme="minorBidi"/>
          <w:lang w:eastAsia="en-US"/>
        </w:rPr>
        <w:t>, 29). L’esperienz</w:t>
      </w:r>
      <w:r w:rsidR="002F059B">
        <w:rPr>
          <w:rFonts w:ascii="Garamond" w:eastAsiaTheme="minorHAnsi" w:hAnsi="Garamond" w:cstheme="minorBidi"/>
          <w:lang w:eastAsia="en-US"/>
        </w:rPr>
        <w:t>a</w:t>
      </w:r>
      <w:r w:rsidR="00620A40">
        <w:rPr>
          <w:rFonts w:ascii="Garamond" w:eastAsiaTheme="minorHAnsi" w:hAnsi="Garamond" w:cstheme="minorBidi"/>
          <w:lang w:eastAsia="en-US"/>
        </w:rPr>
        <w:t xml:space="preserve"> lo segnerà profondamente: </w:t>
      </w:r>
    </w:p>
    <w:p w14:paraId="7A491620" w14:textId="77777777" w:rsidR="00B953C7" w:rsidRPr="000815D0" w:rsidRDefault="00B953C7" w:rsidP="00E149AF">
      <w:pPr>
        <w:tabs>
          <w:tab w:val="left" w:pos="567"/>
        </w:tabs>
        <w:jc w:val="both"/>
        <w:rPr>
          <w:rFonts w:ascii="Garamond" w:eastAsiaTheme="minorHAnsi" w:hAnsi="Garamond" w:cstheme="minorBidi"/>
          <w:sz w:val="20"/>
          <w:szCs w:val="22"/>
          <w:lang w:eastAsia="en-US"/>
        </w:rPr>
      </w:pPr>
    </w:p>
    <w:p w14:paraId="006E921F" w14:textId="673BC031" w:rsidR="002F059B" w:rsidRPr="002F059B" w:rsidRDefault="002F059B" w:rsidP="002F059B">
      <w:pPr>
        <w:tabs>
          <w:tab w:val="left" w:pos="567"/>
        </w:tabs>
        <w:ind w:left="567"/>
        <w:jc w:val="both"/>
        <w:rPr>
          <w:rFonts w:ascii="Garamond" w:eastAsiaTheme="minorHAnsi" w:hAnsi="Garamond" w:cstheme="minorBidi"/>
          <w:sz w:val="22"/>
          <w:szCs w:val="22"/>
          <w:lang w:eastAsia="en-US"/>
        </w:rPr>
      </w:pPr>
      <w:r w:rsidRPr="002F059B">
        <w:rPr>
          <w:rFonts w:ascii="Garamond" w:eastAsiaTheme="minorHAnsi" w:hAnsi="Garamond" w:cstheme="minorBidi"/>
          <w:sz w:val="22"/>
          <w:szCs w:val="22"/>
          <w:lang w:eastAsia="en-US"/>
        </w:rPr>
        <w:t>«</w:t>
      </w:r>
      <w:r w:rsidR="001620B4" w:rsidRPr="002F059B">
        <w:rPr>
          <w:rFonts w:ascii="Garamond" w:eastAsiaTheme="minorHAnsi" w:hAnsi="Garamond" w:cstheme="minorBidi"/>
          <w:sz w:val="22"/>
          <w:szCs w:val="22"/>
          <w:lang w:eastAsia="en-US"/>
        </w:rPr>
        <w:t>Durante quasi un anno, dal giugno del 1883 al maggio 1884, farà un’esperienza molto dura della povertà e del disprezzo sociale, esperienza per lui completamente nuova</w:t>
      </w:r>
      <w:r w:rsidRPr="002F059B">
        <w:rPr>
          <w:rFonts w:ascii="Garamond" w:eastAsiaTheme="minorHAnsi" w:hAnsi="Garamond" w:cstheme="minorBidi"/>
          <w:sz w:val="22"/>
          <w:szCs w:val="22"/>
          <w:lang w:eastAsia="en-US"/>
        </w:rPr>
        <w:t xml:space="preserve"> […] Viaggiatore senza difesa in una terra straniera e nella totale dipendenza da quelli che lo accolgono, potrebbe essere ucciso in ogni momento. Per due volte coloro che lo ospitano, musulmani o ebrei, lo riconoscono nonostante il suo travestimento, e si salva solo perché sono credenti e per loro la vita di chi entra in casa è sacra»</w:t>
      </w:r>
      <w:r>
        <w:rPr>
          <w:rStyle w:val="Rimandonotaapidipagina"/>
          <w:rFonts w:ascii="Garamond" w:eastAsiaTheme="minorHAnsi" w:hAnsi="Garamond" w:cstheme="minorBidi"/>
          <w:sz w:val="22"/>
          <w:szCs w:val="22"/>
          <w:lang w:eastAsia="en-US"/>
        </w:rPr>
        <w:footnoteReference w:id="104"/>
      </w:r>
    </w:p>
    <w:p w14:paraId="43367B89" w14:textId="77777777" w:rsidR="002F059B" w:rsidRPr="000815D0" w:rsidRDefault="002F059B" w:rsidP="002A43DA">
      <w:pPr>
        <w:spacing w:line="276" w:lineRule="auto"/>
        <w:jc w:val="both"/>
        <w:rPr>
          <w:rFonts w:ascii="Garamond" w:eastAsiaTheme="minorHAnsi" w:hAnsi="Garamond" w:cstheme="minorBidi"/>
          <w:sz w:val="22"/>
          <w:lang w:eastAsia="en-US"/>
        </w:rPr>
      </w:pPr>
    </w:p>
    <w:p w14:paraId="1C904E12" w14:textId="3E440FE3" w:rsidR="005F583E" w:rsidRDefault="002F059B" w:rsidP="002A43DA">
      <w:pPr>
        <w:spacing w:line="276" w:lineRule="auto"/>
        <w:jc w:val="both"/>
        <w:rPr>
          <w:rFonts w:ascii="Garamond" w:eastAsiaTheme="minorHAnsi" w:hAnsi="Garamond" w:cstheme="minorBidi"/>
          <w:lang w:eastAsia="en-US"/>
        </w:rPr>
      </w:pPr>
      <w:r>
        <w:rPr>
          <w:rFonts w:ascii="Garamond" w:eastAsiaTheme="minorHAnsi" w:hAnsi="Garamond" w:cstheme="minorBidi"/>
          <w:lang w:eastAsia="en-US"/>
        </w:rPr>
        <w:t>Charles è attento anche alla religiosità non cristiana che incontra: «m</w:t>
      </w:r>
      <w:r w:rsidR="001620B4" w:rsidRPr="002F059B">
        <w:rPr>
          <w:rFonts w:ascii="Garamond" w:eastAsiaTheme="minorHAnsi" w:hAnsi="Garamond" w:cstheme="minorBidi"/>
          <w:lang w:eastAsia="en-US"/>
        </w:rPr>
        <w:t>entre condivide la vita delle comunità ebraiche che lo accolgono, partecipa alle loro preghiere, il giorno del sabato</w:t>
      </w:r>
      <w:r>
        <w:rPr>
          <w:rFonts w:ascii="Garamond" w:eastAsiaTheme="minorHAnsi" w:hAnsi="Garamond" w:cstheme="minorBidi"/>
          <w:lang w:eastAsia="en-US"/>
        </w:rPr>
        <w:t xml:space="preserve"> […] Testimone ogni giorno della preghiera musulmana, non resta insensibile a questa testimonianza</w:t>
      </w:r>
      <w:r w:rsidR="005F583E">
        <w:rPr>
          <w:rFonts w:ascii="Garamond" w:eastAsiaTheme="minorHAnsi" w:hAnsi="Garamond" w:cstheme="minorBidi"/>
          <w:lang w:eastAsia="en-US"/>
        </w:rPr>
        <w:t xml:space="preserve">»: </w:t>
      </w:r>
    </w:p>
    <w:p w14:paraId="62C38A94" w14:textId="77777777" w:rsidR="005F583E" w:rsidRPr="005F583E" w:rsidRDefault="005F583E" w:rsidP="005F583E">
      <w:pPr>
        <w:jc w:val="both"/>
        <w:rPr>
          <w:rFonts w:ascii="Garamond" w:eastAsiaTheme="minorHAnsi" w:hAnsi="Garamond" w:cstheme="minorBidi"/>
          <w:sz w:val="16"/>
          <w:lang w:eastAsia="en-US"/>
        </w:rPr>
      </w:pPr>
    </w:p>
    <w:p w14:paraId="3F3622B4" w14:textId="51D18C5B" w:rsidR="005F583E" w:rsidRPr="005F583E" w:rsidRDefault="005F583E" w:rsidP="005F583E">
      <w:pPr>
        <w:tabs>
          <w:tab w:val="left" w:pos="567"/>
        </w:tabs>
        <w:ind w:left="567"/>
        <w:jc w:val="both"/>
        <w:rPr>
          <w:rFonts w:ascii="Garamond" w:eastAsiaTheme="minorHAnsi" w:hAnsi="Garamond" w:cstheme="minorBidi"/>
          <w:sz w:val="22"/>
          <w:szCs w:val="22"/>
          <w:lang w:eastAsia="en-US"/>
        </w:rPr>
      </w:pPr>
      <w:r w:rsidRPr="005F583E">
        <w:rPr>
          <w:rFonts w:ascii="Garamond" w:eastAsiaTheme="minorHAnsi" w:hAnsi="Garamond" w:cstheme="minorBidi"/>
          <w:sz w:val="22"/>
          <w:szCs w:val="22"/>
          <w:lang w:eastAsia="en-US"/>
        </w:rPr>
        <w:t>«</w:t>
      </w:r>
      <w:r w:rsidR="001620B4" w:rsidRPr="005F583E">
        <w:rPr>
          <w:rFonts w:ascii="Garamond" w:eastAsiaTheme="minorHAnsi" w:hAnsi="Garamond" w:cstheme="minorBidi"/>
          <w:sz w:val="22"/>
          <w:szCs w:val="22"/>
          <w:lang w:eastAsia="en-US"/>
        </w:rPr>
        <w:t>L’islam ha prodotto in me un turbamento profondo. La vista di questa fede, di queste anime che vivono alla continua presenza di Dio, mi ha fatto intuire qualcosa di più grande e di più vero delle occupazioni mondane. Mi sono messo a studiare</w:t>
      </w:r>
      <w:r w:rsidRPr="005F583E">
        <w:rPr>
          <w:rFonts w:ascii="Garamond" w:eastAsiaTheme="minorHAnsi" w:hAnsi="Garamond" w:cstheme="minorBidi"/>
          <w:sz w:val="22"/>
          <w:szCs w:val="22"/>
          <w:lang w:eastAsia="en-US"/>
        </w:rPr>
        <w:t xml:space="preserve"> </w:t>
      </w:r>
      <w:r w:rsidR="001620B4" w:rsidRPr="005F583E">
        <w:rPr>
          <w:rFonts w:ascii="Garamond" w:eastAsiaTheme="minorHAnsi" w:hAnsi="Garamond" w:cstheme="minorBidi"/>
          <w:sz w:val="22"/>
          <w:szCs w:val="22"/>
          <w:lang w:eastAsia="en-US"/>
        </w:rPr>
        <w:t>l’islam, in seguito la Bibbia</w:t>
      </w:r>
      <w:r w:rsidRPr="005F583E">
        <w:rPr>
          <w:rFonts w:ascii="Garamond" w:eastAsiaTheme="minorHAnsi" w:hAnsi="Garamond" w:cstheme="minorBidi"/>
          <w:sz w:val="22"/>
          <w:szCs w:val="22"/>
          <w:lang w:eastAsia="en-US"/>
        </w:rPr>
        <w:t>»</w:t>
      </w:r>
      <w:r>
        <w:rPr>
          <w:rStyle w:val="Rimandonotaapidipagina"/>
          <w:rFonts w:ascii="Garamond" w:eastAsiaTheme="minorHAnsi" w:hAnsi="Garamond" w:cstheme="minorBidi"/>
          <w:sz w:val="22"/>
          <w:szCs w:val="22"/>
          <w:lang w:eastAsia="en-US"/>
        </w:rPr>
        <w:footnoteReference w:id="105"/>
      </w:r>
      <w:r>
        <w:rPr>
          <w:rFonts w:ascii="Garamond" w:eastAsiaTheme="minorHAnsi" w:hAnsi="Garamond" w:cstheme="minorBidi"/>
          <w:sz w:val="22"/>
          <w:szCs w:val="22"/>
          <w:lang w:eastAsia="en-US"/>
        </w:rPr>
        <w:t>.</w:t>
      </w:r>
    </w:p>
    <w:p w14:paraId="71CE42C9" w14:textId="77777777" w:rsidR="002F059B" w:rsidRPr="00490B8B" w:rsidRDefault="002F059B" w:rsidP="002A43DA">
      <w:pPr>
        <w:spacing w:line="276" w:lineRule="auto"/>
        <w:jc w:val="both"/>
        <w:rPr>
          <w:rFonts w:ascii="Garamond" w:eastAsiaTheme="minorHAnsi" w:hAnsi="Garamond" w:cstheme="minorBidi"/>
          <w:sz w:val="20"/>
          <w:lang w:eastAsia="en-US"/>
        </w:rPr>
      </w:pPr>
    </w:p>
    <w:p w14:paraId="466E2C71" w14:textId="42B3A273" w:rsidR="001620B4" w:rsidRDefault="00490B8B" w:rsidP="00A6278E">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Nel maggio del 1885 rientra in Francia</w:t>
      </w:r>
      <w:r w:rsidR="00A6278E">
        <w:rPr>
          <w:rFonts w:ascii="Garamond" w:eastAsiaTheme="minorHAnsi" w:hAnsi="Garamond" w:cstheme="minorBidi"/>
          <w:lang w:eastAsia="en-US"/>
        </w:rPr>
        <w:t>.</w:t>
      </w:r>
      <w:r>
        <w:rPr>
          <w:rFonts w:ascii="Garamond" w:eastAsiaTheme="minorHAnsi" w:hAnsi="Garamond" w:cstheme="minorBidi"/>
          <w:lang w:eastAsia="en-US"/>
        </w:rPr>
        <w:t xml:space="preserve"> </w:t>
      </w:r>
      <w:r w:rsidR="00A6278E">
        <w:rPr>
          <w:rFonts w:ascii="Garamond" w:eastAsiaTheme="minorHAnsi" w:hAnsi="Garamond" w:cstheme="minorBidi"/>
          <w:lang w:eastAsia="en-US"/>
        </w:rPr>
        <w:t>I</w:t>
      </w:r>
      <w:r>
        <w:rPr>
          <w:rFonts w:ascii="Garamond" w:eastAsiaTheme="minorHAnsi" w:hAnsi="Garamond" w:cstheme="minorBidi"/>
          <w:lang w:eastAsia="en-US"/>
        </w:rPr>
        <w:t>l mondo scientifico accoglie con entusiasmo il risultato delle osservazioni topografiche raccolte percorrendo circa tremila k</w:t>
      </w:r>
      <w:r w:rsidR="00A6278E">
        <w:rPr>
          <w:rFonts w:ascii="Garamond" w:eastAsiaTheme="minorHAnsi" w:hAnsi="Garamond" w:cstheme="minorBidi"/>
          <w:lang w:eastAsia="en-US"/>
        </w:rPr>
        <w:t xml:space="preserve">m e nel 1888 </w:t>
      </w:r>
      <w:r>
        <w:rPr>
          <w:rFonts w:ascii="Garamond" w:eastAsiaTheme="minorHAnsi" w:hAnsi="Garamond" w:cstheme="minorBidi"/>
          <w:lang w:eastAsia="en-US"/>
        </w:rPr>
        <w:t xml:space="preserve">il volume </w:t>
      </w:r>
      <w:proofErr w:type="spellStart"/>
      <w:r>
        <w:rPr>
          <w:rFonts w:ascii="Garamond" w:eastAsiaTheme="minorHAnsi" w:hAnsi="Garamond" w:cstheme="minorBidi"/>
          <w:i/>
          <w:iCs/>
          <w:lang w:eastAsia="en-US"/>
        </w:rPr>
        <w:t>Reconnaissance</w:t>
      </w:r>
      <w:proofErr w:type="spellEnd"/>
      <w:r>
        <w:rPr>
          <w:rFonts w:ascii="Garamond" w:eastAsiaTheme="minorHAnsi" w:hAnsi="Garamond" w:cstheme="minorBidi"/>
          <w:i/>
          <w:iCs/>
          <w:lang w:eastAsia="en-US"/>
        </w:rPr>
        <w:t xml:space="preserve"> </w:t>
      </w:r>
      <w:proofErr w:type="spellStart"/>
      <w:r>
        <w:rPr>
          <w:rFonts w:ascii="Garamond" w:eastAsiaTheme="minorHAnsi" w:hAnsi="Garamond" w:cstheme="minorBidi"/>
          <w:i/>
          <w:iCs/>
          <w:lang w:eastAsia="en-US"/>
        </w:rPr>
        <w:t>au</w:t>
      </w:r>
      <w:proofErr w:type="spellEnd"/>
      <w:r>
        <w:rPr>
          <w:rFonts w:ascii="Garamond" w:eastAsiaTheme="minorHAnsi" w:hAnsi="Garamond" w:cstheme="minorBidi"/>
          <w:i/>
          <w:iCs/>
          <w:lang w:eastAsia="en-US"/>
        </w:rPr>
        <w:t xml:space="preserve"> Maroc</w:t>
      </w:r>
      <w:r w:rsidR="00A6278E">
        <w:rPr>
          <w:rFonts w:ascii="Garamond" w:eastAsiaTheme="minorHAnsi" w:hAnsi="Garamond" w:cstheme="minorBidi"/>
          <w:lang w:eastAsia="en-US"/>
        </w:rPr>
        <w:t xml:space="preserve"> viene premiato dalla </w:t>
      </w:r>
      <w:r w:rsidR="00A6278E" w:rsidRPr="00A6278E">
        <w:rPr>
          <w:rFonts w:ascii="Garamond" w:eastAsiaTheme="minorHAnsi" w:hAnsi="Garamond" w:cstheme="minorBidi"/>
          <w:i/>
          <w:iCs/>
          <w:lang w:eastAsia="en-US"/>
        </w:rPr>
        <w:t xml:space="preserve">Société </w:t>
      </w:r>
      <w:proofErr w:type="spellStart"/>
      <w:r w:rsidR="00A6278E" w:rsidRPr="00A6278E">
        <w:rPr>
          <w:rFonts w:ascii="Garamond" w:eastAsiaTheme="minorHAnsi" w:hAnsi="Garamond" w:cstheme="minorBidi"/>
          <w:i/>
          <w:iCs/>
          <w:lang w:eastAsia="en-US"/>
        </w:rPr>
        <w:t>géographique</w:t>
      </w:r>
      <w:proofErr w:type="spellEnd"/>
      <w:r w:rsidR="00A6278E">
        <w:rPr>
          <w:rFonts w:ascii="Garamond" w:eastAsiaTheme="minorHAnsi" w:hAnsi="Garamond" w:cstheme="minorBidi"/>
          <w:lang w:eastAsia="en-US"/>
        </w:rPr>
        <w:t xml:space="preserve"> di Parigi</w:t>
      </w:r>
      <w:r w:rsidR="00D34440">
        <w:rPr>
          <w:rFonts w:ascii="Garamond" w:eastAsiaTheme="minorHAnsi" w:hAnsi="Garamond" w:cstheme="minorBidi"/>
          <w:lang w:eastAsia="en-US"/>
        </w:rPr>
        <w:t xml:space="preserve"> (sarà più volte ristampato, dopo che il Marocco nel 1912 divenne protettorato francese)</w:t>
      </w:r>
      <w:r w:rsidR="00A6278E">
        <w:rPr>
          <w:rFonts w:ascii="Garamond" w:eastAsiaTheme="minorHAnsi" w:hAnsi="Garamond" w:cstheme="minorBidi"/>
          <w:lang w:eastAsia="en-US"/>
        </w:rPr>
        <w:t>. Ma il giovane esploratore è ormai indifferente agli elogi e alle prospettive che gli si aprono; un’altra ricerca è già incominciata</w:t>
      </w:r>
      <w:r w:rsidR="009C0927">
        <w:rPr>
          <w:rFonts w:ascii="Garamond" w:eastAsiaTheme="minorHAnsi" w:hAnsi="Garamond" w:cstheme="minorBidi"/>
          <w:lang w:eastAsia="en-US"/>
        </w:rPr>
        <w:t xml:space="preserve">: </w:t>
      </w:r>
    </w:p>
    <w:p w14:paraId="787F35A5" w14:textId="77777777" w:rsidR="009C0927" w:rsidRPr="00275762" w:rsidRDefault="009C0927" w:rsidP="00275762">
      <w:pPr>
        <w:tabs>
          <w:tab w:val="left" w:pos="567"/>
        </w:tabs>
        <w:jc w:val="both"/>
        <w:rPr>
          <w:rFonts w:ascii="Garamond" w:eastAsiaTheme="minorHAnsi" w:hAnsi="Garamond" w:cstheme="minorBidi"/>
          <w:sz w:val="20"/>
          <w:lang w:eastAsia="en-US"/>
        </w:rPr>
      </w:pPr>
    </w:p>
    <w:p w14:paraId="23A39DE9" w14:textId="1C645A80" w:rsidR="009C0927" w:rsidRPr="00275762" w:rsidRDefault="009C0927" w:rsidP="00275762">
      <w:pPr>
        <w:tabs>
          <w:tab w:val="left" w:pos="567"/>
        </w:tabs>
        <w:ind w:left="567"/>
        <w:jc w:val="both"/>
        <w:rPr>
          <w:rFonts w:ascii="Garamond" w:eastAsiaTheme="minorHAnsi" w:hAnsi="Garamond" w:cstheme="minorBidi"/>
          <w:sz w:val="22"/>
          <w:lang w:eastAsia="en-US"/>
        </w:rPr>
      </w:pPr>
      <w:r w:rsidRPr="00275762">
        <w:rPr>
          <w:rFonts w:ascii="Garamond" w:eastAsiaTheme="minorHAnsi" w:hAnsi="Garamond" w:cstheme="minorBidi"/>
          <w:sz w:val="22"/>
          <w:lang w:eastAsia="en-US"/>
        </w:rPr>
        <w:t>«Mentre ero a Parigi e facevo stampare il mio viaggio in Marocco mi trovai con persone molto intelligenti, molto virtuose e molto cristiane; mi dissi […] che “forse questa religione non era assurda”, e nello stesso tempo una grazia interiore estremamente forte m’incalzava; cominciai ad andare in chiesa, senza credere; mi trovavo bene soltanto lì e vi passavo lunghe ore a ripetere: “Mio Dio, se tu esisti, fa’ che ti conosca</w:t>
      </w:r>
      <w:r w:rsidR="00275762" w:rsidRPr="00275762">
        <w:rPr>
          <w:rFonts w:ascii="Garamond" w:eastAsiaTheme="minorHAnsi" w:hAnsi="Garamond" w:cstheme="minorBidi"/>
          <w:sz w:val="22"/>
          <w:lang w:eastAsia="en-US"/>
        </w:rPr>
        <w:t>”»</w:t>
      </w:r>
      <w:r w:rsidR="00275762" w:rsidRPr="00275762">
        <w:rPr>
          <w:rStyle w:val="Rimandonotaapidipagina"/>
          <w:rFonts w:ascii="Garamond" w:eastAsiaTheme="minorHAnsi" w:hAnsi="Garamond" w:cstheme="minorBidi"/>
          <w:sz w:val="22"/>
          <w:lang w:eastAsia="en-US"/>
        </w:rPr>
        <w:footnoteReference w:id="106"/>
      </w:r>
      <w:r w:rsidR="00275762" w:rsidRPr="00275762">
        <w:rPr>
          <w:rFonts w:ascii="Garamond" w:eastAsiaTheme="minorHAnsi" w:hAnsi="Garamond" w:cstheme="minorBidi"/>
          <w:sz w:val="22"/>
          <w:lang w:eastAsia="en-US"/>
        </w:rPr>
        <w:t xml:space="preserve">. </w:t>
      </w:r>
    </w:p>
    <w:p w14:paraId="3F1AFBBD" w14:textId="77777777" w:rsidR="00240CCC" w:rsidRPr="00823880" w:rsidRDefault="00240CCC" w:rsidP="00823880">
      <w:pPr>
        <w:spacing w:line="276" w:lineRule="auto"/>
        <w:jc w:val="both"/>
        <w:rPr>
          <w:rFonts w:ascii="Garamond" w:eastAsiaTheme="minorHAnsi" w:hAnsi="Garamond" w:cstheme="minorBidi"/>
          <w:bCs/>
          <w:sz w:val="16"/>
          <w:lang w:eastAsia="en-US"/>
        </w:rPr>
      </w:pPr>
    </w:p>
    <w:p w14:paraId="2BB4BF56" w14:textId="77777777" w:rsidR="00A6278E" w:rsidRPr="00823880" w:rsidRDefault="00A6278E" w:rsidP="00823880">
      <w:pPr>
        <w:spacing w:line="276" w:lineRule="auto"/>
        <w:jc w:val="both"/>
        <w:rPr>
          <w:rFonts w:ascii="Garamond" w:eastAsiaTheme="minorHAnsi" w:hAnsi="Garamond" w:cstheme="minorBidi"/>
          <w:bCs/>
          <w:sz w:val="16"/>
          <w:lang w:eastAsia="en-US"/>
        </w:rPr>
      </w:pPr>
    </w:p>
    <w:p w14:paraId="657FB93A" w14:textId="37770BC1" w:rsidR="00823880" w:rsidRPr="000815D0" w:rsidRDefault="00EF1CE5" w:rsidP="00275762">
      <w:pPr>
        <w:spacing w:line="276" w:lineRule="auto"/>
        <w:jc w:val="both"/>
        <w:rPr>
          <w:rFonts w:ascii="Garamond" w:eastAsiaTheme="minorHAnsi" w:hAnsi="Garamond" w:cstheme="minorBidi"/>
          <w:bCs/>
          <w:sz w:val="25"/>
          <w:lang w:eastAsia="en-US"/>
        </w:rPr>
      </w:pPr>
      <w:r w:rsidRPr="000815D0">
        <w:rPr>
          <w:rFonts w:ascii="Garamond" w:eastAsiaTheme="minorHAnsi" w:hAnsi="Garamond" w:cstheme="minorBidi"/>
          <w:bCs/>
          <w:sz w:val="25"/>
          <w:lang w:eastAsia="en-US"/>
        </w:rPr>
        <w:t>7.2.</w:t>
      </w:r>
      <w:r w:rsidR="000815D0" w:rsidRPr="000815D0">
        <w:rPr>
          <w:rFonts w:ascii="Garamond" w:eastAsiaTheme="minorHAnsi" w:hAnsi="Garamond" w:cstheme="minorBidi"/>
          <w:bCs/>
          <w:sz w:val="25"/>
          <w:lang w:eastAsia="en-US"/>
        </w:rPr>
        <w:t>2.</w:t>
      </w:r>
      <w:r w:rsidRPr="000815D0">
        <w:rPr>
          <w:rFonts w:ascii="Garamond" w:eastAsiaTheme="minorHAnsi" w:hAnsi="Garamond" w:cstheme="minorBidi"/>
          <w:bCs/>
          <w:sz w:val="25"/>
          <w:lang w:eastAsia="en-US"/>
        </w:rPr>
        <w:t xml:space="preserve"> Dalla conversione a Nazaret (1886-1900) </w:t>
      </w:r>
    </w:p>
    <w:p w14:paraId="70F76FF0" w14:textId="77777777" w:rsidR="00275762" w:rsidRPr="000815D0" w:rsidRDefault="00275762" w:rsidP="00275762">
      <w:pPr>
        <w:spacing w:line="276" w:lineRule="auto"/>
        <w:jc w:val="both"/>
        <w:rPr>
          <w:rFonts w:ascii="Garamond" w:eastAsiaTheme="minorHAnsi" w:hAnsi="Garamond" w:cstheme="minorBidi"/>
          <w:bCs/>
          <w:i/>
          <w:iCs/>
          <w:sz w:val="20"/>
          <w:lang w:eastAsia="en-US"/>
        </w:rPr>
      </w:pPr>
    </w:p>
    <w:p w14:paraId="5899C327" w14:textId="468F8B2C" w:rsidR="00C0550F" w:rsidRDefault="00275762" w:rsidP="00275762">
      <w:pPr>
        <w:tabs>
          <w:tab w:val="left" w:pos="567"/>
        </w:tabs>
        <w:spacing w:line="276" w:lineRule="auto"/>
        <w:jc w:val="both"/>
        <w:rPr>
          <w:rFonts w:ascii="Garamond" w:eastAsiaTheme="minorHAnsi" w:hAnsi="Garamond" w:cstheme="minorBidi"/>
          <w:bCs/>
          <w:lang w:eastAsia="en-US"/>
        </w:rPr>
      </w:pPr>
      <w:r>
        <w:rPr>
          <w:rFonts w:ascii="Garamond" w:eastAsiaTheme="minorHAnsi" w:hAnsi="Garamond" w:cstheme="minorBidi"/>
          <w:bCs/>
          <w:lang w:eastAsia="en-US"/>
        </w:rPr>
        <w:tab/>
      </w:r>
      <w:r w:rsidRPr="00275762">
        <w:rPr>
          <w:rFonts w:ascii="Garamond" w:eastAsiaTheme="minorHAnsi" w:hAnsi="Garamond" w:cstheme="minorBidi"/>
          <w:bCs/>
          <w:lang w:eastAsia="en-US"/>
        </w:rPr>
        <w:t xml:space="preserve">Dopo essersi </w:t>
      </w:r>
      <w:r>
        <w:rPr>
          <w:rFonts w:ascii="Garamond" w:eastAsiaTheme="minorHAnsi" w:hAnsi="Garamond" w:cstheme="minorBidi"/>
          <w:bCs/>
          <w:lang w:eastAsia="en-US"/>
        </w:rPr>
        <w:t xml:space="preserve">persuaso di non essere capace di raggiungere con le sue sole forze Dio, che non è un’idea da conquistare ma una persona da incontrare, Charles si affida alla direzione spirituale di padre Henri </w:t>
      </w:r>
      <w:proofErr w:type="spellStart"/>
      <w:r>
        <w:rPr>
          <w:rFonts w:ascii="Garamond" w:eastAsiaTheme="minorHAnsi" w:hAnsi="Garamond" w:cstheme="minorBidi"/>
          <w:bCs/>
          <w:lang w:eastAsia="en-US"/>
        </w:rPr>
        <w:t>Huvelin</w:t>
      </w:r>
      <w:proofErr w:type="spellEnd"/>
      <w:r w:rsidR="00C0550F">
        <w:rPr>
          <w:rFonts w:ascii="Garamond" w:eastAsiaTheme="minorHAnsi" w:hAnsi="Garamond" w:cstheme="minorBidi"/>
          <w:bCs/>
          <w:lang w:eastAsia="en-US"/>
        </w:rPr>
        <w:t xml:space="preserve"> (1830-1910), viceparroco della parrocchia parigina di S. Agostino; egli ricorda bene il primo incontro: «Chiedevo delle lezioni di religione… mi fece mettere in ginocchio e mi fece confessare!». </w:t>
      </w:r>
      <w:r w:rsidR="00E33A45">
        <w:rPr>
          <w:rFonts w:ascii="Garamond" w:eastAsiaTheme="minorHAnsi" w:hAnsi="Garamond" w:cstheme="minorBidi"/>
          <w:bCs/>
          <w:lang w:eastAsia="en-US"/>
        </w:rPr>
        <w:t xml:space="preserve">Più precisamente: </w:t>
      </w:r>
    </w:p>
    <w:p w14:paraId="6ABCF028" w14:textId="77777777" w:rsidR="00E33A45" w:rsidRPr="000815D0" w:rsidRDefault="00E33A45" w:rsidP="00E33A45">
      <w:pPr>
        <w:tabs>
          <w:tab w:val="left" w:pos="567"/>
        </w:tabs>
        <w:jc w:val="both"/>
        <w:rPr>
          <w:rFonts w:ascii="Garamond" w:eastAsiaTheme="minorHAnsi" w:hAnsi="Garamond" w:cstheme="minorBidi"/>
          <w:bCs/>
          <w:sz w:val="16"/>
          <w:lang w:eastAsia="en-US"/>
        </w:rPr>
      </w:pPr>
    </w:p>
    <w:p w14:paraId="1BC4F112" w14:textId="26CDBFA3" w:rsidR="00E33A45" w:rsidRPr="00E33A45" w:rsidRDefault="00E33A45" w:rsidP="00E33A45">
      <w:pPr>
        <w:tabs>
          <w:tab w:val="left" w:pos="567"/>
        </w:tabs>
        <w:ind w:left="567"/>
        <w:jc w:val="both"/>
        <w:rPr>
          <w:rFonts w:ascii="Garamond" w:eastAsiaTheme="minorHAnsi" w:hAnsi="Garamond" w:cstheme="minorBidi"/>
          <w:bCs/>
          <w:sz w:val="22"/>
          <w:lang w:eastAsia="en-US"/>
        </w:rPr>
      </w:pPr>
      <w:r w:rsidRPr="00E33A45">
        <w:rPr>
          <w:rFonts w:ascii="Garamond" w:eastAsiaTheme="minorHAnsi" w:hAnsi="Garamond" w:cstheme="minorBidi"/>
          <w:bCs/>
          <w:sz w:val="22"/>
          <w:lang w:eastAsia="en-US"/>
        </w:rPr>
        <w:t xml:space="preserve">«Mi venne l’idea che dovevo informarmi su questa religione, in cui forse si trovava quella verità di cui disperavo; e mi dissi che la cosa migliore era quella di prendere qualche lezione di religione cattolica, come avevo preso lezioni di arabo. Così come avevo cercato un buon </w:t>
      </w:r>
      <w:proofErr w:type="spellStart"/>
      <w:r w:rsidRPr="00E33A45">
        <w:rPr>
          <w:rFonts w:ascii="Garamond" w:eastAsiaTheme="minorHAnsi" w:hAnsi="Garamond" w:cstheme="minorBidi"/>
          <w:bCs/>
          <w:sz w:val="22"/>
          <w:lang w:eastAsia="en-US"/>
        </w:rPr>
        <w:t>thaleb</w:t>
      </w:r>
      <w:proofErr w:type="spellEnd"/>
      <w:r w:rsidRPr="00E33A45">
        <w:rPr>
          <w:rFonts w:ascii="Garamond" w:eastAsiaTheme="minorHAnsi" w:hAnsi="Garamond" w:cstheme="minorBidi"/>
          <w:bCs/>
          <w:sz w:val="22"/>
          <w:lang w:eastAsia="en-US"/>
        </w:rPr>
        <w:t xml:space="preserve"> perché mi insegnasse l’arabo, cercai un sacerdote istruito che mi desse informazioni sulla religione cattolica […] Mi si parlò di un sacerdote assai eminente, ex-alunno dell’</w:t>
      </w:r>
      <w:r w:rsidRPr="00E33A45">
        <w:rPr>
          <w:rFonts w:ascii="Garamond" w:eastAsiaTheme="minorHAnsi" w:hAnsi="Garamond" w:cstheme="minorBidi"/>
          <w:bCs/>
          <w:i/>
          <w:iCs/>
          <w:sz w:val="22"/>
          <w:lang w:eastAsia="en-US"/>
        </w:rPr>
        <w:t>Ecole normale</w:t>
      </w:r>
      <w:r w:rsidRPr="00E33A45">
        <w:rPr>
          <w:rFonts w:ascii="Garamond" w:eastAsiaTheme="minorHAnsi" w:hAnsi="Garamond" w:cstheme="minorBidi"/>
          <w:bCs/>
          <w:sz w:val="22"/>
          <w:lang w:eastAsia="en-US"/>
        </w:rPr>
        <w:t xml:space="preserve"> </w:t>
      </w:r>
      <w:proofErr w:type="spellStart"/>
      <w:r w:rsidRPr="00E33A45">
        <w:rPr>
          <w:rFonts w:ascii="Garamond" w:eastAsiaTheme="minorHAnsi" w:hAnsi="Garamond" w:cstheme="minorBidi"/>
          <w:bCs/>
          <w:i/>
          <w:iCs/>
          <w:sz w:val="22"/>
          <w:lang w:eastAsia="en-US"/>
        </w:rPr>
        <w:t>supérieure</w:t>
      </w:r>
      <w:proofErr w:type="spellEnd"/>
      <w:r w:rsidRPr="00E33A45">
        <w:rPr>
          <w:rFonts w:ascii="Garamond" w:eastAsiaTheme="minorHAnsi" w:hAnsi="Garamond" w:cstheme="minorBidi"/>
          <w:bCs/>
          <w:sz w:val="22"/>
          <w:lang w:eastAsia="en-US"/>
        </w:rPr>
        <w:t>; lo trovai nel suo confessionale e gli dissi che non venivo a confessarmi perché non avevo la fede, ma che desideravo avere alcune informazioni sulla religione cattolica… Il buon Dio che aveva iniziato tanto energicamente l’opera della mia conversione […] la portò a termine: quel sacerdote a me sconosciuto […] diventò il mio confessore e non ha mai cessato d’essere […] il mio migliore amico»</w:t>
      </w:r>
      <w:r>
        <w:rPr>
          <w:rStyle w:val="Rimandonotaapidipagina"/>
          <w:rFonts w:ascii="Garamond" w:eastAsiaTheme="minorHAnsi" w:hAnsi="Garamond" w:cstheme="minorBidi"/>
          <w:bCs/>
          <w:sz w:val="22"/>
          <w:lang w:eastAsia="en-US"/>
        </w:rPr>
        <w:footnoteReference w:id="107"/>
      </w:r>
      <w:r w:rsidRPr="00E33A45">
        <w:rPr>
          <w:rFonts w:ascii="Garamond" w:eastAsiaTheme="minorHAnsi" w:hAnsi="Garamond" w:cstheme="minorBidi"/>
          <w:bCs/>
          <w:sz w:val="22"/>
          <w:lang w:eastAsia="en-US"/>
        </w:rPr>
        <w:t xml:space="preserve">. </w:t>
      </w:r>
    </w:p>
    <w:p w14:paraId="50F79E1E" w14:textId="590DF470" w:rsidR="00E221F6" w:rsidRPr="001620B4" w:rsidRDefault="00E221F6" w:rsidP="00823880">
      <w:pPr>
        <w:spacing w:line="276" w:lineRule="auto"/>
        <w:jc w:val="both"/>
        <w:rPr>
          <w:rFonts w:ascii="Garamond" w:eastAsiaTheme="minorHAnsi" w:hAnsi="Garamond" w:cstheme="minorBidi"/>
          <w:lang w:eastAsia="en-US"/>
        </w:rPr>
      </w:pPr>
      <w:r>
        <w:rPr>
          <w:rFonts w:ascii="Garamond" w:eastAsiaTheme="minorHAnsi" w:hAnsi="Garamond" w:cstheme="minorBidi"/>
          <w:lang w:eastAsia="en-US"/>
        </w:rPr>
        <w:lastRenderedPageBreak/>
        <w:t>La frase successiva è molto importante: «Non appena credetti che c’era un Dio, fu chiaro per me che non potevo far altro che vivere per lui solo; la mia vocazione religiosa risale allo stesso momento della mia fede»</w:t>
      </w:r>
      <w:r w:rsidR="00C635A3">
        <w:rPr>
          <w:rStyle w:val="Rimandonotaapidipagina"/>
          <w:rFonts w:ascii="Garamond" w:eastAsiaTheme="minorHAnsi" w:hAnsi="Garamond" w:cstheme="minorBidi"/>
          <w:lang w:eastAsia="en-US"/>
        </w:rPr>
        <w:footnoteReference w:id="108"/>
      </w:r>
      <w:r>
        <w:rPr>
          <w:rFonts w:ascii="Garamond" w:eastAsiaTheme="minorHAnsi" w:hAnsi="Garamond" w:cstheme="minorBidi"/>
          <w:lang w:eastAsia="en-US"/>
        </w:rPr>
        <w:t>. Pentito della sua vita dissoluta, Charles vuole dedicarsi a una vita di penitenza e di preghiera</w:t>
      </w:r>
      <w:r w:rsidR="00C635A3">
        <w:rPr>
          <w:rFonts w:ascii="Garamond" w:eastAsiaTheme="minorHAnsi" w:hAnsi="Garamond" w:cstheme="minorBidi"/>
          <w:lang w:eastAsia="en-US"/>
        </w:rPr>
        <w:t xml:space="preserve">: «Desideravo di essere religioso, di vivere soltanto per Dio e di fare ciò che era più perfetto, qualunque cosa fosse»; ma non sa che ordine scegliere. Durante il lungo discernimento, </w:t>
      </w:r>
      <w:proofErr w:type="spellStart"/>
      <w:r w:rsidR="00C635A3">
        <w:rPr>
          <w:rFonts w:ascii="Garamond" w:eastAsiaTheme="minorHAnsi" w:hAnsi="Garamond" w:cstheme="minorBidi"/>
          <w:lang w:eastAsia="en-US"/>
        </w:rPr>
        <w:t>Huvelin</w:t>
      </w:r>
      <w:proofErr w:type="spellEnd"/>
      <w:r w:rsidR="00C635A3">
        <w:rPr>
          <w:rFonts w:ascii="Garamond" w:eastAsiaTheme="minorHAnsi" w:hAnsi="Garamond" w:cstheme="minorBidi"/>
          <w:lang w:eastAsia="en-US"/>
        </w:rPr>
        <w:t xml:space="preserve"> nel 1888 gli suggerisce di visitare la Terra Santa</w:t>
      </w:r>
      <w:r w:rsidR="00C635A3">
        <w:rPr>
          <w:rStyle w:val="Rimandonotaapidipagina"/>
          <w:rFonts w:ascii="Garamond" w:eastAsiaTheme="minorHAnsi" w:hAnsi="Garamond" w:cstheme="minorBidi"/>
          <w:lang w:eastAsia="en-US"/>
        </w:rPr>
        <w:footnoteReference w:id="109"/>
      </w:r>
      <w:r w:rsidR="00C635A3">
        <w:rPr>
          <w:rFonts w:ascii="Garamond" w:eastAsiaTheme="minorHAnsi" w:hAnsi="Garamond" w:cstheme="minorBidi"/>
          <w:lang w:eastAsia="en-US"/>
        </w:rPr>
        <w:t xml:space="preserve">; </w:t>
      </w:r>
      <w:r w:rsidR="009D2593">
        <w:rPr>
          <w:rFonts w:ascii="Garamond" w:eastAsiaTheme="minorHAnsi" w:hAnsi="Garamond" w:cstheme="minorBidi"/>
          <w:lang w:eastAsia="en-US"/>
        </w:rPr>
        <w:t xml:space="preserve">le impressioni del pellegrinaggio saranno poi condivise: </w:t>
      </w:r>
    </w:p>
    <w:p w14:paraId="1C896686" w14:textId="77777777" w:rsidR="00C635A3" w:rsidRPr="009D2593" w:rsidRDefault="00C635A3" w:rsidP="009D2593">
      <w:pPr>
        <w:jc w:val="both"/>
        <w:rPr>
          <w:rFonts w:ascii="Garamond" w:eastAsiaTheme="minorHAnsi" w:hAnsi="Garamond" w:cstheme="minorBidi"/>
          <w:sz w:val="20"/>
          <w:lang w:eastAsia="en-US"/>
        </w:rPr>
      </w:pPr>
    </w:p>
    <w:p w14:paraId="70945BE6" w14:textId="729B698C" w:rsidR="001620B4" w:rsidRPr="009D2593" w:rsidRDefault="009D2593" w:rsidP="009D2593">
      <w:pPr>
        <w:tabs>
          <w:tab w:val="left" w:pos="567"/>
        </w:tabs>
        <w:ind w:left="567"/>
        <w:jc w:val="both"/>
        <w:rPr>
          <w:rFonts w:ascii="Garamond" w:eastAsiaTheme="minorHAnsi" w:hAnsi="Garamond" w:cstheme="minorBidi"/>
          <w:sz w:val="22"/>
          <w:lang w:eastAsia="en-US"/>
        </w:rPr>
      </w:pPr>
      <w:r w:rsidRPr="009D2593">
        <w:rPr>
          <w:rFonts w:ascii="Garamond" w:eastAsiaTheme="minorHAnsi" w:hAnsi="Garamond" w:cstheme="minorBidi"/>
          <w:sz w:val="22"/>
          <w:lang w:eastAsia="en-US"/>
        </w:rPr>
        <w:t>«</w:t>
      </w:r>
      <w:r w:rsidR="001620B4" w:rsidRPr="009D2593">
        <w:rPr>
          <w:rFonts w:ascii="Garamond" w:eastAsiaTheme="minorHAnsi" w:hAnsi="Garamond" w:cstheme="minorBidi"/>
          <w:sz w:val="22"/>
          <w:lang w:eastAsia="en-US"/>
        </w:rPr>
        <w:t>Dopo aver trascorso il Natale del 1888 a Betlemme, aver ascoltato la Messa di mezzanotte e ricevuto la Comunione nella Santa Grotta, dopo due o tre giorni sono ritornato a Gerusalemme. La dolcezza che ho provato a pregare in quella grotta, dove erano risuonate le voci di Gesù, Maria e Giuseppe è stata indicibile</w:t>
      </w:r>
      <w:r w:rsidRPr="009D2593">
        <w:rPr>
          <w:rFonts w:ascii="Garamond" w:eastAsiaTheme="minorHAnsi" w:hAnsi="Garamond" w:cstheme="minorBidi"/>
          <w:sz w:val="22"/>
          <w:lang w:eastAsia="en-US"/>
        </w:rPr>
        <w:t xml:space="preserve">» </w:t>
      </w:r>
      <w:r w:rsidR="00E221F6" w:rsidRPr="009D2593">
        <w:rPr>
          <w:rFonts w:ascii="Garamond" w:eastAsiaTheme="minorHAnsi" w:hAnsi="Garamond" w:cstheme="minorBidi"/>
          <w:sz w:val="22"/>
          <w:lang w:eastAsia="en-US"/>
        </w:rPr>
        <w:t>(</w:t>
      </w:r>
      <w:r w:rsidR="00E221F6" w:rsidRPr="009D2593">
        <w:rPr>
          <w:rFonts w:ascii="Garamond" w:hAnsi="Garamond"/>
          <w:sz w:val="22"/>
        </w:rPr>
        <w:t xml:space="preserve">Lettera </w:t>
      </w:r>
      <w:r w:rsidRPr="009D2593">
        <w:rPr>
          <w:rFonts w:ascii="Garamond" w:hAnsi="Garamond"/>
          <w:sz w:val="22"/>
        </w:rPr>
        <w:t>del</w:t>
      </w:r>
      <w:r w:rsidR="00E221F6" w:rsidRPr="009D2593">
        <w:rPr>
          <w:rFonts w:ascii="Garamond" w:hAnsi="Garamond"/>
          <w:sz w:val="22"/>
        </w:rPr>
        <w:t xml:space="preserve"> 21 dicembre 1896)</w:t>
      </w:r>
    </w:p>
    <w:p w14:paraId="0D822CD2" w14:textId="77777777" w:rsidR="009C0927" w:rsidRDefault="009C0927" w:rsidP="00F143F9">
      <w:pPr>
        <w:jc w:val="both"/>
        <w:rPr>
          <w:rFonts w:ascii="Garamond" w:eastAsiaTheme="minorHAnsi" w:hAnsi="Garamond" w:cstheme="minorBidi"/>
          <w:lang w:eastAsia="en-US"/>
        </w:rPr>
      </w:pPr>
    </w:p>
    <w:p w14:paraId="24DCC1F3" w14:textId="0CD3965E" w:rsidR="009D2593" w:rsidRPr="00F143F9" w:rsidRDefault="00F63425" w:rsidP="00F63425">
      <w:pPr>
        <w:tabs>
          <w:tab w:val="left" w:pos="567"/>
        </w:tabs>
        <w:spacing w:line="276" w:lineRule="auto"/>
        <w:jc w:val="both"/>
        <w:rPr>
          <w:rFonts w:ascii="Garamond" w:eastAsiaTheme="minorHAnsi" w:hAnsi="Garamond" w:cstheme="minorBidi"/>
          <w:bCs/>
          <w:lang w:eastAsia="en-US"/>
        </w:rPr>
      </w:pPr>
      <w:r>
        <w:rPr>
          <w:rFonts w:ascii="Garamond" w:eastAsiaTheme="minorHAnsi" w:hAnsi="Garamond" w:cstheme="minorBidi"/>
          <w:bCs/>
          <w:sz w:val="25"/>
          <w:lang w:eastAsia="en-US"/>
        </w:rPr>
        <w:tab/>
      </w:r>
      <w:r w:rsidR="009D2593" w:rsidRPr="00F143F9">
        <w:rPr>
          <w:rFonts w:ascii="Garamond" w:eastAsiaTheme="minorHAnsi" w:hAnsi="Garamond" w:cstheme="minorBidi"/>
          <w:bCs/>
          <w:lang w:eastAsia="en-US"/>
        </w:rPr>
        <w:t>Ritornato in Francia Charles si raccoglie quattro volte negli esercizi spirituali, in vista di una decisione</w:t>
      </w:r>
      <w:r w:rsidR="003E33A9" w:rsidRPr="00F143F9">
        <w:rPr>
          <w:rFonts w:ascii="Garamond" w:eastAsiaTheme="minorHAnsi" w:hAnsi="Garamond" w:cstheme="minorBidi"/>
          <w:bCs/>
          <w:lang w:eastAsia="en-US"/>
        </w:rPr>
        <w:t xml:space="preserve">, che matura infine nel 1889: </w:t>
      </w:r>
    </w:p>
    <w:p w14:paraId="1FE2334F" w14:textId="77777777" w:rsidR="003E33A9" w:rsidRPr="00F143F9" w:rsidRDefault="003E33A9" w:rsidP="00F143F9">
      <w:pPr>
        <w:tabs>
          <w:tab w:val="left" w:pos="567"/>
        </w:tabs>
        <w:jc w:val="both"/>
        <w:rPr>
          <w:rFonts w:ascii="Garamond" w:eastAsiaTheme="minorHAnsi" w:hAnsi="Garamond" w:cstheme="minorBidi"/>
          <w:bCs/>
          <w:sz w:val="16"/>
          <w:lang w:eastAsia="en-US"/>
        </w:rPr>
      </w:pPr>
    </w:p>
    <w:p w14:paraId="2D3C1734" w14:textId="1E1DCC7D" w:rsidR="003E33A9" w:rsidRPr="00F143F9" w:rsidRDefault="003E33A9" w:rsidP="00F143F9">
      <w:pPr>
        <w:tabs>
          <w:tab w:val="left" w:pos="567"/>
        </w:tabs>
        <w:ind w:left="567"/>
        <w:jc w:val="both"/>
        <w:rPr>
          <w:rFonts w:ascii="Garamond" w:eastAsiaTheme="minorHAnsi" w:hAnsi="Garamond" w:cstheme="minorBidi"/>
          <w:bCs/>
          <w:sz w:val="22"/>
          <w:lang w:eastAsia="en-US"/>
        </w:rPr>
      </w:pPr>
      <w:r w:rsidRPr="00F143F9">
        <w:rPr>
          <w:rFonts w:ascii="Garamond" w:eastAsiaTheme="minorHAnsi" w:hAnsi="Garamond" w:cstheme="minorBidi"/>
          <w:bCs/>
          <w:sz w:val="22"/>
          <w:lang w:eastAsia="en-US"/>
        </w:rPr>
        <w:t>«il Vangelo mi fece vedere che il primo comandamento è di amare Dio con tutto il cuore, e che bisognava tutto racchiudere entro l’amore; chiunque sa che l’amore ha per primo effetto l’imitazione. Perciò non rimaneva che entrare nell’ordine in cui avrei trovato la più esatta imitazione di Gesù. Io non mi sentivo fatto per imitare la usa vita pubblica nella predicazione; dovevo dunque imitare la vita nascosta dell’umile e povero operaio di Nazareth. Mi pareva che nulla mi offrisse questa vita meglio della Trappa»</w:t>
      </w:r>
      <w:r w:rsidR="00C144A5">
        <w:rPr>
          <w:rStyle w:val="Rimandonotaapidipagina"/>
          <w:rFonts w:ascii="Garamond" w:eastAsiaTheme="minorHAnsi" w:hAnsi="Garamond" w:cstheme="minorBidi"/>
          <w:bCs/>
          <w:sz w:val="22"/>
          <w:lang w:eastAsia="en-US"/>
        </w:rPr>
        <w:footnoteReference w:id="110"/>
      </w:r>
      <w:r w:rsidR="00F143F9">
        <w:rPr>
          <w:rFonts w:ascii="Garamond" w:eastAsiaTheme="minorHAnsi" w:hAnsi="Garamond" w:cstheme="minorBidi"/>
          <w:bCs/>
          <w:sz w:val="22"/>
          <w:lang w:eastAsia="en-US"/>
        </w:rPr>
        <w:t>.</w:t>
      </w:r>
    </w:p>
    <w:p w14:paraId="68CEBD56" w14:textId="77777777" w:rsidR="009D2593" w:rsidRPr="00F143F9" w:rsidRDefault="009D2593" w:rsidP="00F143F9">
      <w:pPr>
        <w:jc w:val="both"/>
        <w:rPr>
          <w:rFonts w:ascii="Garamond" w:eastAsiaTheme="minorHAnsi" w:hAnsi="Garamond" w:cstheme="minorBidi"/>
          <w:sz w:val="20"/>
          <w:lang w:eastAsia="en-US"/>
        </w:rPr>
      </w:pPr>
    </w:p>
    <w:p w14:paraId="540064DD" w14:textId="6766DF84" w:rsidR="009D2593" w:rsidRDefault="00F143F9" w:rsidP="00823880">
      <w:pPr>
        <w:spacing w:line="276" w:lineRule="auto"/>
        <w:jc w:val="both"/>
        <w:rPr>
          <w:rFonts w:ascii="Garamond" w:eastAsiaTheme="minorHAnsi" w:hAnsi="Garamond" w:cstheme="minorBidi"/>
          <w:lang w:eastAsia="en-US"/>
        </w:rPr>
      </w:pPr>
      <w:r>
        <w:rPr>
          <w:rFonts w:ascii="Garamond" w:eastAsiaTheme="minorHAnsi" w:hAnsi="Garamond" w:cstheme="minorBidi"/>
          <w:lang w:eastAsia="en-US"/>
        </w:rPr>
        <w:t>All’inizio del 1890 Charles è accolto nella trappa “Nostra Signora delle Nevi” e, preso l’abito cistercense, diventa monaco col nome di Maria Alberico</w:t>
      </w:r>
      <w:r w:rsidR="00481B9B">
        <w:rPr>
          <w:rStyle w:val="Rimandonotaapidipagina"/>
          <w:rFonts w:ascii="Garamond" w:eastAsiaTheme="minorHAnsi" w:hAnsi="Garamond" w:cstheme="minorBidi"/>
          <w:lang w:eastAsia="en-US"/>
        </w:rPr>
        <w:footnoteReference w:id="111"/>
      </w:r>
      <w:r w:rsidR="004330C3">
        <w:rPr>
          <w:rFonts w:ascii="Garamond" w:eastAsiaTheme="minorHAnsi" w:hAnsi="Garamond" w:cstheme="minorBidi"/>
          <w:lang w:eastAsia="en-US"/>
        </w:rPr>
        <w:t xml:space="preserve">; </w:t>
      </w:r>
      <w:proofErr w:type="spellStart"/>
      <w:r w:rsidR="004330C3">
        <w:rPr>
          <w:rFonts w:ascii="Garamond" w:eastAsiaTheme="minorHAnsi" w:hAnsi="Garamond" w:cstheme="minorBidi"/>
          <w:lang w:eastAsia="en-US"/>
        </w:rPr>
        <w:t>inviato</w:t>
      </w:r>
      <w:proofErr w:type="spellEnd"/>
      <w:r w:rsidR="004330C3">
        <w:rPr>
          <w:rFonts w:ascii="Garamond" w:eastAsiaTheme="minorHAnsi" w:hAnsi="Garamond" w:cstheme="minorBidi"/>
          <w:lang w:eastAsia="en-US"/>
        </w:rPr>
        <w:t xml:space="preserve"> dai superiori in Siria, è testimone del massacro dei cristiani armeni da parte dei turchi. A partire dal 1893 si confronta con </w:t>
      </w:r>
      <w:proofErr w:type="spellStart"/>
      <w:r w:rsidR="004330C3">
        <w:rPr>
          <w:rFonts w:ascii="Garamond" w:eastAsiaTheme="minorHAnsi" w:hAnsi="Garamond" w:cstheme="minorBidi"/>
          <w:lang w:eastAsia="en-US"/>
        </w:rPr>
        <w:t>Huvelin</w:t>
      </w:r>
      <w:proofErr w:type="spellEnd"/>
      <w:r w:rsidR="004330C3">
        <w:rPr>
          <w:rFonts w:ascii="Garamond" w:eastAsiaTheme="minorHAnsi" w:hAnsi="Garamond" w:cstheme="minorBidi"/>
          <w:lang w:eastAsia="en-US"/>
        </w:rPr>
        <w:t xml:space="preserve"> in merito al suo “sogno” di </w:t>
      </w:r>
      <w:r w:rsidR="001620B4" w:rsidRPr="001620B4">
        <w:rPr>
          <w:rFonts w:ascii="Garamond" w:eastAsiaTheme="minorHAnsi" w:hAnsi="Garamond" w:cstheme="minorBidi"/>
          <w:lang w:eastAsia="en-US"/>
        </w:rPr>
        <w:t>fondare una piccola congregazione religiosa che abbia lo scopo di condividere la vita di Gesù a Nazaret</w:t>
      </w:r>
      <w:r w:rsidR="004330C3">
        <w:rPr>
          <w:rFonts w:ascii="Garamond" w:eastAsiaTheme="minorHAnsi" w:hAnsi="Garamond" w:cstheme="minorBidi"/>
          <w:lang w:eastAsia="en-US"/>
        </w:rPr>
        <w:t>: «</w:t>
      </w:r>
      <w:r w:rsidR="009D2593" w:rsidRPr="001620B4">
        <w:rPr>
          <w:rFonts w:ascii="Garamond" w:eastAsiaTheme="minorHAnsi" w:hAnsi="Garamond" w:cstheme="minorBidi"/>
          <w:lang w:eastAsia="en-US"/>
        </w:rPr>
        <w:t>Ho voglia di condurre la vita che ho intravisto, percepito camminando per le vie di Nazareth, dove Nostro Signore, povero artigiano perso nell’umiltà e nell’oscurità, ha appoggiato i piedi</w:t>
      </w:r>
      <w:r w:rsidR="004330C3">
        <w:rPr>
          <w:rFonts w:ascii="Garamond" w:eastAsiaTheme="minorHAnsi" w:hAnsi="Garamond" w:cstheme="minorBidi"/>
          <w:lang w:eastAsia="en-US"/>
        </w:rPr>
        <w:t>»</w:t>
      </w:r>
      <w:r w:rsidR="009D2593">
        <w:rPr>
          <w:rFonts w:ascii="Garamond" w:eastAsiaTheme="minorHAnsi" w:hAnsi="Garamond" w:cstheme="minorBidi"/>
          <w:lang w:eastAsia="en-US"/>
        </w:rPr>
        <w:t xml:space="preserve"> (</w:t>
      </w:r>
      <w:r w:rsidR="009D2593" w:rsidRPr="0042346C">
        <w:rPr>
          <w:rFonts w:ascii="Garamond" w:hAnsi="Garamond"/>
        </w:rPr>
        <w:t xml:space="preserve">Lettera </w:t>
      </w:r>
      <w:r w:rsidR="004330C3">
        <w:rPr>
          <w:rFonts w:ascii="Garamond" w:hAnsi="Garamond"/>
        </w:rPr>
        <w:t>del</w:t>
      </w:r>
      <w:r w:rsidR="009D2593" w:rsidRPr="0042346C">
        <w:rPr>
          <w:rFonts w:ascii="Garamond" w:hAnsi="Garamond"/>
        </w:rPr>
        <w:t xml:space="preserve"> 24 giugno 1896</w:t>
      </w:r>
      <w:r w:rsidR="004330C3">
        <w:rPr>
          <w:rFonts w:ascii="Garamond" w:hAnsi="Garamond"/>
        </w:rPr>
        <w:t xml:space="preserve">). In questi mesi di travaglio </w:t>
      </w:r>
      <w:r w:rsidR="00481B9B">
        <w:rPr>
          <w:rFonts w:ascii="Garamond" w:hAnsi="Garamond"/>
        </w:rPr>
        <w:t>riflettendo sul</w:t>
      </w:r>
      <w:r w:rsidR="00384FE2">
        <w:rPr>
          <w:rFonts w:ascii="Garamond" w:hAnsi="Garamond"/>
        </w:rPr>
        <w:t xml:space="preserve">le ultime parole di Cristo sulla croce scrive la meditazione dalla quale fu poi tratta la famosa preghiera: </w:t>
      </w:r>
    </w:p>
    <w:p w14:paraId="534335FA" w14:textId="77777777" w:rsidR="00F63425" w:rsidRPr="00C144A5" w:rsidRDefault="00F63425" w:rsidP="00384FE2">
      <w:pPr>
        <w:pStyle w:val="ritagliosingolotitolo"/>
        <w:tabs>
          <w:tab w:val="left" w:pos="567"/>
        </w:tabs>
        <w:spacing w:before="0" w:beforeAutospacing="0" w:after="0" w:afterAutospacing="0"/>
        <w:ind w:left="567"/>
        <w:jc w:val="both"/>
        <w:rPr>
          <w:rFonts w:ascii="Garamond" w:hAnsi="Garamond" w:cs="Arial"/>
          <w:b/>
          <w:sz w:val="10"/>
          <w:szCs w:val="20"/>
        </w:rPr>
      </w:pPr>
    </w:p>
    <w:p w14:paraId="5B8BD7C8" w14:textId="77777777" w:rsidR="00384FE2" w:rsidRDefault="00E17516" w:rsidP="00384FE2">
      <w:pPr>
        <w:pStyle w:val="Paragrafoelenco"/>
        <w:tabs>
          <w:tab w:val="left" w:pos="567"/>
        </w:tabs>
        <w:ind w:left="567"/>
        <w:rPr>
          <w:rFonts w:ascii="Garamond" w:hAnsi="Garamond" w:cs="Arial"/>
          <w:szCs w:val="24"/>
        </w:rPr>
      </w:pPr>
      <w:r w:rsidRPr="00384FE2">
        <w:rPr>
          <w:rFonts w:ascii="Garamond" w:hAnsi="Garamond" w:cs="Arial"/>
          <w:szCs w:val="24"/>
        </w:rPr>
        <w:t>Padre mio, io mi abbandono a Te,</w:t>
      </w:r>
      <w:r w:rsidR="00384FE2" w:rsidRPr="00384FE2">
        <w:rPr>
          <w:rFonts w:ascii="Garamond" w:hAnsi="Garamond" w:cs="Arial"/>
          <w:szCs w:val="24"/>
        </w:rPr>
        <w:t xml:space="preserve"> </w:t>
      </w:r>
      <w:r w:rsidRPr="00384FE2">
        <w:rPr>
          <w:rFonts w:ascii="Garamond" w:hAnsi="Garamond" w:cs="Arial"/>
          <w:szCs w:val="24"/>
        </w:rPr>
        <w:t>f</w:t>
      </w:r>
      <w:r w:rsidR="00384FE2" w:rsidRPr="00384FE2">
        <w:rPr>
          <w:rFonts w:ascii="Garamond" w:hAnsi="Garamond" w:cs="Arial"/>
          <w:szCs w:val="24"/>
        </w:rPr>
        <w:t>a’</w:t>
      </w:r>
      <w:r w:rsidRPr="00384FE2">
        <w:rPr>
          <w:rFonts w:ascii="Garamond" w:hAnsi="Garamond" w:cs="Arial"/>
          <w:szCs w:val="24"/>
        </w:rPr>
        <w:t xml:space="preserve"> di me ciò che ti piace.</w:t>
      </w:r>
      <w:r w:rsidRPr="00384FE2">
        <w:rPr>
          <w:rFonts w:ascii="Garamond" w:hAnsi="Garamond" w:cs="Arial"/>
          <w:szCs w:val="24"/>
        </w:rPr>
        <w:br/>
        <w:t>Qualunque cosa tu faccia di me,</w:t>
      </w:r>
      <w:r w:rsidR="00384FE2">
        <w:rPr>
          <w:rFonts w:ascii="Garamond" w:hAnsi="Garamond" w:cs="Arial"/>
          <w:szCs w:val="24"/>
        </w:rPr>
        <w:t xml:space="preserve"> </w:t>
      </w:r>
      <w:r w:rsidRPr="00384FE2">
        <w:rPr>
          <w:rFonts w:ascii="Garamond" w:hAnsi="Garamond" w:cs="Arial"/>
          <w:szCs w:val="24"/>
        </w:rPr>
        <w:t>ti ringrazio.</w:t>
      </w:r>
      <w:r w:rsidRPr="00384FE2">
        <w:rPr>
          <w:rFonts w:ascii="Garamond" w:hAnsi="Garamond" w:cs="Arial"/>
          <w:szCs w:val="24"/>
        </w:rPr>
        <w:br/>
        <w:t>Sono pronto a tutto, accetto tutto,</w:t>
      </w:r>
      <w:r w:rsidRPr="00384FE2">
        <w:rPr>
          <w:rFonts w:ascii="Garamond" w:hAnsi="Garamond" w:cs="Arial"/>
          <w:szCs w:val="24"/>
        </w:rPr>
        <w:br/>
        <w:t>purché la tua volontà</w:t>
      </w:r>
      <w:r w:rsidR="00384FE2">
        <w:rPr>
          <w:rFonts w:ascii="Garamond" w:hAnsi="Garamond" w:cs="Arial"/>
          <w:szCs w:val="24"/>
        </w:rPr>
        <w:t xml:space="preserve"> </w:t>
      </w:r>
      <w:r w:rsidRPr="00384FE2">
        <w:rPr>
          <w:rFonts w:ascii="Garamond" w:hAnsi="Garamond" w:cs="Arial"/>
          <w:szCs w:val="24"/>
        </w:rPr>
        <w:t>si compia in me</w:t>
      </w:r>
      <w:r w:rsidR="00384FE2">
        <w:rPr>
          <w:rFonts w:ascii="Garamond" w:hAnsi="Garamond" w:cs="Arial"/>
          <w:szCs w:val="24"/>
        </w:rPr>
        <w:t xml:space="preserve"> </w:t>
      </w:r>
      <w:r w:rsidRPr="00384FE2">
        <w:rPr>
          <w:rFonts w:ascii="Garamond" w:hAnsi="Garamond" w:cs="Arial"/>
          <w:szCs w:val="24"/>
        </w:rPr>
        <w:t>e in tutte le tue creature.</w:t>
      </w:r>
      <w:r w:rsidRPr="00384FE2">
        <w:rPr>
          <w:rFonts w:ascii="Garamond" w:hAnsi="Garamond" w:cs="Arial"/>
          <w:szCs w:val="24"/>
        </w:rPr>
        <w:br/>
        <w:t>Non desidero niente altro, Dio mio</w:t>
      </w:r>
      <w:r w:rsidR="00384FE2">
        <w:rPr>
          <w:rFonts w:ascii="Garamond" w:hAnsi="Garamond" w:cs="Arial"/>
          <w:szCs w:val="24"/>
        </w:rPr>
        <w:t xml:space="preserve">. </w:t>
      </w:r>
      <w:r w:rsidRPr="00384FE2">
        <w:rPr>
          <w:rFonts w:ascii="Garamond" w:hAnsi="Garamond" w:cs="Arial"/>
          <w:szCs w:val="24"/>
        </w:rPr>
        <w:br/>
      </w:r>
      <w:r w:rsidR="00384FE2">
        <w:rPr>
          <w:rFonts w:ascii="Garamond" w:hAnsi="Garamond" w:cs="Arial"/>
          <w:szCs w:val="24"/>
        </w:rPr>
        <w:t>R</w:t>
      </w:r>
      <w:r w:rsidRPr="00384FE2">
        <w:rPr>
          <w:rFonts w:ascii="Garamond" w:hAnsi="Garamond" w:cs="Arial"/>
          <w:szCs w:val="24"/>
        </w:rPr>
        <w:t>imetto l</w:t>
      </w:r>
      <w:r w:rsidR="00384FE2">
        <w:rPr>
          <w:rFonts w:ascii="Garamond" w:hAnsi="Garamond" w:cs="Arial"/>
          <w:szCs w:val="24"/>
        </w:rPr>
        <w:t>’</w:t>
      </w:r>
      <w:r w:rsidRPr="00384FE2">
        <w:rPr>
          <w:rFonts w:ascii="Garamond" w:hAnsi="Garamond" w:cs="Arial"/>
          <w:szCs w:val="24"/>
        </w:rPr>
        <w:t>anima mia nelle tue mani</w:t>
      </w:r>
      <w:r w:rsidR="00384FE2">
        <w:rPr>
          <w:rFonts w:ascii="Garamond" w:hAnsi="Garamond" w:cs="Arial"/>
          <w:szCs w:val="24"/>
        </w:rPr>
        <w:t xml:space="preserve">: </w:t>
      </w:r>
      <w:r w:rsidRPr="00384FE2">
        <w:rPr>
          <w:rFonts w:ascii="Garamond" w:hAnsi="Garamond" w:cs="Arial"/>
          <w:szCs w:val="24"/>
        </w:rPr>
        <w:t>te la dono, Dio mio,</w:t>
      </w:r>
      <w:r w:rsidR="00384FE2">
        <w:rPr>
          <w:rFonts w:ascii="Garamond" w:hAnsi="Garamond" w:cs="Arial"/>
          <w:szCs w:val="24"/>
        </w:rPr>
        <w:t xml:space="preserve"> </w:t>
      </w:r>
    </w:p>
    <w:p w14:paraId="4C132AB9" w14:textId="006BE176" w:rsidR="00384FE2" w:rsidRPr="00D34440" w:rsidRDefault="00E17516" w:rsidP="00D34440">
      <w:pPr>
        <w:pStyle w:val="Paragrafoelenco"/>
        <w:tabs>
          <w:tab w:val="left" w:pos="567"/>
        </w:tabs>
        <w:ind w:left="567"/>
        <w:rPr>
          <w:rFonts w:ascii="Garamond" w:hAnsi="Garamond" w:cs="Arial"/>
          <w:szCs w:val="24"/>
        </w:rPr>
      </w:pPr>
      <w:r w:rsidRPr="00384FE2">
        <w:rPr>
          <w:rFonts w:ascii="Garamond" w:hAnsi="Garamond" w:cs="Arial"/>
          <w:szCs w:val="24"/>
        </w:rPr>
        <w:t>con tutto l</w:t>
      </w:r>
      <w:r w:rsidR="00384FE2">
        <w:rPr>
          <w:rFonts w:ascii="Garamond" w:hAnsi="Garamond" w:cs="Arial"/>
          <w:szCs w:val="24"/>
        </w:rPr>
        <w:t>’</w:t>
      </w:r>
      <w:r w:rsidRPr="00384FE2">
        <w:rPr>
          <w:rFonts w:ascii="Garamond" w:hAnsi="Garamond" w:cs="Arial"/>
          <w:szCs w:val="24"/>
        </w:rPr>
        <w:t>amore del mio cuore,</w:t>
      </w:r>
      <w:r w:rsidR="00384FE2">
        <w:rPr>
          <w:rFonts w:ascii="Garamond" w:hAnsi="Garamond" w:cs="Arial"/>
          <w:szCs w:val="24"/>
        </w:rPr>
        <w:t xml:space="preserve"> </w:t>
      </w:r>
      <w:r w:rsidRPr="00384FE2">
        <w:rPr>
          <w:rFonts w:ascii="Garamond" w:hAnsi="Garamond" w:cs="Arial"/>
          <w:szCs w:val="24"/>
        </w:rPr>
        <w:t>perché ti amo.</w:t>
      </w:r>
      <w:r w:rsidRPr="00384FE2">
        <w:rPr>
          <w:rFonts w:ascii="Garamond" w:hAnsi="Garamond" w:cs="Arial"/>
          <w:szCs w:val="24"/>
        </w:rPr>
        <w:br/>
        <w:t>Ed è per me un</w:t>
      </w:r>
      <w:r w:rsidR="00384FE2">
        <w:rPr>
          <w:rFonts w:ascii="Garamond" w:hAnsi="Garamond" w:cs="Arial"/>
          <w:szCs w:val="24"/>
        </w:rPr>
        <w:t>’</w:t>
      </w:r>
      <w:r w:rsidRPr="00384FE2">
        <w:rPr>
          <w:rFonts w:ascii="Garamond" w:hAnsi="Garamond" w:cs="Arial"/>
          <w:szCs w:val="24"/>
        </w:rPr>
        <w:t>esigenza d</w:t>
      </w:r>
      <w:r w:rsidR="00384FE2">
        <w:rPr>
          <w:rFonts w:ascii="Garamond" w:hAnsi="Garamond" w:cs="Arial"/>
          <w:szCs w:val="24"/>
        </w:rPr>
        <w:t>’</w:t>
      </w:r>
      <w:r w:rsidRPr="00384FE2">
        <w:rPr>
          <w:rFonts w:ascii="Garamond" w:hAnsi="Garamond" w:cs="Arial"/>
          <w:szCs w:val="24"/>
        </w:rPr>
        <w:t>amore</w:t>
      </w:r>
      <w:r w:rsidR="00384FE2">
        <w:rPr>
          <w:rFonts w:ascii="Garamond" w:hAnsi="Garamond" w:cs="Arial"/>
          <w:szCs w:val="24"/>
        </w:rPr>
        <w:t xml:space="preserve"> </w:t>
      </w:r>
      <w:r w:rsidRPr="00384FE2">
        <w:rPr>
          <w:rFonts w:ascii="Garamond" w:hAnsi="Garamond" w:cs="Arial"/>
          <w:szCs w:val="24"/>
        </w:rPr>
        <w:t>il darmi,</w:t>
      </w:r>
      <w:r w:rsidR="00384FE2">
        <w:rPr>
          <w:rFonts w:ascii="Garamond" w:hAnsi="Garamond" w:cs="Arial"/>
          <w:szCs w:val="24"/>
        </w:rPr>
        <w:t xml:space="preserve"> </w:t>
      </w:r>
      <w:r w:rsidRPr="00384FE2">
        <w:rPr>
          <w:rFonts w:ascii="Garamond" w:hAnsi="Garamond" w:cs="Arial"/>
          <w:szCs w:val="24"/>
        </w:rPr>
        <w:t>il rimettermi nelle tue mani,</w:t>
      </w:r>
      <w:r w:rsidRPr="00384FE2">
        <w:rPr>
          <w:rFonts w:ascii="Garamond" w:hAnsi="Garamond" w:cs="Arial"/>
          <w:szCs w:val="24"/>
        </w:rPr>
        <w:br/>
        <w:t>senza misura,</w:t>
      </w:r>
      <w:r w:rsidR="00384FE2">
        <w:rPr>
          <w:rFonts w:ascii="Garamond" w:hAnsi="Garamond" w:cs="Arial"/>
          <w:szCs w:val="24"/>
        </w:rPr>
        <w:t xml:space="preserve"> </w:t>
      </w:r>
      <w:r w:rsidRPr="00384FE2">
        <w:rPr>
          <w:rFonts w:ascii="Garamond" w:hAnsi="Garamond" w:cs="Arial"/>
          <w:szCs w:val="24"/>
        </w:rPr>
        <w:t>con una confidenza infinita,</w:t>
      </w:r>
      <w:r w:rsidR="00384FE2">
        <w:rPr>
          <w:rFonts w:ascii="Garamond" w:hAnsi="Garamond" w:cs="Arial"/>
          <w:szCs w:val="24"/>
        </w:rPr>
        <w:t xml:space="preserve"> </w:t>
      </w:r>
      <w:r w:rsidRPr="00384FE2">
        <w:rPr>
          <w:rFonts w:ascii="Garamond" w:hAnsi="Garamond" w:cs="Arial"/>
          <w:szCs w:val="24"/>
        </w:rPr>
        <w:t>poiché Tu sei il Padre mio.</w:t>
      </w:r>
    </w:p>
    <w:p w14:paraId="62C3F420" w14:textId="247397C5" w:rsidR="00E17516" w:rsidRDefault="00384FE2" w:rsidP="00D2731E">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lastRenderedPageBreak/>
        <w:tab/>
        <w:t>Nel</w:t>
      </w:r>
      <w:r w:rsidR="00F143F9" w:rsidRPr="001620B4">
        <w:rPr>
          <w:rFonts w:ascii="Garamond" w:eastAsiaTheme="minorHAnsi" w:hAnsi="Garamond" w:cstheme="minorBidi"/>
          <w:lang w:eastAsia="en-US"/>
        </w:rPr>
        <w:t xml:space="preserve"> gennaio del 1897 </w:t>
      </w:r>
      <w:r>
        <w:rPr>
          <w:rFonts w:ascii="Garamond" w:eastAsiaTheme="minorHAnsi" w:hAnsi="Garamond" w:cstheme="minorBidi"/>
          <w:lang w:eastAsia="en-US"/>
        </w:rPr>
        <w:t xml:space="preserve">i superiori dell’Ordine lo dispensano dai voti semplici </w:t>
      </w:r>
      <w:proofErr w:type="spellStart"/>
      <w:r>
        <w:rPr>
          <w:rFonts w:ascii="Garamond" w:eastAsiaTheme="minorHAnsi" w:hAnsi="Garamond" w:cstheme="minorBidi"/>
          <w:lang w:eastAsia="en-US"/>
        </w:rPr>
        <w:t>affinchè</w:t>
      </w:r>
      <w:proofErr w:type="spellEnd"/>
      <w:r>
        <w:rPr>
          <w:rFonts w:ascii="Garamond" w:eastAsiaTheme="minorHAnsi" w:hAnsi="Garamond" w:cstheme="minorBidi"/>
          <w:lang w:eastAsia="en-US"/>
        </w:rPr>
        <w:t xml:space="preserve"> Charles possa recarsi in Terra Santa e imitarvi la vita di preghiera, di lavoro</w:t>
      </w:r>
      <w:r w:rsidR="00580E28">
        <w:rPr>
          <w:rFonts w:ascii="Garamond" w:eastAsiaTheme="minorHAnsi" w:hAnsi="Garamond" w:cstheme="minorBidi"/>
          <w:lang w:eastAsia="en-US"/>
        </w:rPr>
        <w:t>, di umiltà e di povertà della Sacra Famiglia</w:t>
      </w:r>
      <w:r w:rsidR="00580E28">
        <w:rPr>
          <w:rStyle w:val="Rimandonotaapidipagina"/>
          <w:rFonts w:ascii="Garamond" w:eastAsiaTheme="minorHAnsi" w:hAnsi="Garamond" w:cstheme="minorBidi"/>
          <w:lang w:eastAsia="en-US"/>
        </w:rPr>
        <w:footnoteReference w:id="112"/>
      </w:r>
      <w:r w:rsidR="00580E28">
        <w:rPr>
          <w:rFonts w:ascii="Garamond" w:eastAsiaTheme="minorHAnsi" w:hAnsi="Garamond" w:cstheme="minorBidi"/>
          <w:lang w:eastAsia="en-US"/>
        </w:rPr>
        <w:t>. A</w:t>
      </w:r>
      <w:r w:rsidR="001620B4" w:rsidRPr="001620B4">
        <w:rPr>
          <w:rFonts w:ascii="Garamond" w:eastAsiaTheme="minorHAnsi" w:hAnsi="Garamond" w:cstheme="minorBidi"/>
          <w:lang w:eastAsia="en-US"/>
        </w:rPr>
        <w:t xml:space="preserve"> Nazareth</w:t>
      </w:r>
      <w:r w:rsidR="00580E28">
        <w:rPr>
          <w:rFonts w:ascii="Garamond" w:eastAsiaTheme="minorHAnsi" w:hAnsi="Garamond" w:cstheme="minorBidi"/>
          <w:lang w:eastAsia="en-US"/>
        </w:rPr>
        <w:t xml:space="preserve"> </w:t>
      </w:r>
      <w:r w:rsidR="001620B4" w:rsidRPr="001620B4">
        <w:rPr>
          <w:rFonts w:ascii="Garamond" w:eastAsiaTheme="minorHAnsi" w:hAnsi="Garamond" w:cstheme="minorBidi"/>
          <w:lang w:eastAsia="en-US"/>
        </w:rPr>
        <w:t xml:space="preserve">le </w:t>
      </w:r>
      <w:r w:rsidR="00580E28">
        <w:rPr>
          <w:rFonts w:ascii="Garamond" w:eastAsiaTheme="minorHAnsi" w:hAnsi="Garamond" w:cstheme="minorBidi"/>
          <w:lang w:eastAsia="en-US"/>
        </w:rPr>
        <w:t>c</w:t>
      </w:r>
      <w:r w:rsidR="001620B4" w:rsidRPr="001620B4">
        <w:rPr>
          <w:rFonts w:ascii="Garamond" w:eastAsiaTheme="minorHAnsi" w:hAnsi="Garamond" w:cstheme="minorBidi"/>
          <w:lang w:eastAsia="en-US"/>
        </w:rPr>
        <w:t>larisse lo prendono come domestico</w:t>
      </w:r>
      <w:r w:rsidR="004E25C6">
        <w:rPr>
          <w:rFonts w:ascii="Garamond" w:eastAsiaTheme="minorHAnsi" w:hAnsi="Garamond" w:cstheme="minorBidi"/>
          <w:lang w:eastAsia="en-US"/>
        </w:rPr>
        <w:t xml:space="preserve">, e gli danno </w:t>
      </w:r>
      <w:r w:rsidR="001620B4" w:rsidRPr="001620B4">
        <w:rPr>
          <w:rFonts w:ascii="Garamond" w:eastAsiaTheme="minorHAnsi" w:hAnsi="Garamond" w:cstheme="minorBidi"/>
          <w:lang w:eastAsia="en-US"/>
        </w:rPr>
        <w:t>una capanna che serviva per deporre gli arnesi del lavoro e che lui chiama “Eremo dedicato alla Nostra Signora del perpetuo soccorso”</w:t>
      </w:r>
      <w:r w:rsidR="00580E28">
        <w:rPr>
          <w:rFonts w:ascii="Garamond" w:eastAsiaTheme="minorHAnsi" w:hAnsi="Garamond" w:cstheme="minorBidi"/>
          <w:lang w:eastAsia="en-US"/>
        </w:rPr>
        <w:t>:</w:t>
      </w:r>
      <w:r w:rsidR="001620B4" w:rsidRPr="001620B4">
        <w:rPr>
          <w:rFonts w:ascii="Garamond" w:eastAsiaTheme="minorHAnsi" w:hAnsi="Garamond" w:cstheme="minorBidi"/>
          <w:lang w:eastAsia="en-US"/>
        </w:rPr>
        <w:t xml:space="preserve"> </w:t>
      </w:r>
      <w:r w:rsidR="004E25C6">
        <w:rPr>
          <w:rFonts w:ascii="Garamond" w:eastAsiaTheme="minorHAnsi" w:hAnsi="Garamond" w:cstheme="minorBidi"/>
          <w:lang w:eastAsia="en-US"/>
        </w:rPr>
        <w:t>lì – scrive – «</w:t>
      </w:r>
      <w:r w:rsidR="001620B4" w:rsidRPr="001620B4">
        <w:rPr>
          <w:rFonts w:ascii="Garamond" w:eastAsiaTheme="minorHAnsi" w:hAnsi="Garamond" w:cstheme="minorBidi"/>
          <w:lang w:eastAsia="en-US"/>
        </w:rPr>
        <w:t xml:space="preserve">ai piedi del tabernacolo delle </w:t>
      </w:r>
      <w:r w:rsidR="00580E28">
        <w:rPr>
          <w:rFonts w:ascii="Garamond" w:eastAsiaTheme="minorHAnsi" w:hAnsi="Garamond" w:cstheme="minorBidi"/>
          <w:lang w:eastAsia="en-US"/>
        </w:rPr>
        <w:t>c</w:t>
      </w:r>
      <w:r w:rsidR="001620B4" w:rsidRPr="001620B4">
        <w:rPr>
          <w:rFonts w:ascii="Garamond" w:eastAsiaTheme="minorHAnsi" w:hAnsi="Garamond" w:cstheme="minorBidi"/>
          <w:lang w:eastAsia="en-US"/>
        </w:rPr>
        <w:t>larisse, nelle mie giornate di lavoro e nelle mie nottate di preghiera ho così tanto quello che cercavo che è chiaro che il buon Dio mi aveva preparato questo post</w:t>
      </w:r>
      <w:r w:rsidR="00580E28">
        <w:rPr>
          <w:rFonts w:ascii="Garamond" w:eastAsiaTheme="minorHAnsi" w:hAnsi="Garamond" w:cstheme="minorBidi"/>
          <w:lang w:eastAsia="en-US"/>
        </w:rPr>
        <w:t xml:space="preserve">o». </w:t>
      </w:r>
      <w:r w:rsidR="001620B4" w:rsidRPr="001620B4">
        <w:rPr>
          <w:rFonts w:ascii="Garamond" w:eastAsiaTheme="minorHAnsi" w:hAnsi="Garamond" w:cstheme="minorBidi"/>
          <w:lang w:eastAsia="en-US"/>
        </w:rPr>
        <w:t xml:space="preserve"> </w:t>
      </w:r>
      <w:r w:rsidR="00EC3FB5">
        <w:rPr>
          <w:rFonts w:ascii="Garamond" w:eastAsiaTheme="minorHAnsi" w:hAnsi="Garamond" w:cstheme="minorBidi"/>
          <w:lang w:eastAsia="en-US"/>
        </w:rPr>
        <w:t xml:space="preserve">Quelli di Nazareth sono anni di </w:t>
      </w:r>
      <w:r w:rsidR="00715C3B">
        <w:rPr>
          <w:rFonts w:ascii="Garamond" w:eastAsiaTheme="minorHAnsi" w:hAnsi="Garamond" w:cstheme="minorBidi"/>
          <w:lang w:eastAsia="en-US"/>
        </w:rPr>
        <w:t xml:space="preserve">vita eremitica, nel </w:t>
      </w:r>
      <w:r w:rsidR="00EC3FB5">
        <w:rPr>
          <w:rFonts w:ascii="Garamond" w:eastAsiaTheme="minorHAnsi" w:hAnsi="Garamond" w:cstheme="minorBidi"/>
          <w:lang w:eastAsia="en-US"/>
        </w:rPr>
        <w:t xml:space="preserve">silenzio e </w:t>
      </w:r>
      <w:r w:rsidR="00715C3B">
        <w:rPr>
          <w:rFonts w:ascii="Garamond" w:eastAsiaTheme="minorHAnsi" w:hAnsi="Garamond" w:cstheme="minorBidi"/>
          <w:lang w:eastAsia="en-US"/>
        </w:rPr>
        <w:t xml:space="preserve">nella </w:t>
      </w:r>
      <w:r w:rsidR="00EC3FB5">
        <w:rPr>
          <w:rFonts w:ascii="Garamond" w:eastAsiaTheme="minorHAnsi" w:hAnsi="Garamond" w:cstheme="minorBidi"/>
          <w:lang w:eastAsia="en-US"/>
        </w:rPr>
        <w:t>preghiera, soprattutto di meditazione della parola di Dio</w:t>
      </w:r>
      <w:r w:rsidR="00EC3FB5">
        <w:rPr>
          <w:rStyle w:val="Rimandonotaapidipagina"/>
          <w:rFonts w:ascii="Garamond" w:eastAsiaTheme="minorHAnsi" w:hAnsi="Garamond" w:cstheme="minorBidi"/>
          <w:lang w:eastAsia="en-US"/>
        </w:rPr>
        <w:footnoteReference w:id="113"/>
      </w:r>
      <w:r w:rsidR="00715C3B">
        <w:rPr>
          <w:rFonts w:ascii="Garamond" w:eastAsiaTheme="minorHAnsi" w:hAnsi="Garamond" w:cstheme="minorBidi"/>
          <w:lang w:eastAsia="en-US"/>
        </w:rPr>
        <w:t xml:space="preserve">. </w:t>
      </w:r>
      <w:r w:rsidR="00D2731E">
        <w:rPr>
          <w:rFonts w:ascii="Garamond" w:eastAsiaTheme="minorHAnsi" w:hAnsi="Garamond" w:cstheme="minorBidi"/>
          <w:lang w:eastAsia="en-US"/>
        </w:rPr>
        <w:t xml:space="preserve">Charles vuole però condividere con altri tutto ciò; da qui nasce la </w:t>
      </w:r>
      <w:r w:rsidR="00D2731E">
        <w:rPr>
          <w:rFonts w:ascii="Garamond" w:eastAsiaTheme="minorHAnsi" w:hAnsi="Garamond" w:cstheme="minorBidi"/>
          <w:i/>
          <w:iCs/>
          <w:lang w:eastAsia="en-US"/>
        </w:rPr>
        <w:t>Regola dei Piccoli Fratelli</w:t>
      </w:r>
      <w:r w:rsidR="00D2731E">
        <w:rPr>
          <w:rFonts w:ascii="Garamond" w:eastAsiaTheme="minorHAnsi" w:hAnsi="Garamond" w:cstheme="minorBidi"/>
          <w:lang w:eastAsia="en-US"/>
        </w:rPr>
        <w:t>, molto semplice, scritta «</w:t>
      </w:r>
      <w:r w:rsidR="001620B4" w:rsidRPr="001620B4">
        <w:rPr>
          <w:rFonts w:ascii="Garamond" w:eastAsiaTheme="minorHAnsi" w:hAnsi="Garamond" w:cstheme="minorBidi"/>
          <w:lang w:eastAsia="en-US"/>
        </w:rPr>
        <w:t>per dare a qualche persona pia il desiderio di una vita di famiglia attorno all’</w:t>
      </w:r>
      <w:r w:rsidR="00D2731E">
        <w:rPr>
          <w:rFonts w:ascii="Garamond" w:eastAsiaTheme="minorHAnsi" w:hAnsi="Garamond" w:cstheme="minorBidi"/>
          <w:lang w:eastAsia="en-US"/>
        </w:rPr>
        <w:t>o</w:t>
      </w:r>
      <w:r w:rsidR="001620B4" w:rsidRPr="001620B4">
        <w:rPr>
          <w:rFonts w:ascii="Garamond" w:eastAsiaTheme="minorHAnsi" w:hAnsi="Garamond" w:cstheme="minorBidi"/>
          <w:lang w:eastAsia="en-US"/>
        </w:rPr>
        <w:t xml:space="preserve">stia </w:t>
      </w:r>
      <w:r w:rsidR="00D2731E">
        <w:rPr>
          <w:rFonts w:ascii="Garamond" w:eastAsiaTheme="minorHAnsi" w:hAnsi="Garamond" w:cstheme="minorBidi"/>
          <w:lang w:eastAsia="en-US"/>
        </w:rPr>
        <w:t>c</w:t>
      </w:r>
      <w:r w:rsidR="001620B4" w:rsidRPr="001620B4">
        <w:rPr>
          <w:rFonts w:ascii="Garamond" w:eastAsiaTheme="minorHAnsi" w:hAnsi="Garamond" w:cstheme="minorBidi"/>
          <w:lang w:eastAsia="en-US"/>
        </w:rPr>
        <w:t>onsacrat</w:t>
      </w:r>
      <w:r w:rsidR="00D2731E">
        <w:rPr>
          <w:rFonts w:ascii="Garamond" w:eastAsiaTheme="minorHAnsi" w:hAnsi="Garamond" w:cstheme="minorBidi"/>
          <w:lang w:eastAsia="en-US"/>
        </w:rPr>
        <w:t>a»</w:t>
      </w:r>
      <w:r w:rsidR="00185BE9">
        <w:rPr>
          <w:rStyle w:val="Rimandonotaapidipagina"/>
          <w:rFonts w:ascii="Garamond" w:eastAsiaTheme="minorHAnsi" w:hAnsi="Garamond" w:cstheme="minorBidi"/>
          <w:lang w:eastAsia="en-US"/>
        </w:rPr>
        <w:footnoteReference w:id="114"/>
      </w:r>
      <w:r w:rsidR="00D2731E">
        <w:rPr>
          <w:rFonts w:ascii="Garamond" w:eastAsiaTheme="minorHAnsi" w:hAnsi="Garamond" w:cstheme="minorBidi"/>
          <w:lang w:eastAsia="en-US"/>
        </w:rPr>
        <w:t xml:space="preserve">. </w:t>
      </w:r>
      <w:r w:rsidR="00E149AF">
        <w:rPr>
          <w:rFonts w:ascii="Garamond" w:eastAsiaTheme="minorHAnsi" w:hAnsi="Garamond" w:cstheme="minorBidi"/>
          <w:lang w:eastAsia="en-US"/>
        </w:rPr>
        <w:t xml:space="preserve">La lunga contemplazione dell’eucaristia che segna questo periodo </w:t>
      </w:r>
    </w:p>
    <w:p w14:paraId="4A4CE6A4" w14:textId="77777777" w:rsidR="0042346C" w:rsidRPr="00D2731E" w:rsidRDefault="0042346C" w:rsidP="00823880">
      <w:pPr>
        <w:spacing w:line="276" w:lineRule="auto"/>
        <w:jc w:val="both"/>
        <w:rPr>
          <w:rFonts w:ascii="Garamond" w:eastAsiaTheme="minorHAnsi" w:hAnsi="Garamond" w:cstheme="minorBidi"/>
          <w:sz w:val="16"/>
          <w:lang w:eastAsia="en-US"/>
        </w:rPr>
      </w:pPr>
    </w:p>
    <w:p w14:paraId="1DDD63E4" w14:textId="124E7477" w:rsidR="00771FB4" w:rsidRPr="00715C3B" w:rsidRDefault="00E149AF" w:rsidP="00715C3B">
      <w:pPr>
        <w:tabs>
          <w:tab w:val="left" w:pos="567"/>
        </w:tabs>
        <w:ind w:left="567"/>
        <w:jc w:val="both"/>
        <w:rPr>
          <w:rFonts w:ascii="Garamond" w:eastAsiaTheme="minorHAnsi" w:hAnsi="Garamond" w:cstheme="minorBidi"/>
          <w:sz w:val="22"/>
          <w:lang w:eastAsia="en-US"/>
        </w:rPr>
      </w:pPr>
      <w:r>
        <w:rPr>
          <w:rFonts w:ascii="Garamond" w:eastAsiaTheme="minorHAnsi" w:hAnsi="Garamond" w:cstheme="minorBidi"/>
          <w:sz w:val="22"/>
          <w:lang w:eastAsia="en-US"/>
        </w:rPr>
        <w:t>«</w:t>
      </w:r>
      <w:r w:rsidR="00771FB4" w:rsidRPr="003C7B1D">
        <w:rPr>
          <w:rFonts w:ascii="Garamond" w:eastAsiaTheme="minorHAnsi" w:hAnsi="Garamond" w:cstheme="minorBidi"/>
          <w:sz w:val="22"/>
          <w:lang w:eastAsia="en-US"/>
        </w:rPr>
        <w:t xml:space="preserve">produce una vita eucaristica nella quale Charles scopre sempre di più che comunicare al corpo e al sangue di Cristo significa per lui diventare un uomo </w:t>
      </w:r>
      <w:r w:rsidR="00771FB4" w:rsidRPr="003C7B1D">
        <w:rPr>
          <w:rFonts w:ascii="Garamond" w:eastAsiaTheme="minorHAnsi" w:hAnsi="Garamond" w:cstheme="minorBidi"/>
          <w:i/>
          <w:sz w:val="22"/>
          <w:lang w:eastAsia="en-US"/>
        </w:rPr>
        <w:t>mangiato</w:t>
      </w:r>
      <w:r w:rsidR="00771FB4" w:rsidRPr="003C7B1D">
        <w:rPr>
          <w:rFonts w:ascii="Garamond" w:eastAsiaTheme="minorHAnsi" w:hAnsi="Garamond" w:cstheme="minorBidi"/>
          <w:sz w:val="22"/>
          <w:lang w:eastAsia="en-US"/>
        </w:rPr>
        <w:t xml:space="preserve"> dai fratelli. Scopre la verità di ciò che affermava san Giovanni Crisostomo: </w:t>
      </w:r>
      <w:r w:rsidR="00771FB4" w:rsidRPr="003C7B1D">
        <w:rPr>
          <w:rFonts w:ascii="Garamond" w:eastAsiaTheme="minorHAnsi" w:hAnsi="Garamond" w:cstheme="minorBidi"/>
          <w:i/>
          <w:sz w:val="22"/>
          <w:lang w:eastAsia="en-US"/>
        </w:rPr>
        <w:t>Non si deve separare il sacramento dell’altare dal sacramento del fratello</w:t>
      </w:r>
      <w:r>
        <w:rPr>
          <w:rFonts w:ascii="Garamond" w:eastAsiaTheme="minorHAnsi" w:hAnsi="Garamond" w:cstheme="minorBidi"/>
          <w:sz w:val="22"/>
          <w:lang w:eastAsia="en-US"/>
        </w:rPr>
        <w:t>»</w:t>
      </w:r>
      <w:r w:rsidR="00771FB4" w:rsidRPr="003C7B1D">
        <w:rPr>
          <w:rFonts w:ascii="Garamond" w:eastAsiaTheme="minorHAnsi" w:hAnsi="Garamond" w:cstheme="minorBidi"/>
          <w:sz w:val="22"/>
          <w:lang w:eastAsia="en-US"/>
        </w:rPr>
        <w:t xml:space="preserve"> (</w:t>
      </w:r>
      <w:r w:rsidR="00771FB4" w:rsidRPr="00E149AF">
        <w:rPr>
          <w:rFonts w:ascii="Garamond" w:eastAsiaTheme="minorHAnsi" w:hAnsi="Garamond" w:cstheme="minorBidi"/>
          <w:smallCaps/>
          <w:sz w:val="22"/>
          <w:lang w:eastAsia="en-US"/>
        </w:rPr>
        <w:t>Annie</w:t>
      </w:r>
      <w:r w:rsidRPr="00E149AF">
        <w:rPr>
          <w:rFonts w:ascii="Garamond" w:eastAsiaTheme="minorHAnsi" w:hAnsi="Garamond" w:cstheme="minorBidi"/>
          <w:smallCaps/>
          <w:sz w:val="22"/>
          <w:lang w:eastAsia="en-US"/>
        </w:rPr>
        <w:t xml:space="preserve"> di Gesù</w:t>
      </w:r>
      <w:r w:rsidR="00771FB4" w:rsidRPr="003C7B1D">
        <w:rPr>
          <w:rFonts w:ascii="Garamond" w:eastAsiaTheme="minorHAnsi" w:hAnsi="Garamond" w:cstheme="minorBidi"/>
          <w:sz w:val="22"/>
          <w:lang w:eastAsia="en-US"/>
        </w:rPr>
        <w:t>, 71)</w:t>
      </w:r>
      <w:r>
        <w:rPr>
          <w:rStyle w:val="Rimandonotaapidipagina"/>
          <w:rFonts w:ascii="Garamond" w:eastAsiaTheme="minorHAnsi" w:hAnsi="Garamond" w:cstheme="minorBidi"/>
          <w:sz w:val="22"/>
          <w:lang w:eastAsia="en-US"/>
        </w:rPr>
        <w:footnoteReference w:id="115"/>
      </w:r>
      <w:r>
        <w:rPr>
          <w:rFonts w:ascii="Garamond" w:eastAsiaTheme="minorHAnsi" w:hAnsi="Garamond" w:cstheme="minorBidi"/>
          <w:sz w:val="22"/>
          <w:lang w:eastAsia="en-US"/>
        </w:rPr>
        <w:t>.</w:t>
      </w:r>
      <w:r w:rsidR="00771FB4" w:rsidRPr="003C7B1D">
        <w:rPr>
          <w:rFonts w:ascii="Garamond" w:eastAsiaTheme="minorHAnsi" w:hAnsi="Garamond" w:cstheme="minorBidi"/>
          <w:sz w:val="22"/>
          <w:lang w:eastAsia="en-US"/>
        </w:rPr>
        <w:t xml:space="preserve"> </w:t>
      </w:r>
    </w:p>
    <w:p w14:paraId="6A30C756" w14:textId="77777777" w:rsidR="00715C3B" w:rsidRPr="00715C3B" w:rsidRDefault="00715C3B" w:rsidP="00823880">
      <w:pPr>
        <w:spacing w:line="276" w:lineRule="auto"/>
        <w:jc w:val="both"/>
        <w:rPr>
          <w:rFonts w:ascii="Garamond" w:eastAsiaTheme="minorHAnsi" w:hAnsi="Garamond" w:cstheme="minorBidi"/>
          <w:b/>
          <w:sz w:val="16"/>
          <w:szCs w:val="16"/>
          <w:lang w:eastAsia="en-US"/>
        </w:rPr>
      </w:pPr>
    </w:p>
    <w:p w14:paraId="673CBE34" w14:textId="2C4D2FC0" w:rsidR="00715C3B" w:rsidRDefault="00715C3B" w:rsidP="00715C3B">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 xml:space="preserve">La contemplazione eucaristica gli fa scoprire l’importanza della messa, e accende il desiderio di portare il SS. Sacramento in mezzo agli infedeli più lontani. Egli matura così un’altra convinzione: </w:t>
      </w:r>
    </w:p>
    <w:p w14:paraId="2059C508" w14:textId="77777777" w:rsidR="00715C3B" w:rsidRPr="00715C3B" w:rsidRDefault="00715C3B" w:rsidP="00715C3B">
      <w:pPr>
        <w:jc w:val="both"/>
        <w:rPr>
          <w:rFonts w:ascii="Garamond" w:eastAsiaTheme="minorHAnsi" w:hAnsi="Garamond" w:cstheme="minorBidi"/>
          <w:sz w:val="16"/>
          <w:lang w:eastAsia="en-US"/>
        </w:rPr>
      </w:pPr>
    </w:p>
    <w:p w14:paraId="2EE88C37" w14:textId="77777777" w:rsidR="00715C3B" w:rsidRPr="003C7B1D" w:rsidRDefault="00715C3B" w:rsidP="00715C3B">
      <w:pPr>
        <w:tabs>
          <w:tab w:val="left" w:pos="567"/>
        </w:tabs>
        <w:ind w:left="567"/>
        <w:jc w:val="both"/>
        <w:rPr>
          <w:rFonts w:ascii="Garamond" w:eastAsiaTheme="minorHAnsi" w:hAnsi="Garamond" w:cstheme="minorBidi"/>
          <w:sz w:val="22"/>
          <w:lang w:eastAsia="en-US"/>
        </w:rPr>
      </w:pPr>
      <w:r w:rsidRPr="003C7B1D">
        <w:rPr>
          <w:rFonts w:ascii="Garamond" w:eastAsiaTheme="minorHAnsi" w:hAnsi="Garamond" w:cstheme="minorBidi"/>
          <w:sz w:val="22"/>
          <w:lang w:eastAsia="en-US"/>
        </w:rPr>
        <w:t xml:space="preserve">«La mia regola è così strettamente legata al culto della Santa Eucarestia che è impossibile che molti la osservino senza che ci siano un prete e un tabernacolo; solo quando sarò diventato prete sarà possibile avere un oratorio attorno al quale riunirsi e solo allora potrò avere qualche compagno». </w:t>
      </w:r>
    </w:p>
    <w:p w14:paraId="4E13C36B" w14:textId="77777777" w:rsidR="00715C3B" w:rsidRPr="00715C3B" w:rsidRDefault="00715C3B" w:rsidP="00823880">
      <w:pPr>
        <w:spacing w:line="276" w:lineRule="auto"/>
        <w:jc w:val="both"/>
        <w:rPr>
          <w:rFonts w:ascii="Garamond" w:eastAsiaTheme="minorHAnsi" w:hAnsi="Garamond" w:cstheme="minorBidi"/>
          <w:b/>
          <w:sz w:val="16"/>
          <w:szCs w:val="16"/>
          <w:lang w:eastAsia="en-US"/>
        </w:rPr>
      </w:pPr>
    </w:p>
    <w:p w14:paraId="363F6D9B" w14:textId="77777777" w:rsidR="00771FB4" w:rsidRPr="00715C3B" w:rsidRDefault="00771FB4" w:rsidP="001620B4">
      <w:pPr>
        <w:spacing w:line="276" w:lineRule="auto"/>
        <w:jc w:val="both"/>
        <w:rPr>
          <w:rFonts w:ascii="Garamond" w:eastAsiaTheme="minorHAnsi" w:hAnsi="Garamond" w:cstheme="minorBidi"/>
          <w:bCs/>
          <w:sz w:val="16"/>
          <w:szCs w:val="16"/>
          <w:lang w:eastAsia="en-US"/>
        </w:rPr>
      </w:pPr>
    </w:p>
    <w:p w14:paraId="793EC7FA" w14:textId="7DB381F8" w:rsidR="00EF1CE5" w:rsidRPr="000815D0" w:rsidRDefault="00EF1CE5" w:rsidP="001620B4">
      <w:pPr>
        <w:spacing w:line="276" w:lineRule="auto"/>
        <w:jc w:val="both"/>
        <w:rPr>
          <w:rFonts w:ascii="Garamond" w:eastAsiaTheme="minorHAnsi" w:hAnsi="Garamond" w:cstheme="minorBidi"/>
          <w:bCs/>
          <w:sz w:val="25"/>
          <w:lang w:eastAsia="en-US"/>
        </w:rPr>
      </w:pPr>
      <w:r w:rsidRPr="000815D0">
        <w:rPr>
          <w:rFonts w:ascii="Garamond" w:eastAsiaTheme="minorHAnsi" w:hAnsi="Garamond" w:cstheme="minorBidi"/>
          <w:bCs/>
          <w:sz w:val="25"/>
          <w:lang w:eastAsia="en-US"/>
        </w:rPr>
        <w:t>7.</w:t>
      </w:r>
      <w:r w:rsidR="000815D0" w:rsidRPr="000815D0">
        <w:rPr>
          <w:rFonts w:ascii="Garamond" w:eastAsiaTheme="minorHAnsi" w:hAnsi="Garamond" w:cstheme="minorBidi"/>
          <w:bCs/>
          <w:sz w:val="25"/>
          <w:lang w:eastAsia="en-US"/>
        </w:rPr>
        <w:t>2.</w:t>
      </w:r>
      <w:r w:rsidRPr="000815D0">
        <w:rPr>
          <w:rFonts w:ascii="Garamond" w:eastAsiaTheme="minorHAnsi" w:hAnsi="Garamond" w:cstheme="minorBidi"/>
          <w:bCs/>
          <w:sz w:val="25"/>
          <w:lang w:eastAsia="en-US"/>
        </w:rPr>
        <w:t xml:space="preserve">3. Sacerdote a </w:t>
      </w:r>
      <w:proofErr w:type="spellStart"/>
      <w:r w:rsidRPr="000815D0">
        <w:rPr>
          <w:rFonts w:ascii="Garamond" w:eastAsiaTheme="minorHAnsi" w:hAnsi="Garamond" w:cstheme="minorBidi"/>
          <w:bCs/>
          <w:sz w:val="25"/>
          <w:lang w:eastAsia="en-US"/>
        </w:rPr>
        <w:t>Béni</w:t>
      </w:r>
      <w:proofErr w:type="spellEnd"/>
      <w:r w:rsidRPr="000815D0">
        <w:rPr>
          <w:rFonts w:ascii="Garamond" w:eastAsiaTheme="minorHAnsi" w:hAnsi="Garamond" w:cstheme="minorBidi"/>
          <w:bCs/>
          <w:sz w:val="25"/>
          <w:lang w:eastAsia="en-US"/>
        </w:rPr>
        <w:t xml:space="preserve">-Abbès e “fratello di tutti” nell’Hoggar (1901-1916) </w:t>
      </w:r>
    </w:p>
    <w:p w14:paraId="7736CEC3" w14:textId="43072118" w:rsidR="00715C3B" w:rsidRPr="00715C3B" w:rsidRDefault="00715C3B" w:rsidP="00715C3B">
      <w:pPr>
        <w:tabs>
          <w:tab w:val="left" w:pos="567"/>
        </w:tabs>
        <w:spacing w:line="276" w:lineRule="auto"/>
        <w:jc w:val="both"/>
        <w:rPr>
          <w:rFonts w:ascii="Garamond" w:eastAsiaTheme="minorHAnsi" w:hAnsi="Garamond" w:cstheme="minorBidi"/>
          <w:sz w:val="22"/>
          <w:lang w:eastAsia="en-US"/>
        </w:rPr>
      </w:pPr>
    </w:p>
    <w:p w14:paraId="182ECCA0" w14:textId="50A2D22A" w:rsidR="00715C3B" w:rsidRDefault="00715C3B" w:rsidP="00715C3B">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Così, n</w:t>
      </w:r>
      <w:r w:rsidR="00823880" w:rsidRPr="001620B4">
        <w:rPr>
          <w:rFonts w:ascii="Garamond" w:eastAsiaTheme="minorHAnsi" w:hAnsi="Garamond" w:cstheme="minorBidi"/>
          <w:lang w:eastAsia="en-US"/>
        </w:rPr>
        <w:t xml:space="preserve">ell’agosto del 1900, </w:t>
      </w:r>
      <w:r>
        <w:rPr>
          <w:rFonts w:ascii="Garamond" w:eastAsiaTheme="minorHAnsi" w:hAnsi="Garamond" w:cstheme="minorBidi"/>
          <w:lang w:eastAsia="en-US"/>
        </w:rPr>
        <w:t xml:space="preserve">col parere favorevole di </w:t>
      </w:r>
      <w:proofErr w:type="spellStart"/>
      <w:r>
        <w:rPr>
          <w:rFonts w:ascii="Garamond" w:eastAsiaTheme="minorHAnsi" w:hAnsi="Garamond" w:cstheme="minorBidi"/>
          <w:lang w:eastAsia="en-US"/>
        </w:rPr>
        <w:t>Huvelin</w:t>
      </w:r>
      <w:proofErr w:type="spellEnd"/>
      <w:r>
        <w:rPr>
          <w:rFonts w:ascii="Garamond" w:eastAsiaTheme="minorHAnsi" w:hAnsi="Garamond" w:cstheme="minorBidi"/>
          <w:lang w:eastAsia="en-US"/>
        </w:rPr>
        <w:t xml:space="preserve">, egli rientra in Francia, e il 9 giugno 1901 viene ordinato presbitero; pochi giorni dopo </w:t>
      </w:r>
      <w:r w:rsidR="00D34440">
        <w:rPr>
          <w:rFonts w:ascii="Garamond" w:eastAsiaTheme="minorHAnsi" w:hAnsi="Garamond" w:cstheme="minorBidi"/>
          <w:lang w:eastAsia="en-US"/>
        </w:rPr>
        <w:t xml:space="preserve">scrive a un amico, esponendogli la sua intenzione: </w:t>
      </w:r>
    </w:p>
    <w:p w14:paraId="17321C1D" w14:textId="77777777" w:rsidR="00CC0414" w:rsidRPr="00D34440" w:rsidRDefault="00CC0414" w:rsidP="00D34440">
      <w:pPr>
        <w:jc w:val="both"/>
        <w:rPr>
          <w:rFonts w:ascii="Garamond" w:eastAsiaTheme="minorHAnsi" w:hAnsi="Garamond" w:cstheme="minorBidi"/>
          <w:sz w:val="10"/>
          <w:lang w:eastAsia="en-US"/>
        </w:rPr>
      </w:pPr>
    </w:p>
    <w:p w14:paraId="4D612898" w14:textId="235F2ED4" w:rsidR="00D34440" w:rsidRDefault="004E25C6" w:rsidP="00D34440">
      <w:pPr>
        <w:tabs>
          <w:tab w:val="left" w:pos="567"/>
        </w:tabs>
        <w:ind w:left="567"/>
        <w:jc w:val="both"/>
        <w:rPr>
          <w:rFonts w:ascii="Garamond" w:eastAsiaTheme="minorHAnsi" w:hAnsi="Garamond" w:cstheme="minorBidi"/>
          <w:sz w:val="22"/>
          <w:lang w:eastAsia="en-US"/>
        </w:rPr>
      </w:pPr>
      <w:r w:rsidRPr="00A104E8">
        <w:rPr>
          <w:rFonts w:ascii="Garamond" w:eastAsiaTheme="minorHAnsi" w:hAnsi="Garamond" w:cstheme="minorBidi"/>
          <w:sz w:val="22"/>
          <w:lang w:eastAsia="en-US"/>
        </w:rPr>
        <w:t>«</w:t>
      </w:r>
      <w:r w:rsidR="001620B4" w:rsidRPr="00A104E8">
        <w:rPr>
          <w:rFonts w:ascii="Garamond" w:eastAsiaTheme="minorHAnsi" w:hAnsi="Garamond" w:cstheme="minorBidi"/>
          <w:sz w:val="22"/>
          <w:lang w:eastAsia="en-US"/>
        </w:rPr>
        <w:t>fondare alla frontiera marocchina</w:t>
      </w:r>
      <w:r w:rsidR="00D34440">
        <w:rPr>
          <w:rFonts w:ascii="Garamond" w:eastAsiaTheme="minorHAnsi" w:hAnsi="Garamond" w:cstheme="minorBidi"/>
          <w:sz w:val="22"/>
          <w:lang w:eastAsia="en-US"/>
        </w:rPr>
        <w:t xml:space="preserve"> </w:t>
      </w:r>
      <w:r w:rsidR="001620B4" w:rsidRPr="00A104E8">
        <w:rPr>
          <w:rFonts w:ascii="Garamond" w:eastAsiaTheme="minorHAnsi" w:hAnsi="Garamond" w:cstheme="minorBidi"/>
          <w:sz w:val="22"/>
          <w:lang w:eastAsia="en-US"/>
        </w:rPr>
        <w:t xml:space="preserve">non una trappa, non un grande e ricco monastero, non un’azienda agricola, ma una specie di piccolo eremo, nel quale alcuni poveri monaci potrebbero vivere di qualche frutto e di un po’ d’orzo raccolto da loro stessi, in una stretta clausura, in penitenza e adorazione del santissimo sacramento, senza uscire dal loro ritiro, senza predicare, ma dando ospitalità a tutti, buoni e cattivi, amici o nemici, musulmani o cristiani… </w:t>
      </w:r>
    </w:p>
    <w:p w14:paraId="7C92FB8E" w14:textId="3814A1E1" w:rsidR="00D34440" w:rsidRDefault="001620B4" w:rsidP="00D34440">
      <w:pPr>
        <w:tabs>
          <w:tab w:val="left" w:pos="567"/>
        </w:tabs>
        <w:ind w:left="567"/>
        <w:jc w:val="both"/>
        <w:rPr>
          <w:rFonts w:ascii="Garamond" w:eastAsiaTheme="minorHAnsi" w:hAnsi="Garamond" w:cstheme="minorBidi"/>
          <w:sz w:val="22"/>
          <w:lang w:eastAsia="en-US"/>
        </w:rPr>
      </w:pPr>
      <w:r w:rsidRPr="00A104E8">
        <w:rPr>
          <w:rFonts w:ascii="Garamond" w:eastAsiaTheme="minorHAnsi" w:hAnsi="Garamond" w:cstheme="minorBidi"/>
          <w:sz w:val="22"/>
          <w:lang w:eastAsia="en-US"/>
        </w:rPr>
        <w:lastRenderedPageBreak/>
        <w:t xml:space="preserve">Sarebbe un’evangelizzazione non per mezzo della parola ma per mezzo del santissimo sacramento, dell’offerta del </w:t>
      </w:r>
      <w:r w:rsidR="00D34440">
        <w:rPr>
          <w:rFonts w:ascii="Garamond" w:eastAsiaTheme="minorHAnsi" w:hAnsi="Garamond" w:cstheme="minorBidi"/>
          <w:sz w:val="22"/>
          <w:lang w:eastAsia="en-US"/>
        </w:rPr>
        <w:t>s</w:t>
      </w:r>
      <w:r w:rsidRPr="00A104E8">
        <w:rPr>
          <w:rFonts w:ascii="Garamond" w:eastAsiaTheme="minorHAnsi" w:hAnsi="Garamond" w:cstheme="minorBidi"/>
          <w:sz w:val="22"/>
          <w:lang w:eastAsia="en-US"/>
        </w:rPr>
        <w:t xml:space="preserve">acrificio divino, della preghiera, della penitenza, della pratica delle virtù evangeliche, </w:t>
      </w:r>
      <w:r w:rsidRPr="00D34440">
        <w:rPr>
          <w:rFonts w:ascii="Garamond" w:eastAsiaTheme="minorHAnsi" w:hAnsi="Garamond" w:cstheme="minorBidi"/>
          <w:i/>
          <w:iCs/>
          <w:sz w:val="22"/>
          <w:lang w:eastAsia="en-US"/>
        </w:rPr>
        <w:t>della carità, una carità fraterna e universale, che condivide fino all’ultimo boccone di pane con qualsiasi ospite, qualsiasi sconosciuto si presenti e che riceve ogni persona come un fratello prediletto</w:t>
      </w:r>
      <w:r w:rsidR="004E25C6" w:rsidRPr="00A104E8">
        <w:rPr>
          <w:rFonts w:ascii="Garamond" w:eastAsiaTheme="minorHAnsi" w:hAnsi="Garamond" w:cstheme="minorBidi"/>
          <w:sz w:val="22"/>
          <w:lang w:eastAsia="en-US"/>
        </w:rPr>
        <w:t xml:space="preserve">» </w:t>
      </w:r>
      <w:r w:rsidR="00D34440">
        <w:rPr>
          <w:rFonts w:ascii="Garamond" w:eastAsiaTheme="minorHAnsi" w:hAnsi="Garamond" w:cstheme="minorBidi"/>
          <w:sz w:val="22"/>
          <w:lang w:eastAsia="en-US"/>
        </w:rPr>
        <w:t>(23 giugno 1901)</w:t>
      </w:r>
      <w:r w:rsidR="00D34440">
        <w:rPr>
          <w:rStyle w:val="Rimandonotaapidipagina"/>
          <w:rFonts w:ascii="Garamond" w:eastAsiaTheme="minorHAnsi" w:hAnsi="Garamond" w:cstheme="minorBidi"/>
          <w:sz w:val="22"/>
          <w:lang w:eastAsia="en-US"/>
        </w:rPr>
        <w:footnoteReference w:id="116"/>
      </w:r>
      <w:r w:rsidR="00D34440">
        <w:rPr>
          <w:rFonts w:ascii="Garamond" w:eastAsiaTheme="minorHAnsi" w:hAnsi="Garamond" w:cstheme="minorBidi"/>
          <w:sz w:val="22"/>
          <w:lang w:eastAsia="en-US"/>
        </w:rPr>
        <w:t xml:space="preserve">. </w:t>
      </w:r>
    </w:p>
    <w:p w14:paraId="10E386D7" w14:textId="77777777" w:rsidR="00DC429D" w:rsidRDefault="00DC429D" w:rsidP="00D34440">
      <w:pPr>
        <w:tabs>
          <w:tab w:val="left" w:pos="567"/>
        </w:tabs>
        <w:ind w:left="567"/>
        <w:jc w:val="both"/>
        <w:rPr>
          <w:rFonts w:ascii="Garamond" w:eastAsiaTheme="minorHAnsi" w:hAnsi="Garamond" w:cstheme="minorBidi"/>
          <w:sz w:val="22"/>
          <w:lang w:eastAsia="en-US"/>
        </w:rPr>
      </w:pPr>
    </w:p>
    <w:p w14:paraId="5A8CEA73" w14:textId="422FDDB1" w:rsidR="00DC429D" w:rsidRDefault="00001472" w:rsidP="00001472">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r>
      <w:r w:rsidR="00DC429D">
        <w:rPr>
          <w:rFonts w:ascii="Garamond" w:eastAsiaTheme="minorHAnsi" w:hAnsi="Garamond" w:cstheme="minorBidi"/>
          <w:lang w:eastAsia="en-US"/>
        </w:rPr>
        <w:t>Nei mesi seguenti egli ribadisce più volte questo disegno,</w:t>
      </w:r>
      <w:r>
        <w:rPr>
          <w:rFonts w:ascii="Garamond" w:eastAsiaTheme="minorHAnsi" w:hAnsi="Garamond" w:cstheme="minorBidi"/>
          <w:lang w:eastAsia="en-US"/>
        </w:rPr>
        <w:t xml:space="preserve"> fino al giorno della partenza da Marsiglia: </w:t>
      </w:r>
    </w:p>
    <w:p w14:paraId="4A3E4D8C" w14:textId="77777777" w:rsidR="00001472" w:rsidRPr="00001472" w:rsidRDefault="00001472" w:rsidP="00001472">
      <w:pPr>
        <w:tabs>
          <w:tab w:val="left" w:pos="567"/>
        </w:tabs>
        <w:jc w:val="both"/>
        <w:rPr>
          <w:rFonts w:ascii="Garamond" w:eastAsiaTheme="minorHAnsi" w:hAnsi="Garamond" w:cstheme="minorBidi"/>
          <w:sz w:val="16"/>
          <w:lang w:eastAsia="en-US"/>
        </w:rPr>
      </w:pPr>
    </w:p>
    <w:p w14:paraId="40008B93" w14:textId="70D385BC" w:rsidR="00DC429D" w:rsidRPr="00001472" w:rsidRDefault="00001472" w:rsidP="00001472">
      <w:pPr>
        <w:tabs>
          <w:tab w:val="left" w:pos="567"/>
        </w:tabs>
        <w:ind w:left="567"/>
        <w:jc w:val="both"/>
        <w:rPr>
          <w:rFonts w:ascii="Garamond" w:eastAsiaTheme="minorHAnsi" w:hAnsi="Garamond" w:cstheme="minorBidi"/>
          <w:sz w:val="22"/>
          <w:lang w:eastAsia="en-US"/>
        </w:rPr>
      </w:pPr>
      <w:r w:rsidRPr="00001472">
        <w:rPr>
          <w:rFonts w:ascii="Garamond" w:eastAsiaTheme="minorHAnsi" w:hAnsi="Garamond" w:cstheme="minorBidi"/>
          <w:sz w:val="22"/>
          <w:lang w:eastAsia="en-US"/>
        </w:rPr>
        <w:t>«Sto facendo tutte le procedure per andare nel Sud della provincia di Orano, al confine con il Marocco, in una delle guarnigioni francesi che non hanno un sacerdote, per vivere come un monaco (senza titolo di cappellano né di parroco</w:t>
      </w:r>
      <w:r>
        <w:rPr>
          <w:rFonts w:ascii="Garamond" w:eastAsiaTheme="minorHAnsi" w:hAnsi="Garamond" w:cstheme="minorBidi"/>
          <w:sz w:val="22"/>
          <w:lang w:eastAsia="en-US"/>
        </w:rPr>
        <w:t xml:space="preserve"> – </w:t>
      </w:r>
      <w:r>
        <w:rPr>
          <w:rFonts w:ascii="Garamond" w:eastAsiaTheme="minorHAnsi" w:hAnsi="Garamond" w:cstheme="minorBidi"/>
          <w:i/>
          <w:iCs/>
          <w:sz w:val="22"/>
          <w:lang w:eastAsia="en-US"/>
        </w:rPr>
        <w:t>un prete “</w:t>
      </w:r>
      <w:proofErr w:type="spellStart"/>
      <w:r>
        <w:rPr>
          <w:rFonts w:ascii="Garamond" w:eastAsiaTheme="minorHAnsi" w:hAnsi="Garamond" w:cstheme="minorBidi"/>
          <w:i/>
          <w:iCs/>
          <w:sz w:val="22"/>
          <w:lang w:eastAsia="en-US"/>
        </w:rPr>
        <w:t>fidei</w:t>
      </w:r>
      <w:proofErr w:type="spellEnd"/>
      <w:r>
        <w:rPr>
          <w:rFonts w:ascii="Garamond" w:eastAsiaTheme="minorHAnsi" w:hAnsi="Garamond" w:cstheme="minorBidi"/>
          <w:i/>
          <w:iCs/>
          <w:sz w:val="22"/>
          <w:lang w:eastAsia="en-US"/>
        </w:rPr>
        <w:t xml:space="preserve"> </w:t>
      </w:r>
      <w:proofErr w:type="spellStart"/>
      <w:r>
        <w:rPr>
          <w:rFonts w:ascii="Garamond" w:eastAsiaTheme="minorHAnsi" w:hAnsi="Garamond" w:cstheme="minorBidi"/>
          <w:i/>
          <w:iCs/>
          <w:sz w:val="22"/>
          <w:lang w:eastAsia="en-US"/>
        </w:rPr>
        <w:t>donum</w:t>
      </w:r>
      <w:proofErr w:type="spellEnd"/>
      <w:r>
        <w:rPr>
          <w:rFonts w:ascii="Garamond" w:eastAsiaTheme="minorHAnsi" w:hAnsi="Garamond" w:cstheme="minorBidi"/>
          <w:i/>
          <w:iCs/>
          <w:sz w:val="22"/>
          <w:lang w:eastAsia="en-US"/>
        </w:rPr>
        <w:t>”, diremmo oggi</w:t>
      </w:r>
      <w:r w:rsidRPr="00001472">
        <w:rPr>
          <w:rFonts w:ascii="Garamond" w:eastAsiaTheme="minorHAnsi" w:hAnsi="Garamond" w:cstheme="minorBidi"/>
          <w:sz w:val="22"/>
          <w:lang w:eastAsia="en-US"/>
        </w:rPr>
        <w:t>), che prega e amministra i sacramenti. Con un duplice fine: impedire che i nostri soldati muoiano senza sacramenti in luoghi dove la febbre ne uccide un gran numero e dove non ci sono sacerdoti; e soprattutto fare il maggior bene che si possa fare attualmente alle popolazioni musulmane così numerose e così trascurate, portando tra di loro Gesù nel Santissimo Sacramento»</w:t>
      </w:r>
      <w:r w:rsidRPr="00001472">
        <w:rPr>
          <w:rStyle w:val="Rimandonotaapidipagina"/>
          <w:rFonts w:ascii="Garamond" w:eastAsiaTheme="minorHAnsi" w:hAnsi="Garamond" w:cstheme="minorBidi"/>
          <w:sz w:val="22"/>
          <w:lang w:eastAsia="en-US"/>
        </w:rPr>
        <w:footnoteReference w:id="117"/>
      </w:r>
      <w:r w:rsidRPr="00001472">
        <w:rPr>
          <w:rFonts w:ascii="Garamond" w:eastAsiaTheme="minorHAnsi" w:hAnsi="Garamond" w:cstheme="minorBidi"/>
          <w:sz w:val="22"/>
          <w:lang w:eastAsia="en-US"/>
        </w:rPr>
        <w:t xml:space="preserve">. </w:t>
      </w:r>
    </w:p>
    <w:p w14:paraId="756B2CA3" w14:textId="77777777" w:rsidR="00C0550F" w:rsidRPr="00001472" w:rsidRDefault="00C0550F" w:rsidP="001620B4">
      <w:pPr>
        <w:spacing w:line="276" w:lineRule="auto"/>
        <w:jc w:val="both"/>
        <w:rPr>
          <w:rFonts w:ascii="Garamond" w:eastAsiaTheme="minorHAnsi" w:hAnsi="Garamond" w:cstheme="minorBidi"/>
          <w:sz w:val="26"/>
          <w:lang w:eastAsia="en-US"/>
        </w:rPr>
      </w:pPr>
    </w:p>
    <w:p w14:paraId="4DA76C04" w14:textId="62708652" w:rsidR="00715C3B" w:rsidRPr="00001472" w:rsidRDefault="00715C3B" w:rsidP="001620B4">
      <w:pPr>
        <w:spacing w:line="276" w:lineRule="auto"/>
        <w:jc w:val="both"/>
        <w:rPr>
          <w:rFonts w:ascii="Garamond" w:eastAsiaTheme="minorHAnsi" w:hAnsi="Garamond" w:cstheme="minorBidi"/>
          <w:sz w:val="25"/>
          <w:lang w:eastAsia="en-US"/>
        </w:rPr>
      </w:pPr>
      <w:r w:rsidRPr="00001472">
        <w:rPr>
          <w:rFonts w:ascii="Garamond" w:eastAsiaTheme="minorHAnsi" w:hAnsi="Garamond" w:cstheme="minorBidi"/>
          <w:sz w:val="25"/>
          <w:lang w:eastAsia="en-US"/>
        </w:rPr>
        <w:t>7.</w:t>
      </w:r>
      <w:r w:rsidR="000815D0">
        <w:rPr>
          <w:rFonts w:ascii="Garamond" w:eastAsiaTheme="minorHAnsi" w:hAnsi="Garamond" w:cstheme="minorBidi"/>
          <w:sz w:val="25"/>
          <w:lang w:eastAsia="en-US"/>
        </w:rPr>
        <w:t>2.</w:t>
      </w:r>
      <w:r w:rsidRPr="00001472">
        <w:rPr>
          <w:rFonts w:ascii="Garamond" w:eastAsiaTheme="minorHAnsi" w:hAnsi="Garamond" w:cstheme="minorBidi"/>
          <w:sz w:val="25"/>
          <w:lang w:eastAsia="en-US"/>
        </w:rPr>
        <w:t xml:space="preserve">3.1. A </w:t>
      </w:r>
      <w:proofErr w:type="spellStart"/>
      <w:r w:rsidRPr="00001472">
        <w:rPr>
          <w:rFonts w:ascii="Garamond" w:eastAsiaTheme="minorHAnsi" w:hAnsi="Garamond" w:cstheme="minorBidi"/>
          <w:sz w:val="25"/>
          <w:lang w:eastAsia="en-US"/>
        </w:rPr>
        <w:t>Béni</w:t>
      </w:r>
      <w:proofErr w:type="spellEnd"/>
      <w:r w:rsidRPr="00001472">
        <w:rPr>
          <w:rFonts w:ascii="Garamond" w:eastAsiaTheme="minorHAnsi" w:hAnsi="Garamond" w:cstheme="minorBidi"/>
          <w:sz w:val="25"/>
          <w:lang w:eastAsia="en-US"/>
        </w:rPr>
        <w:t xml:space="preserve">-Abbès (1901-1905) </w:t>
      </w:r>
    </w:p>
    <w:p w14:paraId="2F1FBE4E" w14:textId="77777777" w:rsidR="00715C3B" w:rsidRPr="001620B4" w:rsidRDefault="00715C3B" w:rsidP="001620B4">
      <w:pPr>
        <w:spacing w:line="276" w:lineRule="auto"/>
        <w:jc w:val="both"/>
        <w:rPr>
          <w:rFonts w:ascii="Garamond" w:eastAsiaTheme="minorHAnsi" w:hAnsi="Garamond" w:cstheme="minorBidi"/>
          <w:lang w:eastAsia="en-US"/>
        </w:rPr>
      </w:pPr>
    </w:p>
    <w:p w14:paraId="30FDB933" w14:textId="7791653A" w:rsidR="004E25C6" w:rsidRDefault="00C144A5" w:rsidP="00C144A5">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r>
      <w:r w:rsidR="00771FB4">
        <w:rPr>
          <w:rFonts w:ascii="Garamond" w:eastAsiaTheme="minorHAnsi" w:hAnsi="Garamond" w:cstheme="minorBidi"/>
          <w:lang w:eastAsia="en-US"/>
        </w:rPr>
        <w:t>D’accord</w:t>
      </w:r>
      <w:r>
        <w:rPr>
          <w:rFonts w:ascii="Garamond" w:eastAsiaTheme="minorHAnsi" w:hAnsi="Garamond" w:cstheme="minorBidi"/>
          <w:lang w:eastAsia="en-US"/>
        </w:rPr>
        <w:t xml:space="preserve">o col prefetto apostolico del Sahara Charles si sistema a </w:t>
      </w:r>
      <w:proofErr w:type="spellStart"/>
      <w:r>
        <w:rPr>
          <w:rFonts w:ascii="Garamond" w:eastAsiaTheme="minorHAnsi" w:hAnsi="Garamond" w:cstheme="minorBidi"/>
          <w:lang w:eastAsia="en-US"/>
        </w:rPr>
        <w:t>Béni</w:t>
      </w:r>
      <w:proofErr w:type="spellEnd"/>
      <w:r>
        <w:rPr>
          <w:rFonts w:ascii="Garamond" w:eastAsiaTheme="minorHAnsi" w:hAnsi="Garamond" w:cstheme="minorBidi"/>
          <w:lang w:eastAsia="en-US"/>
        </w:rPr>
        <w:t>-Abbès, al confine col Marocco</w:t>
      </w:r>
      <w:r w:rsidR="00001472">
        <w:rPr>
          <w:rFonts w:ascii="Garamond" w:eastAsiaTheme="minorHAnsi" w:hAnsi="Garamond" w:cstheme="minorBidi"/>
          <w:lang w:eastAsia="en-US"/>
        </w:rPr>
        <w:t xml:space="preserve">. </w:t>
      </w:r>
      <w:r w:rsidR="00DC429D">
        <w:rPr>
          <w:rFonts w:ascii="Garamond" w:eastAsiaTheme="minorHAnsi" w:hAnsi="Garamond" w:cstheme="minorBidi"/>
          <w:lang w:eastAsia="en-US"/>
        </w:rPr>
        <w:t>Egli comincia subito a mettere in pratica il suo progetto</w:t>
      </w:r>
      <w:r w:rsidR="00001472">
        <w:rPr>
          <w:rFonts w:ascii="Garamond" w:eastAsiaTheme="minorHAnsi" w:hAnsi="Garamond" w:cstheme="minorBidi"/>
          <w:lang w:eastAsia="en-US"/>
        </w:rPr>
        <w:t xml:space="preserve"> e la risposta è subito positiva: </w:t>
      </w:r>
    </w:p>
    <w:p w14:paraId="30C95D1F" w14:textId="77777777" w:rsidR="00771FB4" w:rsidRPr="00001472" w:rsidRDefault="00771FB4" w:rsidP="00001472">
      <w:pPr>
        <w:jc w:val="both"/>
        <w:rPr>
          <w:rFonts w:ascii="Garamond" w:eastAsiaTheme="minorHAnsi" w:hAnsi="Garamond" w:cstheme="minorBidi"/>
          <w:sz w:val="16"/>
          <w:lang w:eastAsia="en-US"/>
        </w:rPr>
      </w:pPr>
    </w:p>
    <w:p w14:paraId="44C1A592" w14:textId="74A24350" w:rsidR="00771FB4" w:rsidRPr="003C7B1D" w:rsidRDefault="003C7B1D" w:rsidP="00001472">
      <w:pPr>
        <w:tabs>
          <w:tab w:val="left" w:pos="567"/>
        </w:tabs>
        <w:ind w:left="567"/>
        <w:jc w:val="both"/>
        <w:rPr>
          <w:rFonts w:ascii="Garamond" w:eastAsiaTheme="minorHAnsi" w:hAnsi="Garamond" w:cstheme="minorBidi"/>
          <w:sz w:val="22"/>
          <w:lang w:eastAsia="en-US"/>
        </w:rPr>
      </w:pPr>
      <w:r w:rsidRPr="003C7B1D">
        <w:rPr>
          <w:rFonts w:ascii="Garamond" w:eastAsiaTheme="minorHAnsi" w:hAnsi="Garamond" w:cstheme="minorBidi"/>
          <w:sz w:val="22"/>
          <w:lang w:eastAsia="en-US"/>
        </w:rPr>
        <w:t>«</w:t>
      </w:r>
      <w:r w:rsidR="00771FB4" w:rsidRPr="003C7B1D">
        <w:rPr>
          <w:rFonts w:ascii="Garamond" w:eastAsiaTheme="minorHAnsi" w:hAnsi="Garamond" w:cstheme="minorBidi"/>
          <w:sz w:val="22"/>
          <w:lang w:eastAsia="en-US"/>
        </w:rPr>
        <w:t xml:space="preserve">La buona volontà, la pietà insperata dei poveri soldati che mi circondano, mi permette di dare ogni sera, senza eccezione, dopo una lettura e spiegazione del </w:t>
      </w:r>
      <w:r w:rsidR="00001472">
        <w:rPr>
          <w:rFonts w:ascii="Garamond" w:eastAsiaTheme="minorHAnsi" w:hAnsi="Garamond" w:cstheme="minorBidi"/>
          <w:sz w:val="22"/>
          <w:lang w:eastAsia="en-US"/>
        </w:rPr>
        <w:t>s</w:t>
      </w:r>
      <w:r w:rsidR="00771FB4" w:rsidRPr="003C7B1D">
        <w:rPr>
          <w:rFonts w:ascii="Garamond" w:eastAsiaTheme="minorHAnsi" w:hAnsi="Garamond" w:cstheme="minorBidi"/>
          <w:sz w:val="22"/>
          <w:lang w:eastAsia="en-US"/>
        </w:rPr>
        <w:t xml:space="preserve">anto Vangelo (sono addirittura stupito che vengano ad ascoltarmi), la benedizione del </w:t>
      </w:r>
      <w:r w:rsidR="00001472">
        <w:rPr>
          <w:rFonts w:ascii="Garamond" w:eastAsiaTheme="minorHAnsi" w:hAnsi="Garamond" w:cstheme="minorBidi"/>
          <w:sz w:val="22"/>
          <w:lang w:eastAsia="en-US"/>
        </w:rPr>
        <w:t>S</w:t>
      </w:r>
      <w:r w:rsidR="00771FB4" w:rsidRPr="003C7B1D">
        <w:rPr>
          <w:rFonts w:ascii="Garamond" w:eastAsiaTheme="minorHAnsi" w:hAnsi="Garamond" w:cstheme="minorBidi"/>
          <w:sz w:val="22"/>
          <w:lang w:eastAsia="en-US"/>
        </w:rPr>
        <w:t xml:space="preserve">antissimo </w:t>
      </w:r>
      <w:r w:rsidR="00001472">
        <w:rPr>
          <w:rFonts w:ascii="Garamond" w:eastAsiaTheme="minorHAnsi" w:hAnsi="Garamond" w:cstheme="minorBidi"/>
          <w:sz w:val="22"/>
          <w:lang w:eastAsia="en-US"/>
        </w:rPr>
        <w:t>S</w:t>
      </w:r>
      <w:r w:rsidR="00771FB4" w:rsidRPr="003C7B1D">
        <w:rPr>
          <w:rFonts w:ascii="Garamond" w:eastAsiaTheme="minorHAnsi" w:hAnsi="Garamond" w:cstheme="minorBidi"/>
          <w:sz w:val="22"/>
          <w:lang w:eastAsia="en-US"/>
        </w:rPr>
        <w:t>acramento. La benedizione è seguita da una corta preghiera della sera</w:t>
      </w:r>
      <w:r w:rsidRPr="003C7B1D">
        <w:rPr>
          <w:rFonts w:ascii="Garamond" w:eastAsiaTheme="minorHAnsi" w:hAnsi="Garamond" w:cstheme="minorBidi"/>
          <w:sz w:val="22"/>
          <w:lang w:eastAsia="en-US"/>
        </w:rPr>
        <w:t>»</w:t>
      </w:r>
      <w:r w:rsidR="00771FB4" w:rsidRPr="003C7B1D">
        <w:rPr>
          <w:rFonts w:ascii="Garamond" w:eastAsiaTheme="minorHAnsi" w:hAnsi="Garamond" w:cstheme="minorBidi"/>
          <w:sz w:val="22"/>
          <w:lang w:eastAsia="en-US"/>
        </w:rPr>
        <w:t xml:space="preserve"> (</w:t>
      </w:r>
      <w:r w:rsidR="00771FB4" w:rsidRPr="003C7B1D">
        <w:rPr>
          <w:rFonts w:ascii="Garamond" w:hAnsi="Garamond"/>
          <w:sz w:val="22"/>
        </w:rPr>
        <w:t xml:space="preserve">Lettera a </w:t>
      </w:r>
      <w:r w:rsidR="00001472">
        <w:rPr>
          <w:rFonts w:ascii="Garamond" w:hAnsi="Garamond"/>
          <w:sz w:val="22"/>
        </w:rPr>
        <w:t>m.me</w:t>
      </w:r>
      <w:r w:rsidR="00771FB4" w:rsidRPr="003C7B1D">
        <w:rPr>
          <w:rFonts w:ascii="Garamond" w:hAnsi="Garamond"/>
          <w:sz w:val="22"/>
        </w:rPr>
        <w:t xml:space="preserve"> de Bondy, 30 dicembre 1901</w:t>
      </w:r>
      <w:r w:rsidR="00001472">
        <w:rPr>
          <w:rFonts w:ascii="Garamond" w:hAnsi="Garamond"/>
          <w:sz w:val="22"/>
        </w:rPr>
        <w:t xml:space="preserve">). </w:t>
      </w:r>
    </w:p>
    <w:p w14:paraId="3BE40702" w14:textId="77777777" w:rsidR="00771FB4" w:rsidRPr="00001472" w:rsidRDefault="00771FB4" w:rsidP="001620B4">
      <w:pPr>
        <w:spacing w:line="276" w:lineRule="auto"/>
        <w:jc w:val="both"/>
        <w:rPr>
          <w:rFonts w:ascii="Garamond" w:eastAsiaTheme="minorHAnsi" w:hAnsi="Garamond" w:cstheme="minorBidi"/>
          <w:sz w:val="20"/>
          <w:lang w:eastAsia="en-US"/>
        </w:rPr>
      </w:pPr>
    </w:p>
    <w:p w14:paraId="4BE5646F" w14:textId="580D3E96" w:rsidR="00001472" w:rsidRDefault="00001472" w:rsidP="00001472">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 xml:space="preserve">Il secondo obiettivo non è dimenticato: </w:t>
      </w:r>
      <w:r w:rsidR="006002C5">
        <w:rPr>
          <w:rFonts w:ascii="Garamond" w:eastAsiaTheme="minorHAnsi" w:hAnsi="Garamond" w:cstheme="minorBidi"/>
          <w:lang w:eastAsia="en-US"/>
        </w:rPr>
        <w:t>«</w:t>
      </w:r>
      <w:r w:rsidR="001620B4" w:rsidRPr="001620B4">
        <w:rPr>
          <w:rFonts w:ascii="Garamond" w:eastAsiaTheme="minorHAnsi" w:hAnsi="Garamond" w:cstheme="minorBidi"/>
          <w:lang w:eastAsia="en-US"/>
        </w:rPr>
        <w:t xml:space="preserve">Voglio abituare tutti gli abitanti, cristiani, mussulmani, ebrei e idolatri a considerarmi come loro fratello, il fratello universale. Cominciamo a chiamare la casa </w:t>
      </w:r>
      <w:r>
        <w:rPr>
          <w:rFonts w:ascii="Garamond" w:eastAsiaTheme="minorHAnsi" w:hAnsi="Garamond" w:cstheme="minorBidi"/>
          <w:lang w:eastAsia="en-US"/>
        </w:rPr>
        <w:t>“</w:t>
      </w:r>
      <w:r w:rsidR="001620B4" w:rsidRPr="001620B4">
        <w:rPr>
          <w:rFonts w:ascii="Garamond" w:eastAsiaTheme="minorHAnsi" w:hAnsi="Garamond" w:cstheme="minorBidi"/>
          <w:lang w:eastAsia="en-US"/>
        </w:rPr>
        <w:t>La Fraternità</w:t>
      </w:r>
      <w:r>
        <w:rPr>
          <w:rFonts w:ascii="Garamond" w:eastAsiaTheme="minorHAnsi" w:hAnsi="Garamond" w:cstheme="minorBidi"/>
          <w:lang w:eastAsia="en-US"/>
        </w:rPr>
        <w:t xml:space="preserve">” </w:t>
      </w:r>
      <w:r w:rsidR="001620B4" w:rsidRPr="001620B4">
        <w:rPr>
          <w:rFonts w:ascii="Garamond" w:eastAsiaTheme="minorHAnsi" w:hAnsi="Garamond" w:cstheme="minorBidi"/>
          <w:lang w:eastAsia="en-US"/>
        </w:rPr>
        <w:t>e ciò mi è dolce</w:t>
      </w:r>
      <w:r w:rsidR="006002C5">
        <w:rPr>
          <w:rFonts w:ascii="Garamond" w:eastAsiaTheme="minorHAnsi" w:hAnsi="Garamond" w:cstheme="minorBidi"/>
          <w:lang w:eastAsia="en-US"/>
        </w:rPr>
        <w:t>» (</w:t>
      </w:r>
      <w:r w:rsidR="006002C5" w:rsidRPr="0042346C">
        <w:rPr>
          <w:rFonts w:ascii="Garamond" w:hAnsi="Garamond"/>
        </w:rPr>
        <w:t>7 gennaio 1902</w:t>
      </w:r>
      <w:r w:rsidR="006002C5">
        <w:rPr>
          <w:rFonts w:ascii="Garamond" w:hAnsi="Garamond"/>
        </w:rPr>
        <w:t>)</w:t>
      </w:r>
      <w:r>
        <w:rPr>
          <w:rFonts w:ascii="Garamond" w:eastAsiaTheme="minorHAnsi" w:hAnsi="Garamond" w:cstheme="minorBidi"/>
          <w:lang w:eastAsia="en-US"/>
        </w:rPr>
        <w:t>.</w:t>
      </w:r>
      <w:r w:rsidR="00597656">
        <w:rPr>
          <w:rFonts w:ascii="Garamond" w:eastAsiaTheme="minorHAnsi" w:hAnsi="Garamond" w:cstheme="minorBidi"/>
          <w:lang w:eastAsia="en-US"/>
        </w:rPr>
        <w:t xml:space="preserve"> L’esecuzione di questa volontà produce conseguenze immediate: </w:t>
      </w:r>
    </w:p>
    <w:p w14:paraId="0C0DEAA0" w14:textId="77777777" w:rsidR="003C7B1D" w:rsidRPr="00597656" w:rsidRDefault="003C7B1D" w:rsidP="00597656">
      <w:pPr>
        <w:jc w:val="both"/>
        <w:rPr>
          <w:rFonts w:ascii="Garamond" w:eastAsiaTheme="minorHAnsi" w:hAnsi="Garamond" w:cstheme="minorBidi"/>
          <w:sz w:val="16"/>
          <w:lang w:eastAsia="en-US"/>
        </w:rPr>
      </w:pPr>
    </w:p>
    <w:p w14:paraId="3FBF56D3" w14:textId="67EA1448" w:rsidR="00CC0414" w:rsidRPr="00597656" w:rsidRDefault="001620B4" w:rsidP="00597656">
      <w:pPr>
        <w:tabs>
          <w:tab w:val="left" w:pos="567"/>
        </w:tabs>
        <w:ind w:left="567"/>
        <w:jc w:val="both"/>
        <w:rPr>
          <w:rFonts w:ascii="Garamond" w:eastAsiaTheme="minorHAnsi" w:hAnsi="Garamond" w:cstheme="minorBidi"/>
          <w:sz w:val="22"/>
          <w:lang w:eastAsia="en-US"/>
        </w:rPr>
      </w:pPr>
      <w:r w:rsidRPr="00597656">
        <w:rPr>
          <w:rFonts w:ascii="Garamond" w:eastAsiaTheme="minorHAnsi" w:hAnsi="Garamond" w:cstheme="minorBidi"/>
          <w:sz w:val="22"/>
          <w:lang w:eastAsia="en-US"/>
        </w:rPr>
        <w:t>«Gli ospiti, i poveri, gli schiavi, i visitatori non mi lasciano un momento</w:t>
      </w:r>
      <w:r w:rsidR="00597656" w:rsidRPr="00597656">
        <w:rPr>
          <w:rFonts w:ascii="Garamond" w:eastAsiaTheme="minorHAnsi" w:hAnsi="Garamond" w:cstheme="minorBidi"/>
          <w:sz w:val="22"/>
          <w:lang w:eastAsia="en-US"/>
        </w:rPr>
        <w:t xml:space="preserve">… </w:t>
      </w:r>
      <w:r w:rsidRPr="00597656">
        <w:rPr>
          <w:rFonts w:ascii="Garamond" w:eastAsiaTheme="minorHAnsi" w:hAnsi="Garamond" w:cstheme="minorBidi"/>
          <w:sz w:val="22"/>
          <w:lang w:eastAsia="en-US"/>
        </w:rPr>
        <w:t>Dal 15, quando la casetta per gli ospiti è stata terminata, abbiamo tutti i giorni delle persone a cena, a dormire e a colazione. Non è mai stata vuota. Una notte ce ne sono stati fino a undici, senza contare un vecchio infermo che vi risiede stabilmente. Molto spesso, se non sempre, ho dalle sessanta alle cento visite al giorno</w:t>
      </w:r>
      <w:r w:rsidR="00597656" w:rsidRPr="00597656">
        <w:rPr>
          <w:rFonts w:ascii="Garamond" w:eastAsiaTheme="minorHAnsi" w:hAnsi="Garamond" w:cstheme="minorBidi"/>
          <w:sz w:val="22"/>
          <w:lang w:eastAsia="en-US"/>
        </w:rPr>
        <w:t>»</w:t>
      </w:r>
      <w:r w:rsidR="00597656">
        <w:rPr>
          <w:rStyle w:val="Rimandonotaapidipagina"/>
          <w:rFonts w:ascii="Garamond" w:eastAsiaTheme="minorHAnsi" w:hAnsi="Garamond" w:cstheme="minorBidi"/>
          <w:sz w:val="22"/>
          <w:lang w:eastAsia="en-US"/>
        </w:rPr>
        <w:footnoteReference w:id="118"/>
      </w:r>
      <w:r w:rsidR="00597656">
        <w:rPr>
          <w:rFonts w:ascii="Garamond" w:eastAsiaTheme="minorHAnsi" w:hAnsi="Garamond" w:cstheme="minorBidi"/>
          <w:sz w:val="22"/>
          <w:lang w:eastAsia="en-US"/>
        </w:rPr>
        <w:t>.</w:t>
      </w:r>
    </w:p>
    <w:p w14:paraId="6162E932" w14:textId="77777777" w:rsidR="006002C5" w:rsidRPr="0067457F" w:rsidRDefault="006002C5" w:rsidP="001620B4">
      <w:pPr>
        <w:spacing w:line="276" w:lineRule="auto"/>
        <w:jc w:val="both"/>
        <w:rPr>
          <w:rFonts w:ascii="Garamond" w:eastAsiaTheme="minorHAnsi" w:hAnsi="Garamond" w:cstheme="minorBidi"/>
          <w:sz w:val="16"/>
          <w:lang w:eastAsia="en-US"/>
        </w:rPr>
      </w:pPr>
    </w:p>
    <w:p w14:paraId="64F64C97" w14:textId="03D4F953" w:rsidR="00597656" w:rsidRDefault="00597656" w:rsidP="00001472">
      <w:pPr>
        <w:spacing w:line="276" w:lineRule="auto"/>
        <w:jc w:val="both"/>
        <w:rPr>
          <w:rFonts w:ascii="Garamond" w:eastAsiaTheme="minorHAnsi" w:hAnsi="Garamond" w:cstheme="minorBidi"/>
          <w:lang w:eastAsia="en-US"/>
        </w:rPr>
      </w:pPr>
      <w:r>
        <w:rPr>
          <w:rFonts w:ascii="Garamond" w:eastAsiaTheme="minorHAnsi" w:hAnsi="Garamond" w:cstheme="minorBidi"/>
          <w:lang w:eastAsia="en-US"/>
        </w:rPr>
        <w:t xml:space="preserve">L’argomento principale della lettera è la condizione degli schiavi: </w:t>
      </w:r>
    </w:p>
    <w:p w14:paraId="3B3966D7" w14:textId="77777777" w:rsidR="00771FB4" w:rsidRPr="0067457F" w:rsidRDefault="00771FB4" w:rsidP="0067457F">
      <w:pPr>
        <w:jc w:val="both"/>
        <w:rPr>
          <w:rFonts w:ascii="Garamond" w:eastAsiaTheme="minorHAnsi" w:hAnsi="Garamond" w:cstheme="minorBidi"/>
          <w:sz w:val="16"/>
          <w:lang w:eastAsia="en-US"/>
        </w:rPr>
      </w:pPr>
    </w:p>
    <w:p w14:paraId="09288B77" w14:textId="62BE2B1B" w:rsidR="00597656" w:rsidRDefault="0067457F" w:rsidP="0067457F">
      <w:pPr>
        <w:tabs>
          <w:tab w:val="left" w:pos="567"/>
        </w:tabs>
        <w:ind w:left="567"/>
        <w:jc w:val="both"/>
        <w:rPr>
          <w:rFonts w:ascii="Garamond" w:eastAsiaTheme="minorHAnsi" w:hAnsi="Garamond" w:cstheme="minorBidi"/>
          <w:sz w:val="22"/>
          <w:lang w:eastAsia="en-US"/>
        </w:rPr>
      </w:pPr>
      <w:r>
        <w:rPr>
          <w:rFonts w:ascii="Garamond" w:eastAsiaTheme="minorHAnsi" w:hAnsi="Garamond" w:cstheme="minorBidi"/>
          <w:sz w:val="22"/>
          <w:lang w:eastAsia="en-US"/>
        </w:rPr>
        <w:t>«</w:t>
      </w:r>
      <w:r w:rsidR="00597656">
        <w:rPr>
          <w:rFonts w:ascii="Garamond" w:eastAsiaTheme="minorHAnsi" w:hAnsi="Garamond" w:cstheme="minorBidi"/>
          <w:sz w:val="22"/>
          <w:lang w:eastAsia="en-US"/>
        </w:rPr>
        <w:t xml:space="preserve">pur confortandoli per quanto possibile </w:t>
      </w:r>
      <w:r w:rsidR="001620B4" w:rsidRPr="00771FB4">
        <w:rPr>
          <w:rFonts w:ascii="Garamond" w:eastAsiaTheme="minorHAnsi" w:hAnsi="Garamond" w:cstheme="minorBidi"/>
          <w:sz w:val="22"/>
          <w:lang w:eastAsia="en-US"/>
        </w:rPr>
        <w:t xml:space="preserve">mi sembra che il </w:t>
      </w:r>
      <w:r w:rsidR="00597656">
        <w:rPr>
          <w:rFonts w:ascii="Garamond" w:eastAsiaTheme="minorHAnsi" w:hAnsi="Garamond" w:cstheme="minorBidi"/>
          <w:sz w:val="22"/>
          <w:lang w:eastAsia="en-US"/>
        </w:rPr>
        <w:t>compito non si esaurisca qui, e che si debba dire (o far dire da chi di diritto)</w:t>
      </w:r>
      <w:r w:rsidR="0020072F">
        <w:rPr>
          <w:rFonts w:ascii="Garamond" w:eastAsiaTheme="minorHAnsi" w:hAnsi="Garamond" w:cstheme="minorBidi"/>
          <w:sz w:val="22"/>
          <w:lang w:eastAsia="en-US"/>
        </w:rPr>
        <w:t xml:space="preserve"> “Non ti è lecito!” (Mt 14,4). “Guai a voi ipocriti” (Mt 23,13), che mettete sui francobolli e dappertutto “Liberté, égalité, fraternité </w:t>
      </w:r>
      <w:proofErr w:type="spellStart"/>
      <w:r w:rsidR="0020072F">
        <w:rPr>
          <w:rFonts w:ascii="Garamond" w:eastAsiaTheme="minorHAnsi" w:hAnsi="Garamond" w:cstheme="minorBidi"/>
          <w:sz w:val="22"/>
          <w:lang w:eastAsia="en-US"/>
        </w:rPr>
        <w:t>droits</w:t>
      </w:r>
      <w:proofErr w:type="spellEnd"/>
      <w:r w:rsidR="0020072F">
        <w:rPr>
          <w:rFonts w:ascii="Garamond" w:eastAsiaTheme="minorHAnsi" w:hAnsi="Garamond" w:cstheme="minorBidi"/>
          <w:sz w:val="22"/>
          <w:lang w:eastAsia="en-US"/>
        </w:rPr>
        <w:t xml:space="preserve"> de l’</w:t>
      </w:r>
      <w:proofErr w:type="spellStart"/>
      <w:r w:rsidR="0020072F">
        <w:rPr>
          <w:rFonts w:ascii="Garamond" w:eastAsiaTheme="minorHAnsi" w:hAnsi="Garamond" w:cstheme="minorBidi"/>
          <w:sz w:val="22"/>
          <w:lang w:eastAsia="en-US"/>
        </w:rPr>
        <w:t>homme</w:t>
      </w:r>
      <w:proofErr w:type="spellEnd"/>
      <w:r w:rsidR="0020072F">
        <w:rPr>
          <w:rFonts w:ascii="Garamond" w:eastAsiaTheme="minorHAnsi" w:hAnsi="Garamond" w:cstheme="minorBidi"/>
          <w:sz w:val="22"/>
          <w:lang w:eastAsia="en-US"/>
        </w:rPr>
        <w:t xml:space="preserve">” e che però stringete le catene degli schiavi; che condannate alle galere coloro che falsificano le vostre banconote ma permettete di rapire i figli ai genitori e di venderli pubblicamente; che punite il furto di un pollo e autorizzate quello di un uomo (quasi tutti gli schiavi di queste regioni sono bambini nati liberi, tolti con violenza e d’improvviso ai genitori) […] Certo, non dobbiamo intrometterci nel governo </w:t>
      </w:r>
      <w:r w:rsidR="0020072F">
        <w:rPr>
          <w:rFonts w:ascii="Garamond" w:eastAsiaTheme="minorHAnsi" w:hAnsi="Garamond" w:cstheme="minorBidi"/>
          <w:sz w:val="22"/>
          <w:lang w:eastAsia="en-US"/>
        </w:rPr>
        <w:lastRenderedPageBreak/>
        <w:t xml:space="preserve">temporale, nessuno ne è convinto più di me; ma bisogna amare la giustizia e detestare la malvagità (cfr. Sal 45,8); e quando il governo temporale commette una grave ingiustizia nei confronti di quelli di cui siamo in certa misura responsabili (io sono l’unico sacerdote della prefettura nel raggio di trecento km) bisogna dirlo, perché siamo noi che sulla terra rappresentiamo la giustizia e la verità, e non abbiamo il diritto di essere “guardiani ciechi… cani muti… pastori che non capiscono nulla” (cfr. </w:t>
      </w:r>
      <w:proofErr w:type="spellStart"/>
      <w:r w:rsidR="0020072F">
        <w:rPr>
          <w:rFonts w:ascii="Garamond" w:eastAsiaTheme="minorHAnsi" w:hAnsi="Garamond" w:cstheme="minorBidi"/>
          <w:sz w:val="22"/>
          <w:lang w:eastAsia="en-US"/>
        </w:rPr>
        <w:t>Is</w:t>
      </w:r>
      <w:proofErr w:type="spellEnd"/>
      <w:r w:rsidR="0020072F">
        <w:rPr>
          <w:rFonts w:ascii="Garamond" w:eastAsiaTheme="minorHAnsi" w:hAnsi="Garamond" w:cstheme="minorBidi"/>
          <w:sz w:val="22"/>
          <w:lang w:eastAsia="en-US"/>
        </w:rPr>
        <w:t xml:space="preserve"> 56,10-11). Se sul</w:t>
      </w:r>
      <w:r>
        <w:rPr>
          <w:rFonts w:ascii="Garamond" w:eastAsiaTheme="minorHAnsi" w:hAnsi="Garamond" w:cstheme="minorBidi"/>
          <w:sz w:val="22"/>
          <w:lang w:eastAsia="en-US"/>
        </w:rPr>
        <w:t xml:space="preserve"> comportamento da tenere nei confronti degli schiavi siamo pienamente d’accordo, mi chiedo in una parola se non si debba alzare la voce direttamente o indirettamente per far conoscere in Francia questa ingiustizia e questo furto legalizzato della schiavitù nelle nostre regioni, e dire (o far dire): “Ecco cosa succede, e non è lecito!”»</w:t>
      </w:r>
      <w:r>
        <w:rPr>
          <w:rStyle w:val="Rimandonotaapidipagina"/>
          <w:rFonts w:ascii="Garamond" w:eastAsiaTheme="minorHAnsi" w:hAnsi="Garamond" w:cstheme="minorBidi"/>
          <w:sz w:val="22"/>
          <w:lang w:eastAsia="en-US"/>
        </w:rPr>
        <w:footnoteReference w:id="119"/>
      </w:r>
      <w:r>
        <w:rPr>
          <w:rFonts w:ascii="Garamond" w:eastAsiaTheme="minorHAnsi" w:hAnsi="Garamond" w:cstheme="minorBidi"/>
          <w:sz w:val="22"/>
          <w:lang w:eastAsia="en-US"/>
        </w:rPr>
        <w:t xml:space="preserve">. </w:t>
      </w:r>
    </w:p>
    <w:p w14:paraId="5284752F" w14:textId="77777777" w:rsidR="00597656" w:rsidRDefault="00597656" w:rsidP="0067457F">
      <w:pPr>
        <w:tabs>
          <w:tab w:val="left" w:pos="567"/>
        </w:tabs>
        <w:spacing w:line="276" w:lineRule="auto"/>
        <w:ind w:left="567"/>
        <w:jc w:val="both"/>
        <w:rPr>
          <w:rFonts w:ascii="Garamond" w:eastAsiaTheme="minorHAnsi" w:hAnsi="Garamond" w:cstheme="minorBidi"/>
          <w:sz w:val="22"/>
          <w:lang w:eastAsia="en-US"/>
        </w:rPr>
      </w:pPr>
    </w:p>
    <w:p w14:paraId="6ED27475" w14:textId="0218CF6C" w:rsidR="0067457F" w:rsidRDefault="0067457F" w:rsidP="0067457F">
      <w:pPr>
        <w:spacing w:line="276" w:lineRule="auto"/>
        <w:jc w:val="both"/>
        <w:rPr>
          <w:rFonts w:ascii="Garamond" w:eastAsiaTheme="minorHAnsi" w:hAnsi="Garamond" w:cstheme="minorBidi"/>
          <w:lang w:eastAsia="en-US"/>
        </w:rPr>
      </w:pPr>
      <w:r>
        <w:rPr>
          <w:rFonts w:ascii="Garamond" w:eastAsiaTheme="minorHAnsi" w:hAnsi="Garamond" w:cstheme="minorBidi"/>
          <w:lang w:eastAsia="en-US"/>
        </w:rPr>
        <w:t xml:space="preserve">Charles espone in modo dettagliato il problema anche al suo vescovo, </w:t>
      </w:r>
      <w:proofErr w:type="spellStart"/>
      <w:r>
        <w:rPr>
          <w:rFonts w:ascii="Garamond" w:eastAsiaTheme="minorHAnsi" w:hAnsi="Garamond" w:cstheme="minorBidi"/>
          <w:lang w:eastAsia="en-US"/>
        </w:rPr>
        <w:t>mons</w:t>
      </w:r>
      <w:proofErr w:type="spellEnd"/>
      <w:r>
        <w:rPr>
          <w:rFonts w:ascii="Garamond" w:eastAsiaTheme="minorHAnsi" w:hAnsi="Garamond" w:cstheme="minorBidi"/>
          <w:lang w:eastAsia="en-US"/>
        </w:rPr>
        <w:t xml:space="preserve"> Guérin; fondando la sua richiesta sulla parola di Dio, lo supplica di intervenire e chiede che sia data una linea da seguire</w:t>
      </w:r>
      <w:r>
        <w:rPr>
          <w:rStyle w:val="Rimandonotaapidipagina"/>
          <w:rFonts w:ascii="Garamond" w:eastAsiaTheme="minorHAnsi" w:hAnsi="Garamond" w:cstheme="minorBidi"/>
          <w:lang w:eastAsia="en-US"/>
        </w:rPr>
        <w:footnoteReference w:id="120"/>
      </w:r>
      <w:r>
        <w:rPr>
          <w:rFonts w:ascii="Garamond" w:eastAsiaTheme="minorHAnsi" w:hAnsi="Garamond" w:cstheme="minorBidi"/>
          <w:lang w:eastAsia="en-US"/>
        </w:rPr>
        <w:t xml:space="preserve">. </w:t>
      </w:r>
      <w:r w:rsidR="001326DC">
        <w:rPr>
          <w:rFonts w:ascii="Garamond" w:eastAsiaTheme="minorHAnsi" w:hAnsi="Garamond" w:cstheme="minorBidi"/>
          <w:lang w:eastAsia="en-US"/>
        </w:rPr>
        <w:t>Il prelato, spaventato, lo invita ad essere molto prudente:</w:t>
      </w:r>
      <w:r w:rsidR="001620B4" w:rsidRPr="001326DC">
        <w:rPr>
          <w:rFonts w:ascii="Garamond" w:eastAsiaTheme="minorHAnsi" w:hAnsi="Garamond" w:cstheme="minorBidi"/>
          <w:lang w:eastAsia="en-US"/>
        </w:rPr>
        <w:t xml:space="preserve"> </w:t>
      </w:r>
      <w:r w:rsidR="001326DC">
        <w:rPr>
          <w:rFonts w:ascii="Garamond" w:eastAsiaTheme="minorHAnsi" w:hAnsi="Garamond" w:cstheme="minorBidi"/>
          <w:lang w:eastAsia="en-US"/>
        </w:rPr>
        <w:t>«</w:t>
      </w:r>
      <w:r w:rsidR="001620B4" w:rsidRPr="001326DC">
        <w:rPr>
          <w:rFonts w:ascii="Garamond" w:eastAsiaTheme="minorHAnsi" w:hAnsi="Garamond" w:cstheme="minorBidi"/>
          <w:lang w:eastAsia="en-US"/>
        </w:rPr>
        <w:t>Denunciare pubblicamente quel che viene fatto nel sud non potrebbe, all’ora attuale, che attirarci ogni specie di ostacoli alla nostra azione presente</w:t>
      </w:r>
      <w:r w:rsidR="001326DC">
        <w:rPr>
          <w:rFonts w:ascii="Garamond" w:eastAsiaTheme="minorHAnsi" w:hAnsi="Garamond" w:cstheme="minorBidi"/>
          <w:lang w:eastAsia="en-US"/>
        </w:rPr>
        <w:t>»</w:t>
      </w:r>
      <w:r w:rsidR="003C7B1D" w:rsidRPr="001326DC">
        <w:rPr>
          <w:rFonts w:ascii="Garamond" w:eastAsiaTheme="minorHAnsi" w:hAnsi="Garamond" w:cstheme="minorBidi"/>
          <w:lang w:eastAsia="en-US"/>
        </w:rPr>
        <w:t xml:space="preserve"> (17 settembre 1902).</w:t>
      </w:r>
      <w:r w:rsidR="003C7B1D">
        <w:rPr>
          <w:rFonts w:ascii="Garamond" w:eastAsiaTheme="minorHAnsi" w:hAnsi="Garamond" w:cstheme="minorBidi"/>
          <w:lang w:eastAsia="en-US"/>
        </w:rPr>
        <w:t xml:space="preserve"> </w:t>
      </w:r>
      <w:r w:rsidR="001326DC">
        <w:rPr>
          <w:rFonts w:ascii="Garamond" w:eastAsiaTheme="minorHAnsi" w:hAnsi="Garamond" w:cstheme="minorBidi"/>
          <w:lang w:eastAsia="en-US"/>
        </w:rPr>
        <w:t xml:space="preserve">La pronta e completa obbedienza si unisce a </w:t>
      </w:r>
      <w:proofErr w:type="spellStart"/>
      <w:r w:rsidR="001326DC">
        <w:rPr>
          <w:rFonts w:ascii="Garamond" w:eastAsiaTheme="minorHAnsi" w:hAnsi="Garamond" w:cstheme="minorBidi"/>
          <w:lang w:eastAsia="en-US"/>
        </w:rPr>
        <w:t>un’altrettanto</w:t>
      </w:r>
      <w:proofErr w:type="spellEnd"/>
      <w:r w:rsidR="001326DC">
        <w:rPr>
          <w:rFonts w:ascii="Garamond" w:eastAsiaTheme="minorHAnsi" w:hAnsi="Garamond" w:cstheme="minorBidi"/>
          <w:lang w:eastAsia="en-US"/>
        </w:rPr>
        <w:t xml:space="preserve"> completa filiale sincerità: </w:t>
      </w:r>
    </w:p>
    <w:p w14:paraId="2276034F" w14:textId="77777777" w:rsidR="003C7B1D" w:rsidRPr="001326DC" w:rsidRDefault="003C7B1D" w:rsidP="001326DC">
      <w:pPr>
        <w:jc w:val="both"/>
        <w:rPr>
          <w:rFonts w:ascii="Garamond" w:eastAsiaTheme="minorHAnsi" w:hAnsi="Garamond" w:cstheme="minorBidi"/>
          <w:sz w:val="20"/>
          <w:lang w:eastAsia="en-US"/>
        </w:rPr>
      </w:pPr>
    </w:p>
    <w:p w14:paraId="164DF3FF" w14:textId="6E7B8114" w:rsidR="001326DC" w:rsidRDefault="003C7B1D" w:rsidP="001326DC">
      <w:pPr>
        <w:tabs>
          <w:tab w:val="left" w:pos="567"/>
        </w:tabs>
        <w:ind w:left="567"/>
        <w:jc w:val="both"/>
        <w:rPr>
          <w:rFonts w:ascii="Garamond" w:eastAsiaTheme="minorHAnsi" w:hAnsi="Garamond" w:cstheme="minorBidi"/>
          <w:sz w:val="22"/>
          <w:lang w:eastAsia="en-US"/>
        </w:rPr>
      </w:pPr>
      <w:r w:rsidRPr="003C7B1D">
        <w:rPr>
          <w:rFonts w:ascii="Garamond" w:eastAsiaTheme="minorHAnsi" w:hAnsi="Garamond" w:cstheme="minorBidi"/>
          <w:sz w:val="22"/>
          <w:lang w:eastAsia="en-US"/>
        </w:rPr>
        <w:t>«</w:t>
      </w:r>
      <w:r w:rsidR="001620B4" w:rsidRPr="003C7B1D">
        <w:rPr>
          <w:rFonts w:ascii="Garamond" w:eastAsiaTheme="minorHAnsi" w:hAnsi="Garamond" w:cstheme="minorBidi"/>
          <w:sz w:val="22"/>
          <w:lang w:eastAsia="en-US"/>
        </w:rPr>
        <w:t xml:space="preserve">Obbedirò puntualmente alla linea di condotta che </w:t>
      </w:r>
      <w:r w:rsidR="001326DC">
        <w:rPr>
          <w:rFonts w:ascii="Garamond" w:eastAsiaTheme="minorHAnsi" w:hAnsi="Garamond" w:cstheme="minorBidi"/>
          <w:sz w:val="22"/>
          <w:lang w:eastAsia="en-US"/>
        </w:rPr>
        <w:t>tracciate per me</w:t>
      </w:r>
      <w:r w:rsidR="001620B4" w:rsidRPr="003C7B1D">
        <w:rPr>
          <w:rFonts w:ascii="Garamond" w:eastAsiaTheme="minorHAnsi" w:hAnsi="Garamond" w:cstheme="minorBidi"/>
          <w:sz w:val="22"/>
          <w:lang w:eastAsia="en-US"/>
        </w:rPr>
        <w:t xml:space="preserve">. </w:t>
      </w:r>
      <w:r w:rsidR="001326DC">
        <w:rPr>
          <w:rFonts w:ascii="Garamond" w:eastAsiaTheme="minorHAnsi" w:hAnsi="Garamond" w:cstheme="minorBidi"/>
          <w:sz w:val="22"/>
          <w:lang w:eastAsia="en-US"/>
        </w:rPr>
        <w:t>Le ragioni che avete la bontà di darmi così affettuosamente e che hanno così tanto peso […] non mi permettono però – lo dico affinché l’anima del figlio non abbia alcun segreto per quella del padre e si riveli interamente, senza nessuna reticenza – di non dispiacermi per il fatto che i rappresentanti di Gesù si accontentino di difendere “all’orecchio” e non “dalle terrazze” (cfr. Mt 10,27) la causa della giustizia e della carità»</w:t>
      </w:r>
      <w:r w:rsidR="001326DC">
        <w:rPr>
          <w:rStyle w:val="Rimandonotaapidipagina"/>
          <w:rFonts w:ascii="Garamond" w:eastAsiaTheme="minorHAnsi" w:hAnsi="Garamond" w:cstheme="minorBidi"/>
          <w:sz w:val="22"/>
          <w:lang w:eastAsia="en-US"/>
        </w:rPr>
        <w:footnoteReference w:id="121"/>
      </w:r>
      <w:r w:rsidR="001326DC">
        <w:rPr>
          <w:rFonts w:ascii="Garamond" w:eastAsiaTheme="minorHAnsi" w:hAnsi="Garamond" w:cstheme="minorBidi"/>
          <w:sz w:val="22"/>
          <w:lang w:eastAsia="en-US"/>
        </w:rPr>
        <w:t>.</w:t>
      </w:r>
    </w:p>
    <w:p w14:paraId="4253E41E" w14:textId="77777777" w:rsidR="003C7B1D" w:rsidRDefault="003C7B1D" w:rsidP="001620B4">
      <w:pPr>
        <w:spacing w:line="276" w:lineRule="auto"/>
        <w:jc w:val="both"/>
        <w:rPr>
          <w:rFonts w:ascii="Garamond" w:eastAsiaTheme="minorHAnsi" w:hAnsi="Garamond" w:cstheme="minorBidi"/>
          <w:lang w:eastAsia="en-US"/>
        </w:rPr>
      </w:pPr>
    </w:p>
    <w:p w14:paraId="2D929A4E" w14:textId="0BDEB56F" w:rsidR="002F12B1" w:rsidRDefault="002F12B1" w:rsidP="002F12B1">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 xml:space="preserve">La denuncia chiara e circostanziata di una situazione evidentemente ingiusta è certamente una forma di carità; Charles </w:t>
      </w:r>
      <w:r w:rsidR="00AC3A08">
        <w:rPr>
          <w:rFonts w:ascii="Garamond" w:eastAsiaTheme="minorHAnsi" w:hAnsi="Garamond" w:cstheme="minorBidi"/>
          <w:lang w:eastAsia="en-US"/>
        </w:rPr>
        <w:t>fa presente</w:t>
      </w:r>
      <w:r>
        <w:rPr>
          <w:rFonts w:ascii="Garamond" w:eastAsiaTheme="minorHAnsi" w:hAnsi="Garamond" w:cstheme="minorBidi"/>
          <w:lang w:eastAsia="en-US"/>
        </w:rPr>
        <w:t xml:space="preserve"> in particolare la situazione dei bambini schiavizzati, che vorrebbe liberare tutti: riesce a riscattarne alcuni, li battezza, sogna la nascita di </w:t>
      </w:r>
      <w:r w:rsidR="001D1EF5" w:rsidRPr="001620B4">
        <w:rPr>
          <w:rFonts w:ascii="Garamond" w:eastAsiaTheme="minorHAnsi" w:hAnsi="Garamond" w:cstheme="minorBidi"/>
          <w:lang w:eastAsia="en-US"/>
        </w:rPr>
        <w:t>una piccola comunità cristiana</w:t>
      </w:r>
      <w:r>
        <w:rPr>
          <w:rFonts w:ascii="Garamond" w:eastAsiaTheme="minorHAnsi" w:hAnsi="Garamond" w:cstheme="minorBidi"/>
          <w:lang w:eastAsia="en-US"/>
        </w:rPr>
        <w:t xml:space="preserve"> locale… Figlio </w:t>
      </w:r>
      <w:r w:rsidRPr="002F12B1">
        <w:rPr>
          <w:rFonts w:ascii="Garamond" w:eastAsiaTheme="minorHAnsi" w:hAnsi="Garamond" w:cstheme="minorBidi"/>
          <w:lang w:eastAsia="en-US"/>
        </w:rPr>
        <w:t>del suo tempo</w:t>
      </w:r>
      <w:r>
        <w:rPr>
          <w:rFonts w:ascii="Garamond" w:eastAsiaTheme="minorHAnsi" w:hAnsi="Garamond" w:cstheme="minorBidi"/>
          <w:lang w:eastAsia="en-US"/>
        </w:rPr>
        <w:t>, egli non mette in discussione il sistema coloniale in quanto tale; si inserisce in ogni caso a pieno titolo nel ripensamento generale in atto nella Chiesa cattolica circa l’evangelizzazione dei territori occupati e/o controllati</w:t>
      </w:r>
      <w:r w:rsidR="009946BA">
        <w:rPr>
          <w:rFonts w:ascii="Garamond" w:eastAsiaTheme="minorHAnsi" w:hAnsi="Garamond" w:cstheme="minorBidi"/>
          <w:lang w:eastAsia="en-US"/>
        </w:rPr>
        <w:t xml:space="preserve">: </w:t>
      </w:r>
    </w:p>
    <w:p w14:paraId="370565C7" w14:textId="77777777" w:rsidR="009946BA" w:rsidRPr="00AC3A08" w:rsidRDefault="009946BA" w:rsidP="00AC3A08">
      <w:pPr>
        <w:tabs>
          <w:tab w:val="left" w:pos="567"/>
        </w:tabs>
        <w:ind w:left="567"/>
        <w:jc w:val="both"/>
        <w:rPr>
          <w:rFonts w:ascii="Garamond" w:eastAsiaTheme="minorHAnsi" w:hAnsi="Garamond" w:cstheme="minorBidi"/>
          <w:sz w:val="16"/>
          <w:lang w:eastAsia="en-US"/>
        </w:rPr>
      </w:pPr>
    </w:p>
    <w:p w14:paraId="55EB156C" w14:textId="0589B3C1" w:rsidR="009946BA" w:rsidRPr="00AC3A08" w:rsidRDefault="009946BA" w:rsidP="00AC3A08">
      <w:pPr>
        <w:tabs>
          <w:tab w:val="left" w:pos="567"/>
        </w:tabs>
        <w:ind w:left="567"/>
        <w:jc w:val="both"/>
        <w:rPr>
          <w:rFonts w:ascii="Garamond" w:eastAsiaTheme="minorHAnsi" w:hAnsi="Garamond" w:cstheme="minorBidi"/>
          <w:sz w:val="22"/>
          <w:lang w:eastAsia="en-US"/>
        </w:rPr>
      </w:pPr>
      <w:r w:rsidRPr="00AC3A08">
        <w:rPr>
          <w:rFonts w:ascii="Garamond" w:eastAsiaTheme="minorHAnsi" w:hAnsi="Garamond" w:cstheme="minorBidi"/>
          <w:sz w:val="22"/>
          <w:lang w:eastAsia="en-US"/>
        </w:rPr>
        <w:t xml:space="preserve">«La colonizzazione [del continente africano] fu per i missionari un’agevolazione nella penetrazione verso l’interno […] La Francia ebbe la parte del leone in Africa occidentale, dove furono impegnati migliaia di missionari [ma] con sostanziale sterilità nei territori mediterranei </w:t>
      </w:r>
      <w:r w:rsidRPr="00AC3A08">
        <w:rPr>
          <w:rFonts w:ascii="Garamond" w:eastAsiaTheme="minorHAnsi" w:hAnsi="Garamond" w:cstheme="minorBidi"/>
          <w:i/>
          <w:iCs/>
          <w:sz w:val="22"/>
          <w:lang w:eastAsia="en-US"/>
        </w:rPr>
        <w:t>d’</w:t>
      </w:r>
      <w:proofErr w:type="spellStart"/>
      <w:r w:rsidRPr="00AC3A08">
        <w:rPr>
          <w:rFonts w:ascii="Garamond" w:eastAsiaTheme="minorHAnsi" w:hAnsi="Garamond" w:cstheme="minorBidi"/>
          <w:i/>
          <w:iCs/>
          <w:sz w:val="22"/>
          <w:lang w:eastAsia="en-US"/>
        </w:rPr>
        <w:t>outremer</w:t>
      </w:r>
      <w:proofErr w:type="spellEnd"/>
      <w:r w:rsidRPr="00AC3A08">
        <w:rPr>
          <w:rFonts w:ascii="Garamond" w:eastAsiaTheme="minorHAnsi" w:hAnsi="Garamond" w:cstheme="minorBidi"/>
          <w:sz w:val="22"/>
          <w:lang w:eastAsia="en-US"/>
        </w:rPr>
        <w:t>; qui furono costituite sì diocesi (Algeri, Orano, Cartagine) ma solo per i bianchi che si trasferivano dalla madrepatria. I governatori coloniali sostennero le missioni, ritenute centri di civilizzazione e di promozione del prestigio della Francia, anche quando in patria l’atteggiamento verso la Chiesa divenne sempre più ostile, fino a giungere alla legge di separazione del 1905 […]</w:t>
      </w:r>
      <w:r w:rsidR="00AC3A08" w:rsidRPr="00AC3A08">
        <w:rPr>
          <w:rFonts w:ascii="Garamond" w:eastAsiaTheme="minorHAnsi" w:hAnsi="Garamond" w:cstheme="minorBidi"/>
          <w:sz w:val="22"/>
          <w:lang w:eastAsia="en-US"/>
        </w:rPr>
        <w:t xml:space="preserve"> non bisogna pensare che il quadro del rapporto tra colonialismo africano e missioni sia stato idilliaco, contrassegnato da un collaborazionismo bieco ed eurocentrico. C’erano missionari ampiamente convinti della vocazione cristiana e civilizzatrice della loro nazione europea, e altri critici verso i governatori, le truppe, i funzionari della madrepatria, con tensioni che si riversavano nei parlamenti europei o imponevano alla Santa Sede interventi di mediazione […] alla fine dell’Ottocento i missionari portavano con sé una mentalità che li accomunava alla maggioranza degli europei e che continuava a vedere nell’Occidente il modello della civiltà; ma stavano emergendo i primi punti di vista critici…»</w:t>
      </w:r>
      <w:r w:rsidR="00AC3A08" w:rsidRPr="00AC3A08">
        <w:rPr>
          <w:rStyle w:val="Rimandonotaapidipagina"/>
          <w:rFonts w:ascii="Garamond" w:eastAsiaTheme="minorHAnsi" w:hAnsi="Garamond" w:cstheme="minorBidi"/>
          <w:sz w:val="22"/>
          <w:lang w:eastAsia="en-US"/>
        </w:rPr>
        <w:footnoteReference w:id="122"/>
      </w:r>
      <w:r w:rsidR="00AC3A08" w:rsidRPr="00AC3A08">
        <w:rPr>
          <w:rFonts w:ascii="Garamond" w:eastAsiaTheme="minorHAnsi" w:hAnsi="Garamond" w:cstheme="minorBidi"/>
          <w:sz w:val="22"/>
          <w:lang w:eastAsia="en-US"/>
        </w:rPr>
        <w:t>.</w:t>
      </w:r>
    </w:p>
    <w:p w14:paraId="307809C1" w14:textId="59DEF1ED" w:rsidR="00771FB4" w:rsidRDefault="00AC3A08" w:rsidP="00AC3A08">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lastRenderedPageBreak/>
        <w:tab/>
        <w:t>Per quanto riguarda Charles, le sue scelte “missionarie” nascono dalla lettera del Vangelo, in particolare dalla scena di Mt 25</w:t>
      </w:r>
      <w:r w:rsidR="00D371B5">
        <w:rPr>
          <w:rFonts w:ascii="Garamond" w:eastAsiaTheme="minorHAnsi" w:hAnsi="Garamond" w:cstheme="minorBidi"/>
          <w:lang w:eastAsia="en-US"/>
        </w:rPr>
        <w:t>,31-46:</w:t>
      </w:r>
    </w:p>
    <w:p w14:paraId="716B46E3" w14:textId="77777777" w:rsidR="00852D9E" w:rsidRPr="00852D9E" w:rsidRDefault="00852D9E" w:rsidP="00852D9E">
      <w:pPr>
        <w:tabs>
          <w:tab w:val="left" w:pos="567"/>
        </w:tabs>
        <w:jc w:val="both"/>
        <w:rPr>
          <w:rFonts w:ascii="Garamond" w:eastAsiaTheme="minorHAnsi" w:hAnsi="Garamond" w:cstheme="minorBidi"/>
          <w:sz w:val="20"/>
          <w:lang w:eastAsia="en-US"/>
        </w:rPr>
      </w:pPr>
    </w:p>
    <w:p w14:paraId="4C3E5517" w14:textId="5A7239EF" w:rsidR="00852D9E" w:rsidRPr="00852D9E" w:rsidRDefault="00852D9E" w:rsidP="00852D9E">
      <w:pPr>
        <w:tabs>
          <w:tab w:val="left" w:pos="567"/>
        </w:tabs>
        <w:ind w:left="567"/>
        <w:jc w:val="both"/>
        <w:rPr>
          <w:rFonts w:ascii="Garamond" w:eastAsiaTheme="minorHAnsi" w:hAnsi="Garamond" w:cstheme="minorBidi"/>
          <w:sz w:val="22"/>
          <w:lang w:eastAsia="en-US"/>
        </w:rPr>
      </w:pPr>
      <w:r w:rsidRPr="00852D9E">
        <w:rPr>
          <w:rFonts w:ascii="Garamond" w:eastAsiaTheme="minorHAnsi" w:hAnsi="Garamond" w:cstheme="minorBidi"/>
          <w:sz w:val="22"/>
          <w:lang w:eastAsia="en-US"/>
        </w:rPr>
        <w:t>«Mio Signore Gesù, […] tu consideri come fatto a te stesso tutto il bene fatto a un uomo, e consideri come negligenza, rifiuto, durezza verso di te ogni negligenza, durezza, rifiuto verso un uomo, identificandoti così in qualche modo con questi poveri uomini così miserabili, e chiamandoli tuoi fratelli…»</w:t>
      </w:r>
      <w:r>
        <w:rPr>
          <w:rStyle w:val="Rimandonotaapidipagina"/>
          <w:rFonts w:ascii="Garamond" w:eastAsiaTheme="minorHAnsi" w:hAnsi="Garamond" w:cstheme="minorBidi"/>
          <w:sz w:val="22"/>
          <w:lang w:eastAsia="en-US"/>
        </w:rPr>
        <w:footnoteReference w:id="123"/>
      </w:r>
      <w:r>
        <w:rPr>
          <w:rFonts w:ascii="Garamond" w:eastAsiaTheme="minorHAnsi" w:hAnsi="Garamond" w:cstheme="minorBidi"/>
          <w:sz w:val="22"/>
          <w:lang w:eastAsia="en-US"/>
        </w:rPr>
        <w:t>.</w:t>
      </w:r>
    </w:p>
    <w:p w14:paraId="20498DB5" w14:textId="77777777" w:rsidR="00D371B5" w:rsidRPr="00852D9E" w:rsidRDefault="00D371B5" w:rsidP="00852D9E">
      <w:pPr>
        <w:tabs>
          <w:tab w:val="left" w:pos="567"/>
        </w:tabs>
        <w:ind w:left="567"/>
        <w:jc w:val="both"/>
        <w:rPr>
          <w:rFonts w:ascii="Garamond" w:eastAsiaTheme="minorHAnsi" w:hAnsi="Garamond" w:cstheme="minorBidi"/>
          <w:sz w:val="16"/>
          <w:lang w:eastAsia="en-US"/>
        </w:rPr>
      </w:pPr>
    </w:p>
    <w:p w14:paraId="3DBD6DD4" w14:textId="1C48BE17" w:rsidR="00D371B5" w:rsidRPr="00852D9E" w:rsidRDefault="00D371B5" w:rsidP="00852D9E">
      <w:pPr>
        <w:tabs>
          <w:tab w:val="left" w:pos="567"/>
        </w:tabs>
        <w:ind w:left="567"/>
        <w:jc w:val="both"/>
        <w:rPr>
          <w:rFonts w:ascii="Garamond" w:eastAsiaTheme="minorHAnsi" w:hAnsi="Garamond" w:cstheme="minorBidi"/>
          <w:sz w:val="22"/>
          <w:lang w:eastAsia="en-US"/>
        </w:rPr>
      </w:pPr>
      <w:r w:rsidRPr="00852D9E">
        <w:rPr>
          <w:rFonts w:ascii="Garamond" w:eastAsiaTheme="minorHAnsi" w:hAnsi="Garamond" w:cstheme="minorBidi"/>
          <w:sz w:val="22"/>
          <w:lang w:eastAsia="en-US"/>
        </w:rPr>
        <w:t>«</w:t>
      </w:r>
      <w:r w:rsidRPr="00852D9E">
        <w:rPr>
          <w:rFonts w:ascii="Garamond" w:eastAsiaTheme="minorHAnsi" w:hAnsi="Garamond" w:cstheme="minorBidi"/>
          <w:i/>
          <w:iCs/>
          <w:sz w:val="22"/>
          <w:lang w:eastAsia="en-US"/>
        </w:rPr>
        <w:t>Ho avuto fame e mi avete dato da mangiare</w:t>
      </w:r>
      <w:r w:rsidRPr="00852D9E">
        <w:rPr>
          <w:rFonts w:ascii="Garamond" w:eastAsiaTheme="minorHAnsi" w:hAnsi="Garamond" w:cstheme="minorBidi"/>
          <w:sz w:val="22"/>
          <w:lang w:eastAsia="en-US"/>
        </w:rPr>
        <w:t xml:space="preserve">: </w:t>
      </w:r>
      <w:r w:rsidR="00852D9E" w:rsidRPr="00852D9E">
        <w:rPr>
          <w:rFonts w:ascii="Garamond" w:eastAsiaTheme="minorHAnsi" w:hAnsi="Garamond" w:cstheme="minorBidi"/>
          <w:sz w:val="22"/>
          <w:lang w:eastAsia="en-US"/>
        </w:rPr>
        <w:t>Nostro Signore ci dà qui la vera motivazione per la carità […] il motivo che più di ogni altro ci spinge a dare, quello che ci infiamma sopra ogni cosa… è che tutto quello che facciamo al prossimo lo facciamo a Gesù stesso: questo basta a mutare, a rivedere tutta la nostra vita, a orientare ogni nostra azione, ogni parola, ogni pensiero… Tutto ciò che facciamo al prossimo, lo facciamo a Gesù»</w:t>
      </w:r>
      <w:r w:rsidR="00852D9E">
        <w:rPr>
          <w:rStyle w:val="Rimandonotaapidipagina"/>
          <w:rFonts w:ascii="Garamond" w:eastAsiaTheme="minorHAnsi" w:hAnsi="Garamond" w:cstheme="minorBidi"/>
          <w:sz w:val="22"/>
          <w:lang w:eastAsia="en-US"/>
        </w:rPr>
        <w:footnoteReference w:id="124"/>
      </w:r>
      <w:r w:rsidR="00852D9E">
        <w:rPr>
          <w:rFonts w:ascii="Garamond" w:eastAsiaTheme="minorHAnsi" w:hAnsi="Garamond" w:cstheme="minorBidi"/>
          <w:sz w:val="22"/>
          <w:lang w:eastAsia="en-US"/>
        </w:rPr>
        <w:t xml:space="preserve">. </w:t>
      </w:r>
    </w:p>
    <w:p w14:paraId="465FEDF4" w14:textId="77777777" w:rsidR="00D371B5" w:rsidRPr="00B41D1A" w:rsidRDefault="00D371B5" w:rsidP="00AC3A08">
      <w:pPr>
        <w:spacing w:line="276" w:lineRule="auto"/>
        <w:jc w:val="both"/>
        <w:rPr>
          <w:rFonts w:ascii="Garamond" w:eastAsiaTheme="minorHAnsi" w:hAnsi="Garamond" w:cstheme="minorBidi"/>
          <w:sz w:val="20"/>
          <w:lang w:eastAsia="en-US"/>
        </w:rPr>
      </w:pPr>
    </w:p>
    <w:p w14:paraId="633C9420" w14:textId="5480290E" w:rsidR="00B41D1A" w:rsidRDefault="00852D9E" w:rsidP="00AC3A08">
      <w:pPr>
        <w:spacing w:line="276" w:lineRule="auto"/>
        <w:jc w:val="both"/>
        <w:rPr>
          <w:rFonts w:ascii="Garamond" w:eastAsiaTheme="minorHAnsi" w:hAnsi="Garamond" w:cstheme="minorBidi"/>
          <w:lang w:eastAsia="en-US"/>
        </w:rPr>
      </w:pPr>
      <w:r>
        <w:rPr>
          <w:rFonts w:ascii="Garamond" w:eastAsiaTheme="minorHAnsi" w:hAnsi="Garamond" w:cstheme="minorBidi"/>
          <w:lang w:eastAsia="en-US"/>
        </w:rPr>
        <w:t>Quattro mesi</w:t>
      </w:r>
      <w:r w:rsidR="001620B4" w:rsidRPr="001620B4">
        <w:rPr>
          <w:rFonts w:ascii="Garamond" w:eastAsiaTheme="minorHAnsi" w:hAnsi="Garamond" w:cstheme="minorBidi"/>
          <w:lang w:eastAsia="en-US"/>
        </w:rPr>
        <w:t xml:space="preserve"> prima di morire </w:t>
      </w:r>
      <w:r w:rsidR="00B41D1A">
        <w:rPr>
          <w:rFonts w:ascii="Garamond" w:eastAsiaTheme="minorHAnsi" w:hAnsi="Garamond" w:cstheme="minorBidi"/>
          <w:lang w:eastAsia="en-US"/>
        </w:rPr>
        <w:t xml:space="preserve">scrive: </w:t>
      </w:r>
    </w:p>
    <w:p w14:paraId="2185ED20" w14:textId="77777777" w:rsidR="00B41D1A" w:rsidRPr="00B41D1A" w:rsidRDefault="00B41D1A" w:rsidP="00B41D1A">
      <w:pPr>
        <w:jc w:val="both"/>
        <w:rPr>
          <w:rFonts w:ascii="Garamond" w:eastAsiaTheme="minorHAnsi" w:hAnsi="Garamond" w:cstheme="minorBidi"/>
          <w:sz w:val="16"/>
          <w:lang w:eastAsia="en-US"/>
        </w:rPr>
      </w:pPr>
    </w:p>
    <w:p w14:paraId="3885ED35" w14:textId="641CC0E6" w:rsidR="00B41D1A" w:rsidRPr="00B41D1A" w:rsidRDefault="00B41D1A" w:rsidP="00B41D1A">
      <w:pPr>
        <w:tabs>
          <w:tab w:val="left" w:pos="567"/>
        </w:tabs>
        <w:ind w:left="567"/>
        <w:jc w:val="both"/>
        <w:rPr>
          <w:rFonts w:ascii="Garamond" w:eastAsiaTheme="minorHAnsi" w:hAnsi="Garamond" w:cstheme="minorBidi"/>
          <w:sz w:val="22"/>
          <w:lang w:eastAsia="en-US"/>
        </w:rPr>
      </w:pPr>
      <w:r w:rsidRPr="00B41D1A">
        <w:rPr>
          <w:rFonts w:ascii="Garamond" w:eastAsiaTheme="minorHAnsi" w:hAnsi="Garamond" w:cstheme="minorBidi"/>
          <w:sz w:val="22"/>
          <w:lang w:eastAsia="en-US"/>
        </w:rPr>
        <w:t>«Non c’è, credo, un altro passo del vangelo che mi abbia impressionato di più e che abbia trasformato la mia vita più di questo: “Tutto quello che fate a uno di questi piccoli, lo fate a me”. Se si pensa che queste parole sono quelle della Verità increata, quelle della bocca che ha detto “questo è il mio corpo… questo è il mio sangue”, con quanta forza si è portati a cercare e ad amare Gesù in “questi piccoli”, questi peccatori, questi poveri, utilizzando tutti i propri mezzi materiali per il sollievo delle miserie temporali»</w:t>
      </w:r>
      <w:r w:rsidRPr="00B41D1A">
        <w:rPr>
          <w:rStyle w:val="Rimandonotaapidipagina"/>
          <w:rFonts w:ascii="Garamond" w:eastAsiaTheme="minorHAnsi" w:hAnsi="Garamond" w:cstheme="minorBidi"/>
          <w:sz w:val="22"/>
          <w:lang w:eastAsia="en-US"/>
        </w:rPr>
        <w:footnoteReference w:id="125"/>
      </w:r>
      <w:r w:rsidRPr="00B41D1A">
        <w:rPr>
          <w:rFonts w:ascii="Garamond" w:eastAsiaTheme="minorHAnsi" w:hAnsi="Garamond" w:cstheme="minorBidi"/>
          <w:sz w:val="22"/>
          <w:lang w:eastAsia="en-US"/>
        </w:rPr>
        <w:t>.</w:t>
      </w:r>
    </w:p>
    <w:p w14:paraId="10D2D330" w14:textId="77777777" w:rsidR="00B41D1A" w:rsidRPr="00B41D1A" w:rsidRDefault="00B41D1A" w:rsidP="00AC3A08">
      <w:pPr>
        <w:spacing w:line="276" w:lineRule="auto"/>
        <w:jc w:val="both"/>
        <w:rPr>
          <w:rFonts w:ascii="Garamond" w:eastAsiaTheme="minorHAnsi" w:hAnsi="Garamond" w:cstheme="minorBidi"/>
          <w:sz w:val="16"/>
          <w:lang w:eastAsia="en-US"/>
        </w:rPr>
      </w:pPr>
    </w:p>
    <w:p w14:paraId="1AC944B3" w14:textId="098FB5C3" w:rsidR="003C7B1D" w:rsidRDefault="00B41D1A" w:rsidP="00AC3A08">
      <w:pPr>
        <w:spacing w:line="276" w:lineRule="auto"/>
        <w:jc w:val="both"/>
        <w:rPr>
          <w:rFonts w:ascii="Garamond" w:eastAsiaTheme="minorHAnsi" w:hAnsi="Garamond" w:cstheme="minorBidi"/>
          <w:lang w:eastAsia="en-US"/>
        </w:rPr>
      </w:pPr>
      <w:r>
        <w:rPr>
          <w:rFonts w:ascii="Garamond" w:eastAsiaTheme="minorHAnsi" w:hAnsi="Garamond" w:cstheme="minorBidi"/>
          <w:lang w:eastAsia="en-US"/>
        </w:rPr>
        <w:t xml:space="preserve">Per Charles </w:t>
      </w:r>
      <w:r w:rsidR="001620B4" w:rsidRPr="001620B4">
        <w:rPr>
          <w:rFonts w:ascii="Garamond" w:eastAsiaTheme="minorHAnsi" w:hAnsi="Garamond" w:cstheme="minorBidi"/>
          <w:lang w:eastAsia="en-US"/>
        </w:rPr>
        <w:t>Gesù</w:t>
      </w:r>
      <w:r>
        <w:rPr>
          <w:rFonts w:ascii="Garamond" w:eastAsiaTheme="minorHAnsi" w:hAnsi="Garamond" w:cstheme="minorBidi"/>
          <w:lang w:eastAsia="en-US"/>
        </w:rPr>
        <w:t xml:space="preserve"> è </w:t>
      </w:r>
      <w:r w:rsidR="001620B4" w:rsidRPr="001620B4">
        <w:rPr>
          <w:rFonts w:ascii="Garamond" w:eastAsiaTheme="minorHAnsi" w:hAnsi="Garamond" w:cstheme="minorBidi"/>
          <w:lang w:eastAsia="en-US"/>
        </w:rPr>
        <w:t>presente nei poveri e negli oppressi così come è presente nell’eucaristia</w:t>
      </w:r>
      <w:r>
        <w:rPr>
          <w:rFonts w:ascii="Garamond" w:eastAsiaTheme="minorHAnsi" w:hAnsi="Garamond" w:cstheme="minorBidi"/>
          <w:lang w:eastAsia="en-US"/>
        </w:rPr>
        <w:t xml:space="preserve">, </w:t>
      </w:r>
      <w:r w:rsidR="001620B4" w:rsidRPr="001620B4">
        <w:rPr>
          <w:rFonts w:ascii="Garamond" w:eastAsiaTheme="minorHAnsi" w:hAnsi="Garamond" w:cstheme="minorBidi"/>
          <w:lang w:eastAsia="en-US"/>
        </w:rPr>
        <w:t>queste due presenze si unifican</w:t>
      </w:r>
      <w:r>
        <w:rPr>
          <w:rFonts w:ascii="Garamond" w:eastAsiaTheme="minorHAnsi" w:hAnsi="Garamond" w:cstheme="minorBidi"/>
          <w:lang w:eastAsia="en-US"/>
        </w:rPr>
        <w:t xml:space="preserve">o; per questo </w:t>
      </w:r>
      <w:r w:rsidR="001620B4" w:rsidRPr="001620B4">
        <w:rPr>
          <w:rFonts w:ascii="Garamond" w:eastAsiaTheme="minorHAnsi" w:hAnsi="Garamond" w:cstheme="minorBidi"/>
          <w:lang w:eastAsia="en-US"/>
        </w:rPr>
        <w:t>passa ore</w:t>
      </w:r>
      <w:r>
        <w:rPr>
          <w:rFonts w:ascii="Garamond" w:eastAsiaTheme="minorHAnsi" w:hAnsi="Garamond" w:cstheme="minorBidi"/>
          <w:lang w:eastAsia="en-US"/>
        </w:rPr>
        <w:t xml:space="preserve"> e ore</w:t>
      </w:r>
      <w:r w:rsidR="001620B4" w:rsidRPr="001620B4">
        <w:rPr>
          <w:rFonts w:ascii="Garamond" w:eastAsiaTheme="minorHAnsi" w:hAnsi="Garamond" w:cstheme="minorBidi"/>
          <w:lang w:eastAsia="en-US"/>
        </w:rPr>
        <w:t xml:space="preserve"> in adorazione e spende tante energie per denunciare la schiavitù e stare accanto ai poveri</w:t>
      </w:r>
      <w:r>
        <w:rPr>
          <w:rFonts w:ascii="Garamond" w:eastAsiaTheme="minorHAnsi" w:hAnsi="Garamond" w:cstheme="minorBidi"/>
          <w:lang w:eastAsia="en-US"/>
        </w:rPr>
        <w:t xml:space="preserve">. </w:t>
      </w:r>
      <w:r w:rsidR="00912D3A">
        <w:rPr>
          <w:rFonts w:ascii="Garamond" w:eastAsiaTheme="minorHAnsi" w:hAnsi="Garamond" w:cstheme="minorBidi"/>
          <w:lang w:eastAsia="en-US"/>
        </w:rPr>
        <w:t>E tutto ciò sempre consapevole de</w:t>
      </w:r>
      <w:r w:rsidR="00E174C7">
        <w:rPr>
          <w:rFonts w:ascii="Garamond" w:eastAsiaTheme="minorHAnsi" w:hAnsi="Garamond" w:cstheme="minorBidi"/>
          <w:lang w:eastAsia="en-US"/>
        </w:rPr>
        <w:t>i propri limiti:</w:t>
      </w:r>
    </w:p>
    <w:p w14:paraId="399ABF2A" w14:textId="77777777" w:rsidR="00912D3A" w:rsidRPr="00912D3A" w:rsidRDefault="00912D3A" w:rsidP="00AC3A08">
      <w:pPr>
        <w:spacing w:line="276" w:lineRule="auto"/>
        <w:jc w:val="both"/>
        <w:rPr>
          <w:rFonts w:ascii="Garamond" w:eastAsiaTheme="minorHAnsi" w:hAnsi="Garamond" w:cstheme="minorBidi"/>
          <w:sz w:val="16"/>
          <w:lang w:eastAsia="en-US"/>
        </w:rPr>
      </w:pPr>
    </w:p>
    <w:p w14:paraId="22AE0E56" w14:textId="7D82EC0D" w:rsidR="00771FB4" w:rsidRPr="00912D3A" w:rsidRDefault="003C7B1D" w:rsidP="00912D3A">
      <w:pPr>
        <w:tabs>
          <w:tab w:val="left" w:pos="567"/>
        </w:tabs>
        <w:ind w:left="567"/>
        <w:jc w:val="both"/>
        <w:rPr>
          <w:rFonts w:ascii="Garamond" w:eastAsiaTheme="minorHAnsi" w:hAnsi="Garamond" w:cstheme="minorBidi"/>
          <w:sz w:val="22"/>
          <w:lang w:eastAsia="en-US"/>
        </w:rPr>
      </w:pPr>
      <w:r w:rsidRPr="003C7B1D">
        <w:rPr>
          <w:rFonts w:ascii="Garamond" w:eastAsiaTheme="minorHAnsi" w:hAnsi="Garamond" w:cstheme="minorBidi"/>
          <w:sz w:val="22"/>
          <w:lang w:eastAsia="en-US"/>
        </w:rPr>
        <w:t>«</w:t>
      </w:r>
      <w:r w:rsidR="00771FB4" w:rsidRPr="003C7B1D">
        <w:rPr>
          <w:rFonts w:ascii="Garamond" w:eastAsiaTheme="minorHAnsi" w:hAnsi="Garamond" w:cstheme="minorBidi"/>
          <w:sz w:val="22"/>
          <w:lang w:eastAsia="en-US"/>
        </w:rPr>
        <w:t>Mons. Guérin [il suo vescovo] avrebbe una piccola e discreta tendenza a</w:t>
      </w:r>
      <w:r w:rsidR="00912D3A">
        <w:rPr>
          <w:rFonts w:ascii="Garamond" w:eastAsiaTheme="minorHAnsi" w:hAnsi="Garamond" w:cstheme="minorBidi"/>
          <w:sz w:val="22"/>
          <w:lang w:eastAsia="en-US"/>
        </w:rPr>
        <w:t xml:space="preserve"> trasformare </w:t>
      </w:r>
      <w:r w:rsidR="00771FB4" w:rsidRPr="003C7B1D">
        <w:rPr>
          <w:rFonts w:ascii="Garamond" w:eastAsiaTheme="minorHAnsi" w:hAnsi="Garamond" w:cstheme="minorBidi"/>
          <w:sz w:val="22"/>
          <w:lang w:eastAsia="en-US"/>
        </w:rPr>
        <w:t xml:space="preserve">la mia vita di monaco silenzioso e nascosto, la mia vita di Nazaret, in una vita </w:t>
      </w:r>
      <w:r w:rsidR="00912D3A">
        <w:rPr>
          <w:rFonts w:ascii="Garamond" w:eastAsiaTheme="minorHAnsi" w:hAnsi="Garamond" w:cstheme="minorBidi"/>
          <w:sz w:val="22"/>
          <w:lang w:eastAsia="en-US"/>
        </w:rPr>
        <w:t xml:space="preserve">di missione. Non seguirò questo </w:t>
      </w:r>
      <w:proofErr w:type="spellStart"/>
      <w:r w:rsidR="00912D3A">
        <w:rPr>
          <w:rFonts w:ascii="Garamond" w:eastAsiaTheme="minorHAnsi" w:hAnsi="Garamond" w:cstheme="minorBidi"/>
          <w:sz w:val="22"/>
          <w:lang w:eastAsia="en-US"/>
        </w:rPr>
        <w:t>suggrerimento</w:t>
      </w:r>
      <w:proofErr w:type="spellEnd"/>
      <w:r w:rsidR="00912D3A">
        <w:rPr>
          <w:rFonts w:ascii="Garamond" w:eastAsiaTheme="minorHAnsi" w:hAnsi="Garamond" w:cstheme="minorBidi"/>
          <w:sz w:val="22"/>
          <w:lang w:eastAsia="en-US"/>
        </w:rPr>
        <w:t xml:space="preserve">, </w:t>
      </w:r>
      <w:r w:rsidR="00771FB4" w:rsidRPr="003C7B1D">
        <w:rPr>
          <w:rFonts w:ascii="Garamond" w:eastAsiaTheme="minorHAnsi" w:hAnsi="Garamond" w:cstheme="minorBidi"/>
          <w:sz w:val="22"/>
          <w:lang w:eastAsia="en-US"/>
        </w:rPr>
        <w:t xml:space="preserve">perché crederei di essere molto infedele verso Dio, che mi ha </w:t>
      </w:r>
      <w:r w:rsidR="00912D3A">
        <w:rPr>
          <w:rFonts w:ascii="Garamond" w:eastAsiaTheme="minorHAnsi" w:hAnsi="Garamond" w:cstheme="minorBidi"/>
          <w:sz w:val="22"/>
          <w:lang w:eastAsia="en-US"/>
        </w:rPr>
        <w:t>chiamato a una</w:t>
      </w:r>
      <w:r w:rsidR="00771FB4" w:rsidRPr="003C7B1D">
        <w:rPr>
          <w:rFonts w:ascii="Garamond" w:eastAsiaTheme="minorHAnsi" w:hAnsi="Garamond" w:cstheme="minorBidi"/>
          <w:sz w:val="22"/>
          <w:lang w:eastAsia="en-US"/>
        </w:rPr>
        <w:t xml:space="preserve"> vita nascosta e silenziosa e non</w:t>
      </w:r>
      <w:r w:rsidR="00912D3A">
        <w:rPr>
          <w:rFonts w:ascii="Garamond" w:eastAsiaTheme="minorHAnsi" w:hAnsi="Garamond" w:cstheme="minorBidi"/>
          <w:sz w:val="22"/>
          <w:lang w:eastAsia="en-US"/>
        </w:rPr>
        <w:t xml:space="preserve"> a quella di un uomo di tante parole; sia i monaci sia i missionari </w:t>
      </w:r>
      <w:r w:rsidR="00771FB4" w:rsidRPr="003C7B1D">
        <w:rPr>
          <w:rFonts w:ascii="Garamond" w:eastAsiaTheme="minorHAnsi" w:hAnsi="Garamond" w:cstheme="minorBidi"/>
          <w:sz w:val="22"/>
          <w:lang w:eastAsia="en-US"/>
        </w:rPr>
        <w:t xml:space="preserve">sono apostoli, ma in modo diverso. </w:t>
      </w:r>
      <w:r w:rsidR="00912D3A">
        <w:rPr>
          <w:rFonts w:ascii="Garamond" w:eastAsiaTheme="minorHAnsi" w:hAnsi="Garamond" w:cstheme="minorBidi"/>
          <w:sz w:val="22"/>
          <w:lang w:eastAsia="en-US"/>
        </w:rPr>
        <w:t>Su questo punto non cambierò idea e seguirò il mio cammino, che seguo a volte a volte male (piuttosto male) ma fedelmente da quattordici anni. Vita nascosta di Gesù: insieme ad altri, se Lui ne manda; da solo, se Egli mi lascia solo»</w:t>
      </w:r>
      <w:r w:rsidR="00912D3A">
        <w:rPr>
          <w:rStyle w:val="Rimandonotaapidipagina"/>
          <w:rFonts w:ascii="Garamond" w:eastAsiaTheme="minorHAnsi" w:hAnsi="Garamond" w:cstheme="minorBidi"/>
          <w:sz w:val="22"/>
          <w:lang w:eastAsia="en-US"/>
        </w:rPr>
        <w:footnoteReference w:id="126"/>
      </w:r>
      <w:r w:rsidR="00912D3A">
        <w:rPr>
          <w:rFonts w:ascii="Garamond" w:eastAsiaTheme="minorHAnsi" w:hAnsi="Garamond" w:cstheme="minorBidi"/>
          <w:sz w:val="22"/>
          <w:lang w:eastAsia="en-US"/>
        </w:rPr>
        <w:t xml:space="preserve">. </w:t>
      </w:r>
    </w:p>
    <w:p w14:paraId="379AD193" w14:textId="77777777" w:rsidR="00771FB4" w:rsidRPr="00E174C7" w:rsidRDefault="00771FB4" w:rsidP="001620B4">
      <w:pPr>
        <w:spacing w:line="276" w:lineRule="auto"/>
        <w:jc w:val="both"/>
        <w:rPr>
          <w:rFonts w:ascii="Garamond" w:eastAsiaTheme="minorHAnsi" w:hAnsi="Garamond" w:cstheme="minorBidi"/>
          <w:bCs/>
          <w:i/>
          <w:iCs/>
          <w:sz w:val="20"/>
          <w:lang w:eastAsia="en-US"/>
        </w:rPr>
      </w:pPr>
    </w:p>
    <w:p w14:paraId="7E66B433" w14:textId="77777777" w:rsidR="00912D3A" w:rsidRPr="00E174C7" w:rsidRDefault="00912D3A" w:rsidP="001620B4">
      <w:pPr>
        <w:spacing w:line="276" w:lineRule="auto"/>
        <w:jc w:val="both"/>
        <w:rPr>
          <w:rFonts w:ascii="Garamond" w:eastAsiaTheme="minorHAnsi" w:hAnsi="Garamond" w:cstheme="minorBidi"/>
          <w:bCs/>
          <w:i/>
          <w:iCs/>
          <w:sz w:val="20"/>
          <w:lang w:eastAsia="en-US"/>
        </w:rPr>
      </w:pPr>
    </w:p>
    <w:p w14:paraId="250D6585" w14:textId="0A7FC875" w:rsidR="00715C3B" w:rsidRDefault="00715C3B" w:rsidP="001620B4">
      <w:pPr>
        <w:spacing w:line="276" w:lineRule="auto"/>
        <w:jc w:val="both"/>
        <w:rPr>
          <w:rFonts w:ascii="Garamond" w:eastAsiaTheme="minorHAnsi" w:hAnsi="Garamond" w:cstheme="minorBidi"/>
          <w:bCs/>
          <w:sz w:val="25"/>
          <w:lang w:eastAsia="en-US"/>
        </w:rPr>
      </w:pPr>
      <w:r>
        <w:rPr>
          <w:rFonts w:ascii="Garamond" w:eastAsiaTheme="minorHAnsi" w:hAnsi="Garamond" w:cstheme="minorBidi"/>
          <w:bCs/>
          <w:sz w:val="25"/>
          <w:lang w:eastAsia="en-US"/>
        </w:rPr>
        <w:t>7.</w:t>
      </w:r>
      <w:r w:rsidR="000815D0">
        <w:rPr>
          <w:rFonts w:ascii="Garamond" w:eastAsiaTheme="minorHAnsi" w:hAnsi="Garamond" w:cstheme="minorBidi"/>
          <w:bCs/>
          <w:sz w:val="25"/>
          <w:lang w:eastAsia="en-US"/>
        </w:rPr>
        <w:t>2.</w:t>
      </w:r>
      <w:r>
        <w:rPr>
          <w:rFonts w:ascii="Garamond" w:eastAsiaTheme="minorHAnsi" w:hAnsi="Garamond" w:cstheme="minorBidi"/>
          <w:bCs/>
          <w:sz w:val="25"/>
          <w:lang w:eastAsia="en-US"/>
        </w:rPr>
        <w:t xml:space="preserve">3.2. Nell’Hoggar, amico dei Tuareg (1905-1916) </w:t>
      </w:r>
    </w:p>
    <w:p w14:paraId="5A25EEDB" w14:textId="77777777" w:rsidR="00040D8F" w:rsidRPr="00D00324" w:rsidRDefault="00040D8F" w:rsidP="001620B4">
      <w:pPr>
        <w:spacing w:line="276" w:lineRule="auto"/>
        <w:jc w:val="both"/>
        <w:rPr>
          <w:rFonts w:ascii="Garamond" w:eastAsiaTheme="minorHAnsi" w:hAnsi="Garamond" w:cstheme="minorBidi"/>
          <w:bCs/>
          <w:i/>
          <w:iCs/>
          <w:sz w:val="22"/>
          <w:lang w:eastAsia="en-US"/>
        </w:rPr>
      </w:pPr>
    </w:p>
    <w:p w14:paraId="6950E7D8" w14:textId="0CBCB8FE" w:rsidR="0042346C" w:rsidRDefault="00D00324" w:rsidP="00D00324">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 xml:space="preserve">Dopo aver percorso per un anno intero il Sahara centro-meridionale insieme ad alcuni ufficiali dell’esercito, nel maggio 1905 si dirige verso la regione dell’Hoggar e in agosto raggiunge </w:t>
      </w:r>
      <w:proofErr w:type="spellStart"/>
      <w:r>
        <w:rPr>
          <w:rFonts w:ascii="Garamond" w:eastAsiaTheme="minorHAnsi" w:hAnsi="Garamond" w:cstheme="minorBidi"/>
          <w:lang w:eastAsia="en-US"/>
        </w:rPr>
        <w:t>Tamanrasset</w:t>
      </w:r>
      <w:proofErr w:type="spellEnd"/>
      <w:r>
        <w:rPr>
          <w:rFonts w:ascii="Garamond" w:eastAsiaTheme="minorHAnsi" w:hAnsi="Garamond" w:cstheme="minorBidi"/>
          <w:lang w:eastAsia="en-US"/>
        </w:rPr>
        <w:t xml:space="preserve">, dove costruisce un romitorio: </w:t>
      </w:r>
    </w:p>
    <w:p w14:paraId="1C867D5E" w14:textId="77777777" w:rsidR="00D00324" w:rsidRPr="00D00324" w:rsidRDefault="00D00324" w:rsidP="00D00324">
      <w:pPr>
        <w:tabs>
          <w:tab w:val="left" w:pos="567"/>
        </w:tabs>
        <w:jc w:val="both"/>
        <w:rPr>
          <w:rFonts w:ascii="Garamond" w:eastAsiaTheme="minorHAnsi" w:hAnsi="Garamond" w:cstheme="minorBidi"/>
          <w:sz w:val="16"/>
          <w:lang w:eastAsia="en-US"/>
        </w:rPr>
      </w:pPr>
    </w:p>
    <w:p w14:paraId="0588E502" w14:textId="02731EFB" w:rsidR="00040D8F" w:rsidRPr="00D00324" w:rsidRDefault="00D00324" w:rsidP="00D00324">
      <w:pPr>
        <w:tabs>
          <w:tab w:val="left" w:pos="567"/>
        </w:tabs>
        <w:ind w:left="567"/>
        <w:jc w:val="both"/>
        <w:rPr>
          <w:rFonts w:ascii="Garamond" w:eastAsiaTheme="minorHAnsi" w:hAnsi="Garamond" w:cstheme="minorBidi"/>
          <w:sz w:val="22"/>
          <w:szCs w:val="22"/>
          <w:lang w:eastAsia="en-US"/>
        </w:rPr>
      </w:pPr>
      <w:r>
        <w:rPr>
          <w:rFonts w:ascii="Garamond" w:eastAsiaTheme="minorHAnsi" w:hAnsi="Garamond" w:cstheme="minorBidi"/>
          <w:sz w:val="22"/>
          <w:szCs w:val="22"/>
          <w:lang w:eastAsia="en-US"/>
        </w:rPr>
        <w:t>«</w:t>
      </w:r>
      <w:r w:rsidR="001620B4" w:rsidRPr="00040D8F">
        <w:rPr>
          <w:rFonts w:ascii="Garamond" w:eastAsiaTheme="minorHAnsi" w:hAnsi="Garamond" w:cstheme="minorBidi"/>
          <w:sz w:val="22"/>
          <w:szCs w:val="22"/>
          <w:lang w:eastAsia="en-US"/>
        </w:rPr>
        <w:t xml:space="preserve">Scelgo </w:t>
      </w:r>
      <w:proofErr w:type="spellStart"/>
      <w:r w:rsidR="001620B4" w:rsidRPr="00040D8F">
        <w:rPr>
          <w:rFonts w:ascii="Garamond" w:eastAsiaTheme="minorHAnsi" w:hAnsi="Garamond" w:cstheme="minorBidi"/>
          <w:sz w:val="22"/>
          <w:szCs w:val="22"/>
          <w:lang w:eastAsia="en-US"/>
        </w:rPr>
        <w:t>Tamanrasset</w:t>
      </w:r>
      <w:proofErr w:type="spellEnd"/>
      <w:r w:rsidR="001620B4" w:rsidRPr="00040D8F">
        <w:rPr>
          <w:rFonts w:ascii="Garamond" w:eastAsiaTheme="minorHAnsi" w:hAnsi="Garamond" w:cstheme="minorBidi"/>
          <w:sz w:val="22"/>
          <w:szCs w:val="22"/>
          <w:lang w:eastAsia="en-US"/>
        </w:rPr>
        <w:t xml:space="preserve">, villaggio di venti famiglie in piena montagna, nel cuore dell’Hoggar e del </w:t>
      </w:r>
      <w:proofErr w:type="spellStart"/>
      <w:r w:rsidR="001620B4" w:rsidRPr="00040D8F">
        <w:rPr>
          <w:rFonts w:ascii="Garamond" w:eastAsiaTheme="minorHAnsi" w:hAnsi="Garamond" w:cstheme="minorBidi"/>
          <w:sz w:val="22"/>
          <w:szCs w:val="22"/>
          <w:lang w:eastAsia="en-US"/>
        </w:rPr>
        <w:t>Dag</w:t>
      </w:r>
      <w:proofErr w:type="spellEnd"/>
      <w:r w:rsidR="001620B4" w:rsidRPr="00040D8F">
        <w:rPr>
          <w:rFonts w:ascii="Garamond" w:eastAsiaTheme="minorHAnsi" w:hAnsi="Garamond" w:cstheme="minorBidi"/>
          <w:sz w:val="22"/>
          <w:szCs w:val="22"/>
          <w:lang w:eastAsia="en-US"/>
        </w:rPr>
        <w:t xml:space="preserve"> </w:t>
      </w:r>
      <w:proofErr w:type="spellStart"/>
      <w:r w:rsidR="001620B4" w:rsidRPr="00040D8F">
        <w:rPr>
          <w:rFonts w:ascii="Garamond" w:eastAsiaTheme="minorHAnsi" w:hAnsi="Garamond" w:cstheme="minorBidi"/>
          <w:sz w:val="22"/>
          <w:szCs w:val="22"/>
          <w:lang w:eastAsia="en-US"/>
        </w:rPr>
        <w:t>Rali</w:t>
      </w:r>
      <w:proofErr w:type="spellEnd"/>
      <w:r w:rsidR="001620B4" w:rsidRPr="00040D8F">
        <w:rPr>
          <w:rFonts w:ascii="Garamond" w:eastAsiaTheme="minorHAnsi" w:hAnsi="Garamond" w:cstheme="minorBidi"/>
          <w:sz w:val="22"/>
          <w:szCs w:val="22"/>
          <w:lang w:eastAsia="en-US"/>
        </w:rPr>
        <w:t>, sua principale tribù, in disparte da tutti i centri importanti. […] Scelgo questo luogo abbandonato e mi ci stabilisco, supplicando Gesù di benedire questa fondazione in cui voglio, per la mia vita, prendere come unico esempio la sua vita di Nazaret</w:t>
      </w:r>
      <w:r>
        <w:rPr>
          <w:rFonts w:ascii="Garamond" w:eastAsiaTheme="minorHAnsi" w:hAnsi="Garamond" w:cstheme="minorBidi"/>
          <w:sz w:val="22"/>
          <w:szCs w:val="22"/>
          <w:lang w:eastAsia="en-US"/>
        </w:rPr>
        <w:t>»</w:t>
      </w:r>
      <w:r>
        <w:rPr>
          <w:rStyle w:val="Rimandonotaapidipagina"/>
          <w:rFonts w:ascii="Garamond" w:eastAsiaTheme="minorHAnsi" w:hAnsi="Garamond" w:cstheme="minorBidi"/>
          <w:sz w:val="22"/>
          <w:szCs w:val="22"/>
          <w:lang w:eastAsia="en-US"/>
        </w:rPr>
        <w:footnoteReference w:id="127"/>
      </w:r>
      <w:r>
        <w:rPr>
          <w:rFonts w:ascii="Garamond" w:eastAsiaTheme="minorHAnsi" w:hAnsi="Garamond" w:cstheme="minorBidi"/>
          <w:sz w:val="22"/>
          <w:szCs w:val="22"/>
          <w:lang w:eastAsia="en-US"/>
        </w:rPr>
        <w:t>.</w:t>
      </w:r>
    </w:p>
    <w:p w14:paraId="04E27A31" w14:textId="4AAD5949" w:rsidR="00F2797D" w:rsidRDefault="00F2797D" w:rsidP="00F2797D">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lastRenderedPageBreak/>
        <w:tab/>
        <w:t>Comincia a studiare la lingua e i costumi dei tuareg in vista della loro evangelizzazione</w:t>
      </w:r>
      <w:r>
        <w:rPr>
          <w:rStyle w:val="Rimandonotaapidipagina"/>
          <w:rFonts w:ascii="Garamond" w:eastAsiaTheme="minorHAnsi" w:hAnsi="Garamond" w:cstheme="minorBidi"/>
          <w:lang w:eastAsia="en-US"/>
        </w:rPr>
        <w:footnoteReference w:id="128"/>
      </w:r>
      <w:r>
        <w:rPr>
          <w:rFonts w:ascii="Garamond" w:eastAsiaTheme="minorHAnsi" w:hAnsi="Garamond" w:cstheme="minorBidi"/>
          <w:lang w:eastAsia="en-US"/>
        </w:rPr>
        <w:t xml:space="preserve">; compone alcuni dizionari e una grammatica, traduce il vangelo e i sapienziali dell’AT, trascrive </w:t>
      </w:r>
      <w:r w:rsidR="001620B4" w:rsidRPr="001620B4">
        <w:rPr>
          <w:rFonts w:ascii="Garamond" w:eastAsiaTheme="minorHAnsi" w:hAnsi="Garamond" w:cstheme="minorBidi"/>
          <w:lang w:eastAsia="en-US"/>
        </w:rPr>
        <w:t>i poemi che si canta</w:t>
      </w:r>
      <w:r>
        <w:rPr>
          <w:rFonts w:ascii="Garamond" w:eastAsiaTheme="minorHAnsi" w:hAnsi="Garamond" w:cstheme="minorBidi"/>
          <w:lang w:eastAsia="en-US"/>
        </w:rPr>
        <w:t>vano</w:t>
      </w:r>
      <w:r w:rsidR="001620B4" w:rsidRPr="001620B4">
        <w:rPr>
          <w:rFonts w:ascii="Garamond" w:eastAsiaTheme="minorHAnsi" w:hAnsi="Garamond" w:cstheme="minorBidi"/>
          <w:lang w:eastAsia="en-US"/>
        </w:rPr>
        <w:t xml:space="preserve"> la sera attorno al fuoco</w:t>
      </w:r>
      <w:r>
        <w:rPr>
          <w:rFonts w:ascii="Garamond" w:eastAsiaTheme="minorHAnsi" w:hAnsi="Garamond" w:cstheme="minorBidi"/>
          <w:lang w:eastAsia="en-US"/>
        </w:rPr>
        <w:t xml:space="preserve">: in undici anni egli realizza un lavoro linguistico ed etnologico di alto valore scientifico, non trascurando mai la preghiera. </w:t>
      </w:r>
      <w:r w:rsidR="001620B4" w:rsidRPr="001620B4">
        <w:rPr>
          <w:rFonts w:ascii="Garamond" w:eastAsiaTheme="minorHAnsi" w:hAnsi="Garamond" w:cstheme="minorBidi"/>
          <w:lang w:eastAsia="en-US"/>
        </w:rPr>
        <w:t xml:space="preserve">Siccome </w:t>
      </w:r>
      <w:r>
        <w:rPr>
          <w:rFonts w:ascii="Garamond" w:eastAsiaTheme="minorHAnsi" w:hAnsi="Garamond" w:cstheme="minorBidi"/>
          <w:lang w:eastAsia="en-US"/>
        </w:rPr>
        <w:t xml:space="preserve">non c’è neanche un altro cattolico, egli non può celebrare la messa da solo; egli ne soffre, ma ci riflette: </w:t>
      </w:r>
    </w:p>
    <w:p w14:paraId="4D99A6DE" w14:textId="77777777" w:rsidR="00CE3197" w:rsidRDefault="00CE3197" w:rsidP="00CE3197">
      <w:pPr>
        <w:jc w:val="both"/>
        <w:rPr>
          <w:rFonts w:ascii="Garamond" w:eastAsiaTheme="minorHAnsi" w:hAnsi="Garamond" w:cstheme="minorBidi"/>
          <w:lang w:eastAsia="en-US"/>
        </w:rPr>
      </w:pPr>
    </w:p>
    <w:p w14:paraId="5EE84526" w14:textId="72E6DAF1" w:rsidR="00CE3197" w:rsidRPr="00CE3197" w:rsidRDefault="00CE3197" w:rsidP="00CE3197">
      <w:pPr>
        <w:tabs>
          <w:tab w:val="left" w:pos="567"/>
        </w:tabs>
        <w:ind w:left="567"/>
        <w:jc w:val="both"/>
        <w:rPr>
          <w:rFonts w:ascii="Garamond" w:eastAsiaTheme="minorHAnsi" w:hAnsi="Garamond" w:cstheme="minorBidi"/>
          <w:sz w:val="22"/>
          <w:szCs w:val="22"/>
          <w:lang w:eastAsia="en-US"/>
        </w:rPr>
      </w:pPr>
      <w:r w:rsidRPr="00CE3197">
        <w:rPr>
          <w:rFonts w:ascii="Garamond" w:eastAsiaTheme="minorHAnsi" w:hAnsi="Garamond" w:cstheme="minorBidi"/>
          <w:sz w:val="22"/>
          <w:szCs w:val="22"/>
          <w:lang w:eastAsia="en-US"/>
        </w:rPr>
        <w:t>«</w:t>
      </w:r>
      <w:r w:rsidR="001620B4" w:rsidRPr="00CE3197">
        <w:rPr>
          <w:rFonts w:ascii="Garamond" w:eastAsiaTheme="minorHAnsi" w:hAnsi="Garamond" w:cstheme="minorBidi"/>
          <w:sz w:val="22"/>
          <w:szCs w:val="22"/>
          <w:lang w:eastAsia="en-US"/>
        </w:rPr>
        <w:t xml:space="preserve">Un tempo </w:t>
      </w:r>
      <w:r w:rsidRPr="00CE3197">
        <w:rPr>
          <w:rFonts w:ascii="Garamond" w:eastAsiaTheme="minorHAnsi" w:hAnsi="Garamond" w:cstheme="minorBidi"/>
          <w:sz w:val="22"/>
          <w:szCs w:val="22"/>
          <w:lang w:eastAsia="en-US"/>
        </w:rPr>
        <w:t>avevo la tendenza a vedere da una parte l’</w:t>
      </w:r>
      <w:r w:rsidRPr="00CE3197">
        <w:rPr>
          <w:rFonts w:ascii="Garamond" w:eastAsiaTheme="minorHAnsi" w:hAnsi="Garamond" w:cstheme="minorBidi"/>
          <w:i/>
          <w:iCs/>
          <w:sz w:val="22"/>
          <w:szCs w:val="22"/>
          <w:lang w:eastAsia="en-US"/>
        </w:rPr>
        <w:t>infinito</w:t>
      </w:r>
      <w:r w:rsidRPr="00CE3197">
        <w:rPr>
          <w:rFonts w:ascii="Garamond" w:eastAsiaTheme="minorHAnsi" w:hAnsi="Garamond" w:cstheme="minorBidi"/>
          <w:sz w:val="22"/>
          <w:szCs w:val="22"/>
          <w:lang w:eastAsia="en-US"/>
        </w:rPr>
        <w:t xml:space="preserve">, il Santo Sacrificio, dall’altra </w:t>
      </w:r>
      <w:r w:rsidRPr="00CE3197">
        <w:rPr>
          <w:rFonts w:ascii="Garamond" w:eastAsiaTheme="minorHAnsi" w:hAnsi="Garamond" w:cstheme="minorBidi"/>
          <w:i/>
          <w:iCs/>
          <w:sz w:val="22"/>
          <w:szCs w:val="22"/>
          <w:lang w:eastAsia="en-US"/>
        </w:rPr>
        <w:t>il finito</w:t>
      </w:r>
      <w:r w:rsidRPr="00CE3197">
        <w:rPr>
          <w:rFonts w:ascii="Garamond" w:eastAsiaTheme="minorHAnsi" w:hAnsi="Garamond" w:cstheme="minorBidi"/>
          <w:sz w:val="22"/>
          <w:szCs w:val="22"/>
          <w:lang w:eastAsia="en-US"/>
        </w:rPr>
        <w:t>, tutto ciò che non è Lui, e a sacrificare sempre tutto alla celebrazione della Messa… Ma questo ragionamento deve peccare in qualche punto dato che, a partire dagli apostoli, i più grandi santi in alcune occasioni hanno sacrificato la possibilità di celebrare a vantaggio di altre opere di carità spirituali, viaggi o altre cose…»</w:t>
      </w:r>
      <w:r w:rsidRPr="00CE3197">
        <w:rPr>
          <w:rStyle w:val="Rimandonotaapidipagina"/>
          <w:rFonts w:ascii="Garamond" w:eastAsiaTheme="minorHAnsi" w:hAnsi="Garamond" w:cstheme="minorBidi"/>
          <w:sz w:val="22"/>
          <w:szCs w:val="22"/>
          <w:lang w:eastAsia="en-US"/>
        </w:rPr>
        <w:footnoteReference w:id="129"/>
      </w:r>
      <w:r w:rsidRPr="00CE3197">
        <w:rPr>
          <w:rFonts w:ascii="Garamond" w:eastAsiaTheme="minorHAnsi" w:hAnsi="Garamond" w:cstheme="minorBidi"/>
          <w:sz w:val="22"/>
          <w:szCs w:val="22"/>
          <w:lang w:eastAsia="en-US"/>
        </w:rPr>
        <w:t xml:space="preserve">. </w:t>
      </w:r>
    </w:p>
    <w:p w14:paraId="7B6DF52A" w14:textId="77777777" w:rsidR="00CE3197" w:rsidRDefault="00CE3197" w:rsidP="00CE3197">
      <w:pPr>
        <w:jc w:val="both"/>
        <w:rPr>
          <w:rFonts w:ascii="Garamond" w:eastAsiaTheme="minorHAnsi" w:hAnsi="Garamond" w:cstheme="minorBidi"/>
          <w:lang w:eastAsia="en-US"/>
        </w:rPr>
      </w:pPr>
    </w:p>
    <w:p w14:paraId="657AEADA" w14:textId="77777777" w:rsidR="00DF1C53" w:rsidRDefault="00CE3197" w:rsidP="001620B4">
      <w:pPr>
        <w:spacing w:line="276" w:lineRule="auto"/>
        <w:jc w:val="both"/>
        <w:rPr>
          <w:rFonts w:ascii="Garamond" w:eastAsiaTheme="minorHAnsi" w:hAnsi="Garamond" w:cstheme="minorBidi"/>
          <w:lang w:eastAsia="en-US"/>
        </w:rPr>
      </w:pPr>
      <w:r>
        <w:rPr>
          <w:rFonts w:ascii="Garamond" w:eastAsiaTheme="minorHAnsi" w:hAnsi="Garamond" w:cstheme="minorBidi"/>
          <w:lang w:eastAsia="en-US"/>
        </w:rPr>
        <w:t>«Anche senza la messa quotidiana ci sono il Santissimo Sacramento, la preghiera regolare, le lunghe adorazioni, un grande silenzio e il raccoglimento»: confortato da ciò, Charles nel 1910 inizia la costruzione di un secondo eremo in alta montagna, sull’altopiano dell’</w:t>
      </w:r>
      <w:proofErr w:type="spellStart"/>
      <w:r>
        <w:rPr>
          <w:rFonts w:ascii="Garamond" w:eastAsiaTheme="minorHAnsi" w:hAnsi="Garamond" w:cstheme="minorBidi"/>
          <w:lang w:eastAsia="en-US"/>
        </w:rPr>
        <w:t>Assekrem</w:t>
      </w:r>
      <w:proofErr w:type="spellEnd"/>
      <w:r>
        <w:rPr>
          <w:rFonts w:ascii="Garamond" w:eastAsiaTheme="minorHAnsi" w:hAnsi="Garamond" w:cstheme="minorBidi"/>
          <w:lang w:eastAsia="en-US"/>
        </w:rPr>
        <w:t xml:space="preserve">, a settanta km da </w:t>
      </w:r>
      <w:proofErr w:type="spellStart"/>
      <w:r>
        <w:rPr>
          <w:rFonts w:ascii="Garamond" w:eastAsiaTheme="minorHAnsi" w:hAnsi="Garamond" w:cstheme="minorBidi"/>
          <w:lang w:eastAsia="en-US"/>
        </w:rPr>
        <w:t>Tamanrasset</w:t>
      </w:r>
      <w:proofErr w:type="spellEnd"/>
      <w:r>
        <w:rPr>
          <w:rFonts w:ascii="Garamond" w:eastAsiaTheme="minorHAnsi" w:hAnsi="Garamond" w:cstheme="minorBidi"/>
          <w:lang w:eastAsia="en-US"/>
        </w:rPr>
        <w:t xml:space="preserve">: </w:t>
      </w:r>
      <w:r w:rsidR="00DF1C53">
        <w:rPr>
          <w:rFonts w:ascii="Garamond" w:eastAsiaTheme="minorHAnsi" w:hAnsi="Garamond" w:cstheme="minorBidi"/>
          <w:lang w:eastAsia="en-US"/>
        </w:rPr>
        <w:t>«proprio al centro dell’Hoggar, nel punto più centrale del massiccio montuoso che è la cittadella del paese, da dove le tende (cioè le donne, i bambini e i vecchi) non si muovono mai» (</w:t>
      </w:r>
      <w:r w:rsidR="00DF1C53" w:rsidRPr="00DF1C53">
        <w:rPr>
          <w:rFonts w:ascii="Garamond" w:eastAsiaTheme="minorHAnsi" w:hAnsi="Garamond" w:cstheme="minorBidi"/>
          <w:smallCaps/>
          <w:lang w:eastAsia="en-US"/>
        </w:rPr>
        <w:t>Annie di Gesù</w:t>
      </w:r>
      <w:r w:rsidR="00DF1C53">
        <w:rPr>
          <w:rFonts w:ascii="Garamond" w:eastAsiaTheme="minorHAnsi" w:hAnsi="Garamond" w:cstheme="minorBidi"/>
          <w:lang w:eastAsia="en-US"/>
        </w:rPr>
        <w:t xml:space="preserve">, 105-106). </w:t>
      </w:r>
    </w:p>
    <w:p w14:paraId="341CB743" w14:textId="77777777" w:rsidR="00DF1C53" w:rsidRPr="00DF1C53" w:rsidRDefault="00DF1C53" w:rsidP="001620B4">
      <w:pPr>
        <w:spacing w:line="276" w:lineRule="auto"/>
        <w:jc w:val="both"/>
        <w:rPr>
          <w:rFonts w:ascii="Garamond" w:eastAsiaTheme="minorHAnsi" w:hAnsi="Garamond" w:cstheme="minorBidi"/>
          <w:sz w:val="10"/>
          <w:lang w:eastAsia="en-US"/>
        </w:rPr>
      </w:pPr>
    </w:p>
    <w:p w14:paraId="374AE085" w14:textId="77777777" w:rsidR="00B63C1B" w:rsidRDefault="00DF1C53" w:rsidP="00B63C1B">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 xml:space="preserve">In questi anni di solitudine non mancano momenti di fatica; quando la regione è colpita da una terribile carestia egli </w:t>
      </w:r>
    </w:p>
    <w:p w14:paraId="265F267D" w14:textId="77777777" w:rsidR="00B63C1B" w:rsidRPr="00B63C1B" w:rsidRDefault="00B63C1B" w:rsidP="00B63C1B">
      <w:pPr>
        <w:tabs>
          <w:tab w:val="left" w:pos="567"/>
        </w:tabs>
        <w:jc w:val="both"/>
        <w:rPr>
          <w:rFonts w:ascii="Garamond" w:eastAsiaTheme="minorHAnsi" w:hAnsi="Garamond" w:cstheme="minorBidi"/>
          <w:sz w:val="16"/>
          <w:lang w:eastAsia="en-US"/>
        </w:rPr>
      </w:pPr>
    </w:p>
    <w:p w14:paraId="5B403029" w14:textId="77777777" w:rsidR="00B63C1B" w:rsidRPr="00B63C1B" w:rsidRDefault="00DF1C53" w:rsidP="00B63C1B">
      <w:pPr>
        <w:tabs>
          <w:tab w:val="left" w:pos="567"/>
        </w:tabs>
        <w:ind w:left="567"/>
        <w:jc w:val="both"/>
        <w:rPr>
          <w:rFonts w:ascii="Garamond" w:eastAsiaTheme="minorHAnsi" w:hAnsi="Garamond" w:cstheme="minorBidi"/>
          <w:sz w:val="22"/>
          <w:lang w:eastAsia="en-US"/>
        </w:rPr>
      </w:pPr>
      <w:r w:rsidRPr="00B63C1B">
        <w:rPr>
          <w:rFonts w:ascii="Garamond" w:eastAsiaTheme="minorHAnsi" w:hAnsi="Garamond" w:cstheme="minorBidi"/>
          <w:sz w:val="22"/>
          <w:lang w:eastAsia="en-US"/>
        </w:rPr>
        <w:t>«c</w:t>
      </w:r>
      <w:r w:rsidR="001620B4" w:rsidRPr="00B63C1B">
        <w:rPr>
          <w:rFonts w:ascii="Garamond" w:eastAsiaTheme="minorHAnsi" w:hAnsi="Garamond" w:cstheme="minorBidi"/>
          <w:sz w:val="22"/>
          <w:lang w:eastAsia="en-US"/>
        </w:rPr>
        <w:t>ondivide fino all’ultimo le sue provviste e, alla fine, stremato pure lui, cade ammalato</w:t>
      </w:r>
      <w:r w:rsidRPr="00B63C1B">
        <w:rPr>
          <w:rFonts w:ascii="Garamond" w:eastAsiaTheme="minorHAnsi" w:hAnsi="Garamond" w:cstheme="minorBidi"/>
          <w:sz w:val="22"/>
          <w:lang w:eastAsia="en-US"/>
        </w:rPr>
        <w:t xml:space="preserve"> dopo il Natale, passato per la prima volta senza messa: </w:t>
      </w:r>
      <w:r w:rsidR="00A9193E" w:rsidRPr="00B63C1B">
        <w:rPr>
          <w:rFonts w:ascii="Garamond" w:eastAsiaTheme="minorHAnsi" w:hAnsi="Garamond" w:cstheme="minorBidi"/>
          <w:sz w:val="22"/>
          <w:lang w:eastAsia="en-US"/>
        </w:rPr>
        <w:t>“</w:t>
      </w:r>
      <w:r w:rsidRPr="00B63C1B">
        <w:rPr>
          <w:rFonts w:ascii="Garamond" w:eastAsiaTheme="minorHAnsi" w:hAnsi="Garamond" w:cstheme="minorBidi"/>
          <w:sz w:val="22"/>
          <w:lang w:eastAsia="en-US"/>
        </w:rPr>
        <w:t>Fino all’ultimo minuto ho sperato che venisse qualcuno, ma non è venuto nessuno: né un viaggiatore cristiano né un militare; il permesso di celebrare da solo non è arrivato (sono tre mesi che non ricevo lettere…)</w:t>
      </w:r>
      <w:r w:rsidR="00A9193E" w:rsidRPr="00B63C1B">
        <w:rPr>
          <w:rFonts w:ascii="Garamond" w:eastAsiaTheme="minorHAnsi" w:hAnsi="Garamond" w:cstheme="minorBidi"/>
          <w:sz w:val="22"/>
          <w:lang w:eastAsia="en-US"/>
        </w:rPr>
        <w:t>” (Lettera del 25 dicembre 1907)»</w:t>
      </w:r>
      <w:r w:rsidR="00A9193E" w:rsidRPr="00B63C1B">
        <w:rPr>
          <w:rStyle w:val="Rimandonotaapidipagina"/>
          <w:rFonts w:ascii="Garamond" w:eastAsiaTheme="minorHAnsi" w:hAnsi="Garamond" w:cstheme="minorBidi"/>
          <w:sz w:val="22"/>
          <w:lang w:eastAsia="en-US"/>
        </w:rPr>
        <w:footnoteReference w:id="130"/>
      </w:r>
      <w:r w:rsidR="00A9193E" w:rsidRPr="00B63C1B">
        <w:rPr>
          <w:rFonts w:ascii="Garamond" w:eastAsiaTheme="minorHAnsi" w:hAnsi="Garamond" w:cstheme="minorBidi"/>
          <w:sz w:val="22"/>
          <w:lang w:eastAsia="en-US"/>
        </w:rPr>
        <w:t xml:space="preserve">. </w:t>
      </w:r>
    </w:p>
    <w:p w14:paraId="1BEC5039" w14:textId="77777777" w:rsidR="00B63C1B" w:rsidRPr="00B63C1B" w:rsidRDefault="00B63C1B" w:rsidP="00B63C1B">
      <w:pPr>
        <w:tabs>
          <w:tab w:val="left" w:pos="567"/>
        </w:tabs>
        <w:jc w:val="both"/>
        <w:rPr>
          <w:rFonts w:ascii="Garamond" w:eastAsiaTheme="minorHAnsi" w:hAnsi="Garamond" w:cstheme="minorBidi"/>
          <w:sz w:val="20"/>
          <w:lang w:eastAsia="en-US"/>
        </w:rPr>
      </w:pPr>
    </w:p>
    <w:p w14:paraId="4A94582E" w14:textId="488470E8" w:rsidR="008E66FB" w:rsidRDefault="00A9193E" w:rsidP="00B63C1B">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Un mese dopo scrive: «</w:t>
      </w:r>
      <w:r w:rsidR="00DF1C53">
        <w:rPr>
          <w:rFonts w:ascii="Garamond" w:eastAsiaTheme="minorHAnsi" w:hAnsi="Garamond" w:cstheme="minorBidi"/>
          <w:lang w:eastAsia="en-US"/>
        </w:rPr>
        <w:t xml:space="preserve">Sono stato assai malato in questi giorni; non so di che cosa si tratti, qualcosa al cuore credo: senza tossire, senza soffrire al petto, il minimo movimento mi faceva ansimare fin quasi a svenire. In un paio di occasioni </w:t>
      </w:r>
      <w:r>
        <w:rPr>
          <w:rFonts w:ascii="Garamond" w:eastAsiaTheme="minorHAnsi" w:hAnsi="Garamond" w:cstheme="minorBidi"/>
          <w:lang w:eastAsia="en-US"/>
        </w:rPr>
        <w:t>ho creduto che fosse la fine»</w:t>
      </w:r>
      <w:r>
        <w:rPr>
          <w:rStyle w:val="Rimandonotaapidipagina"/>
          <w:rFonts w:ascii="Garamond" w:eastAsiaTheme="minorHAnsi" w:hAnsi="Garamond" w:cstheme="minorBidi"/>
          <w:lang w:eastAsia="en-US"/>
        </w:rPr>
        <w:footnoteReference w:id="131"/>
      </w:r>
      <w:r>
        <w:rPr>
          <w:rFonts w:ascii="Garamond" w:eastAsiaTheme="minorHAnsi" w:hAnsi="Garamond" w:cstheme="minorBidi"/>
          <w:lang w:eastAsia="en-US"/>
        </w:rPr>
        <w:t xml:space="preserve">. Ora è lui </w:t>
      </w:r>
      <w:r w:rsidR="001620B4" w:rsidRPr="001620B4">
        <w:rPr>
          <w:rFonts w:ascii="Garamond" w:eastAsiaTheme="minorHAnsi" w:hAnsi="Garamond" w:cstheme="minorBidi"/>
          <w:lang w:eastAsia="en-US"/>
        </w:rPr>
        <w:t xml:space="preserve">il povero, </w:t>
      </w:r>
      <w:r>
        <w:rPr>
          <w:rFonts w:ascii="Garamond" w:eastAsiaTheme="minorHAnsi" w:hAnsi="Garamond" w:cstheme="minorBidi"/>
          <w:lang w:eastAsia="en-US"/>
        </w:rPr>
        <w:t>in stato di debolezza e malattia; e ora sono i tuareg che possono dargli qualcosa: «Hanno cercato tutte le capre in un raggio di quattro km per darmi un po’ di latte»; a partire da qui maturano vere amicizie, vissute nella reciprocità e nella condivisione, che si manifesteranno dopo la sua morte</w:t>
      </w:r>
      <w:r>
        <w:rPr>
          <w:rStyle w:val="Rimandonotaapidipagina"/>
          <w:rFonts w:ascii="Garamond" w:eastAsiaTheme="minorHAnsi" w:hAnsi="Garamond" w:cstheme="minorBidi"/>
          <w:lang w:eastAsia="en-US"/>
        </w:rPr>
        <w:footnoteReference w:id="132"/>
      </w:r>
      <w:r>
        <w:rPr>
          <w:rFonts w:ascii="Garamond" w:eastAsiaTheme="minorHAnsi" w:hAnsi="Garamond" w:cstheme="minorBidi"/>
          <w:lang w:eastAsia="en-US"/>
        </w:rPr>
        <w:t xml:space="preserve">: </w:t>
      </w:r>
    </w:p>
    <w:p w14:paraId="43FA1D48" w14:textId="77777777" w:rsidR="00B63C1B" w:rsidRPr="00B63C1B" w:rsidRDefault="00B63C1B" w:rsidP="00B63C1B">
      <w:pPr>
        <w:tabs>
          <w:tab w:val="left" w:pos="567"/>
        </w:tabs>
        <w:jc w:val="both"/>
        <w:rPr>
          <w:rFonts w:ascii="Garamond" w:eastAsiaTheme="minorHAnsi" w:hAnsi="Garamond" w:cstheme="minorBidi"/>
          <w:sz w:val="20"/>
          <w:lang w:eastAsia="en-US"/>
        </w:rPr>
      </w:pPr>
    </w:p>
    <w:p w14:paraId="034E73AD" w14:textId="35ED815E" w:rsidR="00B63C1B" w:rsidRDefault="001620B4" w:rsidP="00B63C1B">
      <w:pPr>
        <w:tabs>
          <w:tab w:val="left" w:pos="567"/>
        </w:tabs>
        <w:ind w:left="567"/>
        <w:jc w:val="both"/>
        <w:rPr>
          <w:rFonts w:ascii="Garamond" w:eastAsiaTheme="minorHAnsi" w:hAnsi="Garamond" w:cstheme="minorBidi"/>
          <w:sz w:val="22"/>
          <w:lang w:eastAsia="en-US"/>
        </w:rPr>
      </w:pPr>
      <w:r w:rsidRPr="008E66FB">
        <w:rPr>
          <w:rFonts w:ascii="Garamond" w:eastAsiaTheme="minorHAnsi" w:hAnsi="Garamond" w:cstheme="minorBidi"/>
          <w:sz w:val="22"/>
          <w:lang w:eastAsia="en-US"/>
        </w:rPr>
        <w:t>«Che la salute sia sempre con la nostra amica Maria! Dal momento in cui ho avuto la notizia della morte del nostro amico, vostro fratello Charles, i miei occhi si sono chiusi; tutto è buio per me: ho pianto e ho versato molte lacrime e sono in gran dolore. La sua morte mi ha dato molta pena</w:t>
      </w:r>
      <w:r w:rsidR="00B63C1B">
        <w:rPr>
          <w:rFonts w:ascii="Garamond" w:eastAsiaTheme="minorHAnsi" w:hAnsi="Garamond" w:cstheme="minorBidi"/>
          <w:sz w:val="22"/>
          <w:lang w:eastAsia="en-US"/>
        </w:rPr>
        <w:t xml:space="preserve"> […]. </w:t>
      </w:r>
      <w:r w:rsidRPr="008E66FB">
        <w:rPr>
          <w:rFonts w:ascii="Garamond" w:eastAsiaTheme="minorHAnsi" w:hAnsi="Garamond" w:cstheme="minorBidi"/>
          <w:sz w:val="22"/>
          <w:lang w:eastAsia="en-US"/>
        </w:rPr>
        <w:t xml:space="preserve">Salutate a nome mio le vostre figlie, vostro marito e tutti i vostri amici e dite loro: </w:t>
      </w:r>
      <w:r w:rsidR="00B63C1B">
        <w:rPr>
          <w:rFonts w:ascii="Garamond" w:eastAsiaTheme="minorHAnsi" w:hAnsi="Garamond" w:cstheme="minorBidi"/>
          <w:sz w:val="22"/>
          <w:lang w:eastAsia="en-US"/>
        </w:rPr>
        <w:t>“</w:t>
      </w:r>
      <w:r w:rsidRPr="008E66FB">
        <w:rPr>
          <w:rFonts w:ascii="Garamond" w:eastAsiaTheme="minorHAnsi" w:hAnsi="Garamond" w:cstheme="minorBidi"/>
          <w:sz w:val="22"/>
          <w:lang w:eastAsia="en-US"/>
        </w:rPr>
        <w:t>Charles, il marabutto (uomo di Dio), non è morto solo per voi, è morto anche per tutti noi. Che Dio gli dia misericordia e ci possiamo incontrare con lui in paradiso!</w:t>
      </w:r>
      <w:r w:rsidR="00B63C1B">
        <w:rPr>
          <w:rFonts w:ascii="Garamond" w:eastAsiaTheme="minorHAnsi" w:hAnsi="Garamond" w:cstheme="minorBidi"/>
          <w:sz w:val="22"/>
          <w:lang w:eastAsia="en-US"/>
        </w:rPr>
        <w:t>”»</w:t>
      </w:r>
      <w:r w:rsidR="00B63C1B">
        <w:rPr>
          <w:rStyle w:val="Rimandonotaapidipagina"/>
          <w:rFonts w:ascii="Garamond" w:eastAsiaTheme="minorHAnsi" w:hAnsi="Garamond" w:cstheme="minorBidi"/>
          <w:sz w:val="22"/>
          <w:lang w:eastAsia="en-US"/>
        </w:rPr>
        <w:footnoteReference w:id="133"/>
      </w:r>
      <w:r w:rsidR="00B63C1B">
        <w:rPr>
          <w:rFonts w:ascii="Garamond" w:eastAsiaTheme="minorHAnsi" w:hAnsi="Garamond" w:cstheme="minorBidi"/>
          <w:sz w:val="22"/>
          <w:lang w:eastAsia="en-US"/>
        </w:rPr>
        <w:t>.</w:t>
      </w:r>
    </w:p>
    <w:p w14:paraId="3C43BD0C" w14:textId="0DF989C1" w:rsidR="00C7354B" w:rsidRDefault="00C7354B" w:rsidP="008E66FB">
      <w:pPr>
        <w:tabs>
          <w:tab w:val="left" w:pos="567"/>
        </w:tabs>
        <w:jc w:val="both"/>
        <w:rPr>
          <w:rFonts w:ascii="Garamond" w:eastAsiaTheme="minorHAnsi" w:hAnsi="Garamond" w:cstheme="minorBidi"/>
          <w:sz w:val="22"/>
          <w:lang w:eastAsia="en-US"/>
        </w:rPr>
      </w:pPr>
    </w:p>
    <w:p w14:paraId="0FEB122B" w14:textId="5CD257F7" w:rsidR="00E174C7" w:rsidRDefault="000815D0" w:rsidP="008E66FB">
      <w:pPr>
        <w:tabs>
          <w:tab w:val="left" w:pos="567"/>
        </w:tabs>
        <w:jc w:val="both"/>
        <w:rPr>
          <w:rFonts w:ascii="Garamond" w:eastAsiaTheme="minorHAnsi" w:hAnsi="Garamond" w:cstheme="minorBidi"/>
          <w:i/>
          <w:iCs/>
          <w:sz w:val="25"/>
          <w:lang w:eastAsia="en-US"/>
        </w:rPr>
      </w:pPr>
      <w:r w:rsidRPr="000815D0">
        <w:rPr>
          <w:rFonts w:ascii="Garamond" w:eastAsiaTheme="minorHAnsi" w:hAnsi="Garamond" w:cstheme="minorBidi"/>
          <w:sz w:val="25"/>
          <w:lang w:eastAsia="en-US"/>
        </w:rPr>
        <w:lastRenderedPageBreak/>
        <w:t xml:space="preserve">7.3. </w:t>
      </w:r>
      <w:r>
        <w:rPr>
          <w:rFonts w:ascii="Garamond" w:eastAsiaTheme="minorHAnsi" w:hAnsi="Garamond" w:cstheme="minorBidi"/>
          <w:i/>
          <w:iCs/>
          <w:sz w:val="25"/>
          <w:lang w:eastAsia="en-US"/>
        </w:rPr>
        <w:t xml:space="preserve">Rilettura teologica </w:t>
      </w:r>
    </w:p>
    <w:p w14:paraId="77D10650" w14:textId="77777777" w:rsidR="000815D0" w:rsidRPr="0063310E" w:rsidRDefault="000815D0" w:rsidP="008E66FB">
      <w:pPr>
        <w:tabs>
          <w:tab w:val="left" w:pos="567"/>
        </w:tabs>
        <w:jc w:val="both"/>
        <w:rPr>
          <w:rFonts w:ascii="Garamond" w:eastAsiaTheme="minorHAnsi" w:hAnsi="Garamond" w:cstheme="minorBidi"/>
          <w:i/>
          <w:iCs/>
          <w:sz w:val="16"/>
          <w:lang w:eastAsia="en-US"/>
        </w:rPr>
      </w:pPr>
    </w:p>
    <w:p w14:paraId="3A9DD16E" w14:textId="77777777" w:rsidR="0063310E" w:rsidRPr="0063310E" w:rsidRDefault="0063310E" w:rsidP="008E66FB">
      <w:pPr>
        <w:tabs>
          <w:tab w:val="left" w:pos="567"/>
        </w:tabs>
        <w:jc w:val="both"/>
        <w:rPr>
          <w:rFonts w:ascii="Garamond" w:eastAsiaTheme="minorHAnsi" w:hAnsi="Garamond" w:cstheme="minorBidi"/>
          <w:i/>
          <w:iCs/>
          <w:sz w:val="16"/>
          <w:lang w:eastAsia="en-US"/>
        </w:rPr>
      </w:pPr>
    </w:p>
    <w:p w14:paraId="03734D6D" w14:textId="45AB2CCA" w:rsidR="000815D0" w:rsidRDefault="0063310E" w:rsidP="0063310E">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r>
      <w:r w:rsidR="000815D0">
        <w:rPr>
          <w:rFonts w:ascii="Garamond" w:eastAsiaTheme="minorHAnsi" w:hAnsi="Garamond" w:cstheme="minorBidi"/>
          <w:lang w:eastAsia="en-US"/>
        </w:rPr>
        <w:t xml:space="preserve">Dopo un secolo, lo storico riconosce in Charles de Foucauld la figura più rappresentativa </w:t>
      </w:r>
      <w:r>
        <w:rPr>
          <w:rFonts w:ascii="Garamond" w:eastAsiaTheme="minorHAnsi" w:hAnsi="Garamond" w:cstheme="minorBidi"/>
          <w:lang w:eastAsia="en-US"/>
        </w:rPr>
        <w:t>dei tentativi di mettere in opera la missione secondo nuove prospettive</w:t>
      </w:r>
      <w:r w:rsidR="005C7095">
        <w:rPr>
          <w:rFonts w:ascii="Garamond" w:eastAsiaTheme="minorHAnsi" w:hAnsi="Garamond" w:cstheme="minorBidi"/>
          <w:lang w:eastAsia="en-US"/>
        </w:rPr>
        <w:t xml:space="preserve">, </w:t>
      </w:r>
      <w:r>
        <w:rPr>
          <w:rFonts w:ascii="Garamond" w:eastAsiaTheme="minorHAnsi" w:hAnsi="Garamond" w:cstheme="minorBidi"/>
          <w:lang w:eastAsia="en-US"/>
        </w:rPr>
        <w:t>controcorrente rispetto alla pratica dominante e che allora ebbero raramente successo</w:t>
      </w:r>
      <w:r w:rsidR="005C7095">
        <w:rPr>
          <w:rFonts w:ascii="Garamond" w:eastAsiaTheme="minorHAnsi" w:hAnsi="Garamond" w:cstheme="minorBidi"/>
          <w:lang w:eastAsia="en-US"/>
        </w:rPr>
        <w:t>,</w:t>
      </w:r>
      <w:r>
        <w:rPr>
          <w:rFonts w:ascii="Garamond" w:eastAsiaTheme="minorHAnsi" w:hAnsi="Garamond" w:cstheme="minorBidi"/>
          <w:lang w:eastAsia="en-US"/>
        </w:rPr>
        <w:t xml:space="preserve"> ma che nella prima metà del Novecento parvero soddisfare le aspettative delle nuove generazioni: </w:t>
      </w:r>
    </w:p>
    <w:p w14:paraId="4DF329A3" w14:textId="77777777" w:rsidR="0063310E" w:rsidRPr="00063FB1" w:rsidRDefault="0063310E" w:rsidP="00063FB1">
      <w:pPr>
        <w:tabs>
          <w:tab w:val="left" w:pos="567"/>
        </w:tabs>
        <w:jc w:val="both"/>
        <w:rPr>
          <w:rFonts w:ascii="Garamond" w:eastAsiaTheme="minorHAnsi" w:hAnsi="Garamond" w:cstheme="minorBidi"/>
          <w:sz w:val="20"/>
          <w:lang w:eastAsia="en-US"/>
        </w:rPr>
      </w:pPr>
    </w:p>
    <w:p w14:paraId="528FED05" w14:textId="54B07D43" w:rsidR="0063310E" w:rsidRDefault="0063310E" w:rsidP="00063FB1">
      <w:pPr>
        <w:tabs>
          <w:tab w:val="left" w:pos="567"/>
        </w:tabs>
        <w:ind w:left="567"/>
        <w:jc w:val="both"/>
        <w:rPr>
          <w:rFonts w:ascii="Garamond" w:eastAsiaTheme="minorHAnsi" w:hAnsi="Garamond" w:cstheme="minorBidi"/>
          <w:sz w:val="22"/>
          <w:lang w:eastAsia="en-US"/>
        </w:rPr>
      </w:pPr>
      <w:r w:rsidRPr="00063FB1">
        <w:rPr>
          <w:rFonts w:ascii="Garamond" w:eastAsiaTheme="minorHAnsi" w:hAnsi="Garamond" w:cstheme="minorBidi"/>
          <w:sz w:val="22"/>
          <w:lang w:eastAsia="en-US"/>
        </w:rPr>
        <w:t>«</w:t>
      </w:r>
      <w:r w:rsidR="00F2106B">
        <w:rPr>
          <w:rFonts w:ascii="Garamond" w:eastAsiaTheme="minorHAnsi" w:hAnsi="Garamond" w:cstheme="minorBidi"/>
          <w:sz w:val="22"/>
          <w:lang w:eastAsia="en-US"/>
        </w:rPr>
        <w:t>De Foucauld</w:t>
      </w:r>
      <w:r w:rsidRPr="00063FB1">
        <w:rPr>
          <w:rFonts w:ascii="Garamond" w:eastAsiaTheme="minorHAnsi" w:hAnsi="Garamond" w:cstheme="minorBidi"/>
          <w:sz w:val="22"/>
          <w:lang w:eastAsia="en-US"/>
        </w:rPr>
        <w:t xml:space="preserve"> […] occupa un posto fondamentale nella ricerca di un nuovo tipo di impegno missionario [Dopo l’assassinio] sembrò che il suo progetto fosse fallito; la sua morte fu utilizzata dai francesi per fini patriottici, ma questo non impedì ai cattolici di scoprirne la novità. René </w:t>
      </w:r>
      <w:proofErr w:type="spellStart"/>
      <w:r w:rsidRPr="00063FB1">
        <w:rPr>
          <w:rFonts w:ascii="Garamond" w:eastAsiaTheme="minorHAnsi" w:hAnsi="Garamond" w:cstheme="minorBidi"/>
          <w:sz w:val="22"/>
          <w:lang w:eastAsia="en-US"/>
        </w:rPr>
        <w:t>Voillaume</w:t>
      </w:r>
      <w:proofErr w:type="spellEnd"/>
      <w:r w:rsidRPr="00063FB1">
        <w:rPr>
          <w:rFonts w:ascii="Garamond" w:eastAsiaTheme="minorHAnsi" w:hAnsi="Garamond" w:cstheme="minorBidi"/>
          <w:sz w:val="22"/>
          <w:lang w:eastAsia="en-US"/>
        </w:rPr>
        <w:t xml:space="preserve"> fece trionfare una lettura di “fratel Charles” che rompeva </w:t>
      </w:r>
      <w:r w:rsidR="00063FB1" w:rsidRPr="00063FB1">
        <w:rPr>
          <w:rFonts w:ascii="Garamond" w:eastAsiaTheme="minorHAnsi" w:hAnsi="Garamond" w:cstheme="minorBidi"/>
          <w:sz w:val="22"/>
          <w:lang w:eastAsia="en-US"/>
        </w:rPr>
        <w:t>definitivamente con la strumentalizzazione nazionalista, e portò la sua azione a modello per la missione contemporanea</w:t>
      </w:r>
      <w:r w:rsidR="00907551">
        <w:rPr>
          <w:rStyle w:val="Rimandonotaapidipagina"/>
          <w:rFonts w:ascii="Garamond" w:eastAsiaTheme="minorHAnsi" w:hAnsi="Garamond" w:cstheme="minorBidi"/>
          <w:sz w:val="22"/>
          <w:lang w:eastAsia="en-US"/>
        </w:rPr>
        <w:footnoteReference w:id="134"/>
      </w:r>
      <w:r w:rsidR="00063FB1" w:rsidRPr="00063FB1">
        <w:rPr>
          <w:rFonts w:ascii="Garamond" w:eastAsiaTheme="minorHAnsi" w:hAnsi="Garamond" w:cstheme="minorBidi"/>
          <w:sz w:val="22"/>
          <w:lang w:eastAsia="en-US"/>
        </w:rPr>
        <w:t xml:space="preserve">: alla missione itinerante, che suddivide i territori in zone di influenza e ignora i limiti della giurisdizione ecclesiastica, Charles sostituisce la missione immobile. Alla strategia della conversione dall’alto (dei re e delle </w:t>
      </w:r>
      <w:r w:rsidR="00063FB1" w:rsidRPr="00063FB1">
        <w:rPr>
          <w:rFonts w:ascii="Garamond" w:eastAsiaTheme="minorHAnsi" w:hAnsi="Garamond" w:cstheme="minorBidi"/>
          <w:i/>
          <w:iCs/>
          <w:sz w:val="22"/>
          <w:lang w:eastAsia="en-US"/>
        </w:rPr>
        <w:t>élites</w:t>
      </w:r>
      <w:r w:rsidR="00063FB1" w:rsidRPr="00063FB1">
        <w:rPr>
          <w:rFonts w:ascii="Garamond" w:eastAsiaTheme="minorHAnsi" w:hAnsi="Garamond" w:cstheme="minorBidi"/>
          <w:sz w:val="22"/>
          <w:lang w:eastAsia="en-US"/>
        </w:rPr>
        <w:t xml:space="preserve">) preferisce scegliere l’ultimo posto e l’indigenza più assoluta. Rinunciando alla predicazione aggressiva e al proselitismo, privilegia l’adorazione eucaristica e vuol diventare ospite delle popolazioni, fino a dipendere completamente da loro. L’opera e l’azione di </w:t>
      </w:r>
      <w:r w:rsidR="00063FB1" w:rsidRPr="00500E33">
        <w:rPr>
          <w:rFonts w:ascii="Garamond" w:eastAsiaTheme="minorHAnsi" w:hAnsi="Garamond" w:cstheme="minorBidi"/>
          <w:sz w:val="22"/>
          <w:lang w:eastAsia="en-US"/>
        </w:rPr>
        <w:t xml:space="preserve">Louis </w:t>
      </w:r>
      <w:proofErr w:type="spellStart"/>
      <w:r w:rsidR="00063FB1" w:rsidRPr="00500E33">
        <w:rPr>
          <w:rFonts w:ascii="Garamond" w:eastAsiaTheme="minorHAnsi" w:hAnsi="Garamond" w:cstheme="minorBidi"/>
          <w:sz w:val="22"/>
          <w:lang w:eastAsia="en-US"/>
        </w:rPr>
        <w:t>Massignon</w:t>
      </w:r>
      <w:proofErr w:type="spellEnd"/>
      <w:r w:rsidR="00063FB1" w:rsidRPr="00500E33">
        <w:rPr>
          <w:rFonts w:ascii="Garamond" w:eastAsiaTheme="minorHAnsi" w:hAnsi="Garamond" w:cstheme="minorBidi"/>
          <w:sz w:val="22"/>
          <w:lang w:eastAsia="en-US"/>
        </w:rPr>
        <w:t>, che coniuga</w:t>
      </w:r>
      <w:r w:rsidR="00063FB1" w:rsidRPr="00063FB1">
        <w:rPr>
          <w:rFonts w:ascii="Garamond" w:eastAsiaTheme="minorHAnsi" w:hAnsi="Garamond" w:cstheme="minorBidi"/>
          <w:sz w:val="22"/>
          <w:lang w:eastAsia="en-US"/>
        </w:rPr>
        <w:t xml:space="preserve"> riabilitazione della mistica musulmana e dialogo </w:t>
      </w:r>
      <w:proofErr w:type="spellStart"/>
      <w:r w:rsidR="00063FB1" w:rsidRPr="00063FB1">
        <w:rPr>
          <w:rFonts w:ascii="Garamond" w:eastAsiaTheme="minorHAnsi" w:hAnsi="Garamond" w:cstheme="minorBidi"/>
          <w:sz w:val="22"/>
          <w:lang w:eastAsia="en-US"/>
        </w:rPr>
        <w:t>islamo</w:t>
      </w:r>
      <w:proofErr w:type="spellEnd"/>
      <w:r w:rsidR="00063FB1" w:rsidRPr="00063FB1">
        <w:rPr>
          <w:rFonts w:ascii="Garamond" w:eastAsiaTheme="minorHAnsi" w:hAnsi="Garamond" w:cstheme="minorBidi"/>
          <w:sz w:val="22"/>
          <w:lang w:eastAsia="en-US"/>
        </w:rPr>
        <w:t>-cristiano</w:t>
      </w:r>
      <w:r w:rsidR="00063FB1" w:rsidRPr="00063FB1">
        <w:rPr>
          <w:rStyle w:val="Rimandonotaapidipagina"/>
          <w:rFonts w:ascii="Garamond" w:eastAsiaTheme="minorHAnsi" w:hAnsi="Garamond" w:cstheme="minorBidi"/>
          <w:sz w:val="22"/>
          <w:lang w:eastAsia="en-US"/>
        </w:rPr>
        <w:footnoteReference w:id="135"/>
      </w:r>
      <w:r w:rsidR="00063FB1" w:rsidRPr="00063FB1">
        <w:rPr>
          <w:rFonts w:ascii="Garamond" w:eastAsiaTheme="minorHAnsi" w:hAnsi="Garamond" w:cstheme="minorBidi"/>
          <w:sz w:val="22"/>
          <w:lang w:eastAsia="en-US"/>
        </w:rPr>
        <w:t xml:space="preserve">, e la famiglia </w:t>
      </w:r>
      <w:proofErr w:type="spellStart"/>
      <w:r w:rsidR="00063FB1" w:rsidRPr="00063FB1">
        <w:rPr>
          <w:rFonts w:ascii="Garamond" w:eastAsiaTheme="minorHAnsi" w:hAnsi="Garamond" w:cstheme="minorBidi"/>
          <w:sz w:val="22"/>
          <w:lang w:eastAsia="en-US"/>
        </w:rPr>
        <w:t>foucauldiana</w:t>
      </w:r>
      <w:proofErr w:type="spellEnd"/>
      <w:r w:rsidR="00063FB1" w:rsidRPr="00063FB1">
        <w:rPr>
          <w:rFonts w:ascii="Garamond" w:eastAsiaTheme="minorHAnsi" w:hAnsi="Garamond" w:cstheme="minorBidi"/>
          <w:sz w:val="22"/>
          <w:lang w:eastAsia="en-US"/>
        </w:rPr>
        <w:t xml:space="preserve"> (Piccoli Fratelli, 1933; Piccole Sorelle, 1939) dimostrano l’impatto di questa “mistica dell’incognito e del nascondimento” su tutta una generazione»</w:t>
      </w:r>
      <w:r w:rsidR="00063FB1">
        <w:rPr>
          <w:rStyle w:val="Rimandonotaapidipagina"/>
          <w:rFonts w:ascii="Garamond" w:eastAsiaTheme="minorHAnsi" w:hAnsi="Garamond" w:cstheme="minorBidi"/>
          <w:sz w:val="22"/>
          <w:lang w:eastAsia="en-US"/>
        </w:rPr>
        <w:footnoteReference w:id="136"/>
      </w:r>
      <w:r w:rsidR="00063FB1" w:rsidRPr="00063FB1">
        <w:rPr>
          <w:rFonts w:ascii="Garamond" w:eastAsiaTheme="minorHAnsi" w:hAnsi="Garamond" w:cstheme="minorBidi"/>
          <w:sz w:val="22"/>
          <w:lang w:eastAsia="en-US"/>
        </w:rPr>
        <w:t xml:space="preserve">. </w:t>
      </w:r>
    </w:p>
    <w:p w14:paraId="12F3A5C5" w14:textId="2FC4EB94" w:rsidR="00A97C50" w:rsidRPr="0075696A" w:rsidRDefault="00A97C50" w:rsidP="00A97C50">
      <w:pPr>
        <w:tabs>
          <w:tab w:val="left" w:pos="567"/>
        </w:tabs>
        <w:jc w:val="both"/>
        <w:rPr>
          <w:rFonts w:ascii="Garamond" w:eastAsiaTheme="minorHAnsi" w:hAnsi="Garamond" w:cstheme="minorBidi"/>
          <w:lang w:eastAsia="en-US"/>
        </w:rPr>
      </w:pPr>
    </w:p>
    <w:p w14:paraId="63D5096F" w14:textId="360EC922" w:rsidR="002E3051" w:rsidRPr="00CA2649" w:rsidRDefault="0075696A" w:rsidP="00CA2649">
      <w:pPr>
        <w:tabs>
          <w:tab w:val="left" w:pos="567"/>
        </w:tabs>
        <w:spacing w:line="276" w:lineRule="auto"/>
        <w:jc w:val="both"/>
        <w:rPr>
          <w:rFonts w:ascii="Garamond" w:eastAsiaTheme="minorHAnsi" w:hAnsi="Garamond" w:cstheme="minorBidi"/>
          <w:lang w:eastAsia="en-US"/>
        </w:rPr>
      </w:pPr>
      <w:r>
        <w:rPr>
          <w:rFonts w:ascii="Garamond" w:eastAsiaTheme="minorHAnsi" w:hAnsi="Garamond" w:cstheme="minorBidi"/>
          <w:lang w:eastAsia="en-US"/>
        </w:rPr>
        <w:tab/>
        <w:t xml:space="preserve">Da qualche decennio la spiritualità </w:t>
      </w:r>
      <w:proofErr w:type="spellStart"/>
      <w:r>
        <w:rPr>
          <w:rFonts w:ascii="Garamond" w:eastAsiaTheme="minorHAnsi" w:hAnsi="Garamond" w:cstheme="minorBidi"/>
          <w:lang w:eastAsia="en-US"/>
        </w:rPr>
        <w:t>foucauldiana</w:t>
      </w:r>
      <w:proofErr w:type="spellEnd"/>
      <w:r>
        <w:rPr>
          <w:rFonts w:ascii="Garamond" w:eastAsiaTheme="minorHAnsi" w:hAnsi="Garamond" w:cstheme="minorBidi"/>
          <w:lang w:eastAsia="en-US"/>
        </w:rPr>
        <w:t xml:space="preserve"> (di Charles e della Famiglia che a lui si ispira) viene studiata e valorizzata anche da diversi teologi che si interrogano precisamente sulle “forme” della missione e dell’evangelizzazione che i nostri contesti richiedono; riportiamo un paio di esempi, significativamente convergenti nella tesi di fondo: il parere di </w:t>
      </w:r>
      <w:proofErr w:type="spellStart"/>
      <w:r>
        <w:rPr>
          <w:rFonts w:ascii="Garamond" w:eastAsiaTheme="minorHAnsi" w:hAnsi="Garamond" w:cstheme="minorBidi"/>
          <w:lang w:eastAsia="en-US"/>
        </w:rPr>
        <w:t>Gisbert</w:t>
      </w:r>
      <w:proofErr w:type="spellEnd"/>
      <w:r>
        <w:rPr>
          <w:rFonts w:ascii="Garamond" w:eastAsiaTheme="minorHAnsi" w:hAnsi="Garamond" w:cstheme="minorBidi"/>
          <w:lang w:eastAsia="en-US"/>
        </w:rPr>
        <w:t xml:space="preserve"> </w:t>
      </w:r>
      <w:proofErr w:type="spellStart"/>
      <w:r>
        <w:rPr>
          <w:rFonts w:ascii="Garamond" w:eastAsiaTheme="minorHAnsi" w:hAnsi="Garamond" w:cstheme="minorBidi"/>
          <w:lang w:eastAsia="en-US"/>
        </w:rPr>
        <w:t>Greshake</w:t>
      </w:r>
      <w:proofErr w:type="spellEnd"/>
      <w:r>
        <w:rPr>
          <w:rFonts w:ascii="Garamond" w:eastAsiaTheme="minorHAnsi" w:hAnsi="Garamond" w:cstheme="minorBidi"/>
          <w:lang w:eastAsia="en-US"/>
        </w:rPr>
        <w:t xml:space="preserve"> (qui di seguito)</w:t>
      </w:r>
      <w:r w:rsidR="002A083D">
        <w:rPr>
          <w:rStyle w:val="Rimandonotaapidipagina"/>
          <w:rFonts w:ascii="Garamond" w:eastAsiaTheme="minorHAnsi" w:hAnsi="Garamond" w:cstheme="minorBidi"/>
          <w:lang w:eastAsia="en-US"/>
        </w:rPr>
        <w:footnoteReference w:id="137"/>
      </w:r>
      <w:r>
        <w:rPr>
          <w:rFonts w:ascii="Garamond" w:eastAsiaTheme="minorHAnsi" w:hAnsi="Garamond" w:cstheme="minorBidi"/>
          <w:lang w:eastAsia="en-US"/>
        </w:rPr>
        <w:t xml:space="preserve"> e quello di Sequeri e Bolis (nell’Allegato 2). </w:t>
      </w:r>
    </w:p>
    <w:p w14:paraId="36EEF05C" w14:textId="77777777" w:rsidR="002E3051" w:rsidRPr="00CA2649" w:rsidRDefault="002E3051" w:rsidP="00475922">
      <w:pPr>
        <w:jc w:val="both"/>
        <w:rPr>
          <w:rFonts w:ascii="Garamond" w:hAnsi="Garamond" w:cs="Arial"/>
          <w:b/>
          <w:bCs/>
          <w:sz w:val="22"/>
          <w:szCs w:val="20"/>
        </w:rPr>
      </w:pPr>
    </w:p>
    <w:p w14:paraId="6C22F0CA" w14:textId="77777777" w:rsidR="00D20A19" w:rsidRDefault="00CA2649" w:rsidP="00D20A19">
      <w:pPr>
        <w:tabs>
          <w:tab w:val="left" w:pos="567"/>
        </w:tabs>
        <w:ind w:left="567"/>
        <w:jc w:val="both"/>
        <w:rPr>
          <w:rFonts w:ascii="Garamond" w:hAnsi="Garamond"/>
          <w:sz w:val="22"/>
        </w:rPr>
      </w:pPr>
      <w:r>
        <w:rPr>
          <w:rFonts w:ascii="Garamond" w:hAnsi="Garamond"/>
          <w:sz w:val="22"/>
        </w:rPr>
        <w:t>«</w:t>
      </w:r>
      <w:r w:rsidRPr="00CA2649">
        <w:rPr>
          <w:rFonts w:ascii="Garamond" w:hAnsi="Garamond"/>
          <w:sz w:val="22"/>
        </w:rPr>
        <w:t>Se ci si chiede in che modo G</w:t>
      </w:r>
      <w:r>
        <w:rPr>
          <w:rFonts w:ascii="Garamond" w:hAnsi="Garamond"/>
          <w:sz w:val="22"/>
        </w:rPr>
        <w:t>esù Cristo</w:t>
      </w:r>
      <w:r w:rsidRPr="00CA2649">
        <w:rPr>
          <w:rFonts w:ascii="Garamond" w:hAnsi="Garamond"/>
          <w:sz w:val="22"/>
        </w:rPr>
        <w:t>, salvezza del mondo, arrivi agli uomini d’oggi, in una società nella quale la fede è sempre meno presente, la risposta è chiara e risoluta: attraverso persone che credono, nelle q</w:t>
      </w:r>
      <w:r>
        <w:rPr>
          <w:rFonts w:ascii="Garamond" w:hAnsi="Garamond"/>
          <w:sz w:val="22"/>
        </w:rPr>
        <w:t xml:space="preserve">uali </w:t>
      </w:r>
      <w:r w:rsidRPr="00CA2649">
        <w:rPr>
          <w:rFonts w:ascii="Garamond" w:hAnsi="Garamond"/>
          <w:sz w:val="22"/>
        </w:rPr>
        <w:t>Cristo è presente (</w:t>
      </w:r>
      <w:proofErr w:type="spellStart"/>
      <w:r w:rsidRPr="00CA2649">
        <w:rPr>
          <w:rFonts w:ascii="Garamond" w:hAnsi="Garamond"/>
          <w:sz w:val="22"/>
        </w:rPr>
        <w:t>cfr</w:t>
      </w:r>
      <w:proofErr w:type="spellEnd"/>
      <w:r w:rsidRPr="00CA2649">
        <w:rPr>
          <w:rFonts w:ascii="Garamond" w:hAnsi="Garamond"/>
          <w:sz w:val="22"/>
        </w:rPr>
        <w:t xml:space="preserve"> </w:t>
      </w:r>
      <w:r w:rsidRPr="00CA2649">
        <w:rPr>
          <w:rFonts w:ascii="Garamond" w:hAnsi="Garamond"/>
          <w:i/>
          <w:iCs/>
          <w:sz w:val="22"/>
        </w:rPr>
        <w:t>Gal</w:t>
      </w:r>
      <w:r w:rsidRPr="00CA2649">
        <w:rPr>
          <w:rFonts w:ascii="Garamond" w:hAnsi="Garamond"/>
          <w:sz w:val="22"/>
        </w:rPr>
        <w:t xml:space="preserve"> 2,20</w:t>
      </w:r>
      <w:r>
        <w:rPr>
          <w:rFonts w:ascii="Garamond" w:hAnsi="Garamond"/>
          <w:sz w:val="22"/>
        </w:rPr>
        <w:t>: “Non vivo più io ma Cristo vive in me”</w:t>
      </w:r>
      <w:r w:rsidRPr="00CA2649">
        <w:rPr>
          <w:rFonts w:ascii="Garamond" w:hAnsi="Garamond"/>
          <w:sz w:val="22"/>
        </w:rPr>
        <w:t xml:space="preserve">); di più ancora: nelle quali Cristo “nasce di nuovo” e “ha preso nuova forma”. Chi vive nella fede in mezzo a persone che non credono </w:t>
      </w:r>
      <w:proofErr w:type="spellStart"/>
      <w:r w:rsidRPr="00CA2649">
        <w:rPr>
          <w:rFonts w:ascii="Garamond" w:hAnsi="Garamond"/>
          <w:i/>
          <w:iCs/>
          <w:sz w:val="22"/>
        </w:rPr>
        <w:t>eo</w:t>
      </w:r>
      <w:proofErr w:type="spellEnd"/>
      <w:r w:rsidRPr="00CA2649">
        <w:rPr>
          <w:rFonts w:ascii="Garamond" w:hAnsi="Garamond"/>
          <w:i/>
          <w:iCs/>
          <w:sz w:val="22"/>
        </w:rPr>
        <w:t xml:space="preserve"> ipso </w:t>
      </w:r>
      <w:r w:rsidRPr="00CA2649">
        <w:rPr>
          <w:rFonts w:ascii="Garamond" w:hAnsi="Garamond"/>
          <w:sz w:val="22"/>
        </w:rPr>
        <w:t>porta a loro Cristo. E Cristo le santifica, allo stesso modo in cui in un matrimonio il coniuge credente “santifica” il non credente (</w:t>
      </w:r>
      <w:r w:rsidRPr="00CA2649">
        <w:rPr>
          <w:rFonts w:ascii="Garamond" w:hAnsi="Garamond"/>
          <w:i/>
          <w:iCs/>
          <w:sz w:val="22"/>
        </w:rPr>
        <w:t>1Cor</w:t>
      </w:r>
      <w:r w:rsidRPr="00CA2649">
        <w:rPr>
          <w:rFonts w:ascii="Garamond" w:hAnsi="Garamond"/>
          <w:sz w:val="22"/>
        </w:rPr>
        <w:t xml:space="preserve"> 7,14). Quindi per portare ad altri Cristo e la sua salvezza non servono atti “aggiuntivi” di evangelizzazione e di missione, che oggi di fronte a un rifiuto ampiam</w:t>
      </w:r>
      <w:r>
        <w:rPr>
          <w:rFonts w:ascii="Garamond" w:hAnsi="Garamond"/>
          <w:sz w:val="22"/>
        </w:rPr>
        <w:t>ente</w:t>
      </w:r>
      <w:r w:rsidRPr="00CA2649">
        <w:rPr>
          <w:rFonts w:ascii="Garamond" w:hAnsi="Garamond"/>
          <w:sz w:val="22"/>
        </w:rPr>
        <w:t xml:space="preserve"> diffuso da parte dei destinatari sono in ogni caso piuttosto controproducenti. Una vita che in modo risoluto è condotta a partire dalla fede è essa stessa “evangelizzazione”. </w:t>
      </w:r>
    </w:p>
    <w:p w14:paraId="7B2C3CCC" w14:textId="29B5A517" w:rsidR="00CA2649" w:rsidRPr="00D20A19" w:rsidRDefault="00CA2649" w:rsidP="00D20A19">
      <w:pPr>
        <w:tabs>
          <w:tab w:val="left" w:pos="567"/>
        </w:tabs>
        <w:ind w:left="567"/>
        <w:jc w:val="both"/>
        <w:rPr>
          <w:rFonts w:ascii="Garamond" w:hAnsi="Garamond"/>
          <w:sz w:val="22"/>
        </w:rPr>
      </w:pPr>
      <w:r w:rsidRPr="00CA2649">
        <w:rPr>
          <w:rFonts w:ascii="Garamond" w:hAnsi="Garamond"/>
          <w:sz w:val="22"/>
        </w:rPr>
        <w:lastRenderedPageBreak/>
        <w:t>Q</w:t>
      </w:r>
      <w:r>
        <w:rPr>
          <w:rFonts w:ascii="Garamond" w:hAnsi="Garamond"/>
          <w:sz w:val="22"/>
        </w:rPr>
        <w:t>uesta</w:t>
      </w:r>
      <w:r w:rsidRPr="00CA2649">
        <w:rPr>
          <w:rFonts w:ascii="Garamond" w:hAnsi="Garamond"/>
          <w:sz w:val="22"/>
        </w:rPr>
        <w:t xml:space="preserve"> convinzione è stata sostenuta e vissuta dall’inizio del XX sec</w:t>
      </w:r>
      <w:r>
        <w:rPr>
          <w:rFonts w:ascii="Garamond" w:hAnsi="Garamond"/>
          <w:sz w:val="22"/>
        </w:rPr>
        <w:t>olo</w:t>
      </w:r>
      <w:r w:rsidRPr="00CA2649">
        <w:rPr>
          <w:rFonts w:ascii="Garamond" w:hAnsi="Garamond"/>
          <w:sz w:val="22"/>
        </w:rPr>
        <w:t xml:space="preserve"> in modo partic</w:t>
      </w:r>
      <w:r>
        <w:rPr>
          <w:rFonts w:ascii="Garamond" w:hAnsi="Garamond"/>
          <w:sz w:val="22"/>
        </w:rPr>
        <w:t>olare</w:t>
      </w:r>
      <w:r w:rsidRPr="00CA2649">
        <w:rPr>
          <w:rFonts w:ascii="Garamond" w:hAnsi="Garamond"/>
          <w:sz w:val="22"/>
        </w:rPr>
        <w:t xml:space="preserve"> da C</w:t>
      </w:r>
      <w:r>
        <w:rPr>
          <w:rFonts w:ascii="Garamond" w:hAnsi="Garamond"/>
          <w:sz w:val="22"/>
        </w:rPr>
        <w:t>harles de Foucauld</w:t>
      </w:r>
      <w:r w:rsidRPr="00CA2649">
        <w:rPr>
          <w:rFonts w:ascii="Garamond" w:hAnsi="Garamond"/>
          <w:sz w:val="22"/>
        </w:rPr>
        <w:t xml:space="preserve"> e dai suoi discepoli (Albert </w:t>
      </w:r>
      <w:proofErr w:type="spellStart"/>
      <w:r w:rsidRPr="00CA2649">
        <w:rPr>
          <w:rFonts w:ascii="Garamond" w:hAnsi="Garamond"/>
          <w:sz w:val="22"/>
        </w:rPr>
        <w:t>Peyriguère</w:t>
      </w:r>
      <w:proofErr w:type="spellEnd"/>
      <w:r>
        <w:rPr>
          <w:rFonts w:ascii="Garamond" w:hAnsi="Garamond"/>
          <w:sz w:val="22"/>
        </w:rPr>
        <w:t>, le comunità dei Piccoli Fratelli e delle Piccole Sorelle di Gesù</w:t>
      </w:r>
      <w:r w:rsidRPr="00CA2649">
        <w:rPr>
          <w:rFonts w:ascii="Garamond" w:hAnsi="Garamond"/>
          <w:sz w:val="22"/>
        </w:rPr>
        <w:t xml:space="preserve">). </w:t>
      </w:r>
      <w:r w:rsidRPr="00DC68CB">
        <w:rPr>
          <w:rFonts w:ascii="Garamond" w:hAnsi="Garamond"/>
          <w:sz w:val="22"/>
        </w:rPr>
        <w:t>Così scriveva: “</w:t>
      </w:r>
      <w:r w:rsidRPr="00DC68CB">
        <w:rPr>
          <w:rFonts w:ascii="Garamond" w:hAnsi="Garamond" w:cs="Arial"/>
          <w:sz w:val="22"/>
          <w:szCs w:val="20"/>
        </w:rPr>
        <w:t>Con il loro esempio i Fratelli e le Sorelle devono essere una predicazione vivente. Vedendoli si deve vedere che cos’è la vita cristiana, la religione cristiana, il Vangelo, Gesù […] Essi devono essere un Vangelo vivente: le persone lontane da Gesù, e specialmente gli infedeli, devono senza libri e senza parole conoscere il Vangelo col solo vedere la loro vita</w:t>
      </w:r>
      <w:r w:rsidR="00DC68CB" w:rsidRPr="00DC68CB">
        <w:rPr>
          <w:rFonts w:ascii="Garamond" w:hAnsi="Garamond" w:cs="Arial"/>
          <w:sz w:val="22"/>
          <w:szCs w:val="20"/>
        </w:rPr>
        <w:t>. L’esempio è l’unica opera esterna con la quale essi possono agire sulle anime totalmente ribelli a Gesù, che non vogliono né ascoltare le parole dei suoi servi né leggere i loro libri né ricevere i loro aiuti né accettare la loro amicizia né comunicare in alcuna maniera con essi; su costoro non c’è altra azione che per mezzo dell’esempio, ma questa azione è tanto più forte in quanto non provoca nessuna sfiducia, poiché qualsiasi parvenza d’inganno o di seduzione ne è stata allontanata”</w:t>
      </w:r>
      <w:r w:rsidR="00DC68CB">
        <w:rPr>
          <w:rFonts w:ascii="Garamond" w:hAnsi="Garamond" w:cs="Arial"/>
          <w:sz w:val="22"/>
          <w:szCs w:val="20"/>
        </w:rPr>
        <w:t xml:space="preserve"> (</w:t>
      </w:r>
      <w:r w:rsidR="00DC68CB">
        <w:rPr>
          <w:rFonts w:ascii="Garamond" w:hAnsi="Garamond" w:cs="Arial"/>
          <w:i/>
          <w:iCs/>
          <w:sz w:val="22"/>
          <w:szCs w:val="20"/>
        </w:rPr>
        <w:t>Direttorio</w:t>
      </w:r>
      <w:r w:rsidR="00DC68CB">
        <w:rPr>
          <w:rFonts w:ascii="Garamond" w:hAnsi="Garamond" w:cs="Arial"/>
          <w:sz w:val="22"/>
          <w:szCs w:val="20"/>
        </w:rPr>
        <w:t>, 1909, § 28)</w:t>
      </w:r>
      <w:r w:rsidR="00DC68CB" w:rsidRPr="00DC68CB">
        <w:rPr>
          <w:rFonts w:ascii="Garamond" w:hAnsi="Garamond" w:cs="Arial"/>
          <w:sz w:val="22"/>
          <w:szCs w:val="20"/>
        </w:rPr>
        <w:t>…»</w:t>
      </w:r>
      <w:r w:rsidR="00DC68CB">
        <w:rPr>
          <w:rStyle w:val="Rimandonotaapidipagina"/>
          <w:rFonts w:ascii="Garamond" w:hAnsi="Garamond" w:cs="Arial"/>
          <w:sz w:val="22"/>
          <w:szCs w:val="20"/>
        </w:rPr>
        <w:footnoteReference w:id="138"/>
      </w:r>
      <w:r w:rsidR="00DC68CB" w:rsidRPr="00DC68CB">
        <w:rPr>
          <w:rFonts w:ascii="Garamond" w:hAnsi="Garamond" w:cs="Arial"/>
          <w:sz w:val="22"/>
          <w:szCs w:val="20"/>
        </w:rPr>
        <w:t xml:space="preserve">. </w:t>
      </w:r>
    </w:p>
    <w:p w14:paraId="28B38C95" w14:textId="77777777" w:rsidR="00BD5FB1" w:rsidRPr="00D20A19" w:rsidRDefault="00BD5FB1" w:rsidP="00CA2649">
      <w:pPr>
        <w:jc w:val="both"/>
        <w:rPr>
          <w:rFonts w:ascii="Garamond" w:hAnsi="Garamond" w:cs="Arial"/>
          <w:sz w:val="16"/>
          <w:szCs w:val="20"/>
        </w:rPr>
      </w:pPr>
    </w:p>
    <w:p w14:paraId="61B04F3E" w14:textId="36576DCA" w:rsidR="00CA2649" w:rsidRPr="00CA2649" w:rsidRDefault="00BD5FB1" w:rsidP="00BD5FB1">
      <w:pPr>
        <w:tabs>
          <w:tab w:val="left" w:pos="567"/>
        </w:tabs>
        <w:ind w:left="567"/>
        <w:jc w:val="both"/>
        <w:rPr>
          <w:rFonts w:ascii="Garamond" w:hAnsi="Garamond" w:cs="Arial"/>
          <w:sz w:val="22"/>
          <w:szCs w:val="20"/>
        </w:rPr>
      </w:pPr>
      <w:r>
        <w:rPr>
          <w:rFonts w:ascii="Garamond" w:hAnsi="Garamond" w:cs="Arial"/>
          <w:sz w:val="22"/>
          <w:szCs w:val="20"/>
        </w:rPr>
        <w:t>«</w:t>
      </w:r>
      <w:r w:rsidR="00CA2649" w:rsidRPr="00CA2649">
        <w:rPr>
          <w:rFonts w:ascii="Garamond" w:hAnsi="Garamond" w:cs="Arial"/>
          <w:sz w:val="22"/>
          <w:szCs w:val="20"/>
        </w:rPr>
        <w:t xml:space="preserve">La </w:t>
      </w:r>
      <w:proofErr w:type="spellStart"/>
      <w:r w:rsidR="00CA2649" w:rsidRPr="00CA2649">
        <w:rPr>
          <w:rFonts w:ascii="Garamond" w:hAnsi="Garamond" w:cs="Arial"/>
          <w:i/>
          <w:iCs/>
          <w:sz w:val="22"/>
          <w:szCs w:val="20"/>
        </w:rPr>
        <w:t>missio</w:t>
      </w:r>
      <w:proofErr w:type="spellEnd"/>
      <w:r w:rsidR="00CA2649" w:rsidRPr="00CA2649">
        <w:rPr>
          <w:rFonts w:ascii="Garamond" w:hAnsi="Garamond" w:cs="Arial"/>
          <w:i/>
          <w:iCs/>
          <w:sz w:val="22"/>
          <w:szCs w:val="20"/>
        </w:rPr>
        <w:t xml:space="preserve"> </w:t>
      </w:r>
      <w:r w:rsidR="00CA2649" w:rsidRPr="00CA2649">
        <w:rPr>
          <w:rFonts w:ascii="Garamond" w:hAnsi="Garamond" w:cs="Arial"/>
          <w:sz w:val="22"/>
          <w:szCs w:val="20"/>
        </w:rPr>
        <w:t xml:space="preserve">ha assunto nelle varie epoche della Chiesa forme e figure del tutto diverse. Oggi e nel prossimo futuro non si tratterà certo di replicare forme superate, come ad </w:t>
      </w:r>
      <w:proofErr w:type="spellStart"/>
      <w:r w:rsidR="00CA2649" w:rsidRPr="00CA2649">
        <w:rPr>
          <w:rFonts w:ascii="Garamond" w:hAnsi="Garamond" w:cs="Arial"/>
          <w:sz w:val="22"/>
          <w:szCs w:val="20"/>
        </w:rPr>
        <w:t>es</w:t>
      </w:r>
      <w:proofErr w:type="spellEnd"/>
      <w:r w:rsidR="00CA2649" w:rsidRPr="00CA2649">
        <w:rPr>
          <w:rFonts w:ascii="Garamond" w:hAnsi="Garamond" w:cs="Arial"/>
          <w:sz w:val="22"/>
          <w:szCs w:val="20"/>
        </w:rPr>
        <w:t xml:space="preserve"> quelle attuate all’epoca del colonialismo</w:t>
      </w:r>
      <w:r w:rsidR="00D20A19">
        <w:rPr>
          <w:rFonts w:ascii="Garamond" w:hAnsi="Garamond" w:cs="Arial"/>
          <w:sz w:val="22"/>
          <w:szCs w:val="20"/>
        </w:rPr>
        <w:t xml:space="preserve"> […].</w:t>
      </w:r>
      <w:r w:rsidR="00CA2649" w:rsidRPr="00CA2649">
        <w:rPr>
          <w:rFonts w:ascii="Garamond" w:hAnsi="Garamond" w:cs="Arial"/>
          <w:sz w:val="22"/>
          <w:szCs w:val="20"/>
        </w:rPr>
        <w:t xml:space="preserve"> Ancor meno però si tratta di adattare la </w:t>
      </w:r>
      <w:proofErr w:type="spellStart"/>
      <w:r w:rsidR="00CA2649" w:rsidRPr="00CA2649">
        <w:rPr>
          <w:rFonts w:ascii="Garamond" w:hAnsi="Garamond" w:cs="Arial"/>
          <w:i/>
          <w:iCs/>
          <w:sz w:val="22"/>
          <w:szCs w:val="20"/>
        </w:rPr>
        <w:t>missio</w:t>
      </w:r>
      <w:proofErr w:type="spellEnd"/>
      <w:r w:rsidR="00CA2649" w:rsidRPr="00CA2649">
        <w:rPr>
          <w:rFonts w:ascii="Garamond" w:hAnsi="Garamond" w:cs="Arial"/>
          <w:i/>
          <w:iCs/>
          <w:sz w:val="22"/>
          <w:szCs w:val="20"/>
        </w:rPr>
        <w:t xml:space="preserve"> </w:t>
      </w:r>
      <w:r w:rsidR="00CA2649" w:rsidRPr="00CA2649">
        <w:rPr>
          <w:rFonts w:ascii="Garamond" w:hAnsi="Garamond" w:cs="Arial"/>
          <w:sz w:val="22"/>
          <w:szCs w:val="20"/>
        </w:rPr>
        <w:t xml:space="preserve">cristiana alle attuali strategie di </w:t>
      </w:r>
      <w:r w:rsidR="00CA2649" w:rsidRPr="00CA2649">
        <w:rPr>
          <w:rFonts w:ascii="Garamond" w:hAnsi="Garamond" w:cs="Arial"/>
          <w:i/>
          <w:iCs/>
          <w:sz w:val="22"/>
          <w:szCs w:val="20"/>
        </w:rPr>
        <w:t xml:space="preserve">marketing </w:t>
      </w:r>
      <w:r w:rsidR="00CA2649" w:rsidRPr="00CA2649">
        <w:rPr>
          <w:rFonts w:ascii="Garamond" w:hAnsi="Garamond" w:cs="Arial"/>
          <w:sz w:val="22"/>
          <w:szCs w:val="20"/>
        </w:rPr>
        <w:t xml:space="preserve">legate ai prodotti o tipiche della propaganda politica. In un’epoca in cui la vita privata e pubblica è segnata in gran parte dalla “diarrea di parole” (P.M. </w:t>
      </w:r>
      <w:proofErr w:type="spellStart"/>
      <w:r w:rsidR="00CA2649" w:rsidRPr="00CA2649">
        <w:rPr>
          <w:rFonts w:ascii="Garamond" w:hAnsi="Garamond" w:cs="Arial"/>
          <w:sz w:val="22"/>
          <w:szCs w:val="20"/>
        </w:rPr>
        <w:t>Zulehner</w:t>
      </w:r>
      <w:proofErr w:type="spellEnd"/>
      <w:r w:rsidR="00CA2649" w:rsidRPr="00CA2649">
        <w:rPr>
          <w:rFonts w:ascii="Garamond" w:hAnsi="Garamond" w:cs="Arial"/>
          <w:sz w:val="22"/>
          <w:szCs w:val="20"/>
        </w:rPr>
        <w:t>), la parola missionaria e la promozione verbale della fede sono destinate a tramontare</w:t>
      </w:r>
      <w:r w:rsidR="00D20A19">
        <w:rPr>
          <w:rFonts w:ascii="Garamond" w:hAnsi="Garamond" w:cs="Arial"/>
          <w:sz w:val="22"/>
          <w:szCs w:val="20"/>
        </w:rPr>
        <w:t xml:space="preserve"> […].</w:t>
      </w:r>
      <w:r w:rsidR="00CA2649" w:rsidRPr="00CA2649">
        <w:rPr>
          <w:rFonts w:ascii="Garamond" w:hAnsi="Garamond" w:cs="Arial"/>
          <w:sz w:val="22"/>
          <w:szCs w:val="20"/>
        </w:rPr>
        <w:t xml:space="preserve"> </w:t>
      </w:r>
      <w:proofErr w:type="gramStart"/>
      <w:r w:rsidR="00CA2649" w:rsidRPr="00CA2649">
        <w:rPr>
          <w:rFonts w:ascii="Garamond" w:hAnsi="Garamond" w:cs="Arial"/>
          <w:sz w:val="22"/>
          <w:szCs w:val="20"/>
        </w:rPr>
        <w:t>Pertanto</w:t>
      </w:r>
      <w:proofErr w:type="gramEnd"/>
      <w:r w:rsidR="00CA2649" w:rsidRPr="00CA2649">
        <w:rPr>
          <w:rFonts w:ascii="Garamond" w:hAnsi="Garamond" w:cs="Arial"/>
          <w:sz w:val="22"/>
          <w:szCs w:val="20"/>
        </w:rPr>
        <w:t xml:space="preserve"> occorrerà realizzare un’altra forma di </w:t>
      </w:r>
      <w:proofErr w:type="spellStart"/>
      <w:r w:rsidR="00CA2649" w:rsidRPr="00CA2649">
        <w:rPr>
          <w:rFonts w:ascii="Garamond" w:hAnsi="Garamond" w:cs="Arial"/>
          <w:i/>
          <w:iCs/>
          <w:sz w:val="22"/>
          <w:szCs w:val="20"/>
        </w:rPr>
        <w:t>missio</w:t>
      </w:r>
      <w:proofErr w:type="spellEnd"/>
      <w:r w:rsidR="00D20A19">
        <w:rPr>
          <w:rFonts w:ascii="Garamond" w:hAnsi="Garamond" w:cs="Arial"/>
          <w:sz w:val="22"/>
          <w:szCs w:val="20"/>
        </w:rPr>
        <w:t>, […]</w:t>
      </w:r>
      <w:r w:rsidR="00CA2649" w:rsidRPr="00CA2649">
        <w:rPr>
          <w:rFonts w:ascii="Garamond" w:hAnsi="Garamond" w:cs="Arial"/>
          <w:sz w:val="22"/>
          <w:szCs w:val="20"/>
        </w:rPr>
        <w:t xml:space="preserve"> una decisa vita di fede: “La C</w:t>
      </w:r>
      <w:r w:rsidR="00D20A19">
        <w:rPr>
          <w:rFonts w:ascii="Garamond" w:hAnsi="Garamond" w:cs="Arial"/>
          <w:sz w:val="22"/>
          <w:szCs w:val="20"/>
        </w:rPr>
        <w:t>hiesa</w:t>
      </w:r>
      <w:r w:rsidR="00CA2649" w:rsidRPr="00CA2649">
        <w:rPr>
          <w:rFonts w:ascii="Garamond" w:hAnsi="Garamond" w:cs="Arial"/>
          <w:sz w:val="22"/>
          <w:szCs w:val="20"/>
        </w:rPr>
        <w:t xml:space="preserve"> non deve evangelizzare, quanto piuttosto vivere la sua missione” (M. </w:t>
      </w:r>
      <w:proofErr w:type="spellStart"/>
      <w:r w:rsidR="00CA2649" w:rsidRPr="00CA2649">
        <w:rPr>
          <w:rFonts w:ascii="Garamond" w:hAnsi="Garamond" w:cs="Arial"/>
          <w:sz w:val="22"/>
          <w:szCs w:val="20"/>
        </w:rPr>
        <w:t>Werlen</w:t>
      </w:r>
      <w:proofErr w:type="spellEnd"/>
      <w:r w:rsidR="00CA2649" w:rsidRPr="00CA2649">
        <w:rPr>
          <w:rFonts w:ascii="Garamond" w:hAnsi="Garamond" w:cs="Arial"/>
          <w:sz w:val="22"/>
          <w:szCs w:val="20"/>
        </w:rPr>
        <w:t>, abate di Einsiedeln)</w:t>
      </w:r>
      <w:r w:rsidR="002A083D">
        <w:rPr>
          <w:rFonts w:ascii="Garamond" w:hAnsi="Garamond" w:cs="Arial"/>
          <w:sz w:val="22"/>
          <w:szCs w:val="20"/>
        </w:rPr>
        <w:t>»</w:t>
      </w:r>
      <w:r w:rsidR="002A083D">
        <w:rPr>
          <w:rStyle w:val="Rimandonotaapidipagina"/>
          <w:rFonts w:ascii="Garamond" w:hAnsi="Garamond" w:cs="Arial"/>
          <w:sz w:val="22"/>
          <w:szCs w:val="20"/>
        </w:rPr>
        <w:footnoteReference w:id="139"/>
      </w:r>
      <w:r w:rsidR="002A083D">
        <w:rPr>
          <w:rFonts w:ascii="Garamond" w:hAnsi="Garamond" w:cs="Arial"/>
          <w:sz w:val="22"/>
          <w:szCs w:val="20"/>
        </w:rPr>
        <w:t>.</w:t>
      </w:r>
    </w:p>
    <w:p w14:paraId="43DCD75D" w14:textId="77777777" w:rsidR="00CA2649" w:rsidRPr="00CA2649" w:rsidRDefault="00CA2649" w:rsidP="00CA2649">
      <w:pPr>
        <w:jc w:val="both"/>
        <w:rPr>
          <w:rFonts w:ascii="Garamond" w:hAnsi="Garamond"/>
          <w:color w:val="FF0000"/>
          <w:sz w:val="22"/>
        </w:rPr>
      </w:pPr>
    </w:p>
    <w:p w14:paraId="70C5BBFE" w14:textId="77777777" w:rsidR="00CA2649" w:rsidRPr="00CA2649" w:rsidRDefault="00CA2649" w:rsidP="00475922">
      <w:pPr>
        <w:jc w:val="both"/>
        <w:rPr>
          <w:rFonts w:ascii="Garamond" w:hAnsi="Garamond" w:cs="Arial"/>
          <w:b/>
          <w:bCs/>
          <w:sz w:val="22"/>
          <w:szCs w:val="20"/>
        </w:rPr>
      </w:pPr>
    </w:p>
    <w:p w14:paraId="2ADD53C2" w14:textId="4CABDCA4" w:rsidR="00426217" w:rsidRPr="001620B4" w:rsidRDefault="00426217" w:rsidP="00426217">
      <w:pPr>
        <w:spacing w:line="276" w:lineRule="auto"/>
        <w:rPr>
          <w:rFonts w:ascii="Garamond" w:hAnsi="Garamond"/>
          <w:b/>
          <w:bCs/>
          <w:sz w:val="25"/>
        </w:rPr>
      </w:pPr>
      <w:r>
        <w:rPr>
          <w:rFonts w:ascii="Garamond" w:hAnsi="Garamond"/>
          <w:b/>
          <w:bCs/>
          <w:sz w:val="25"/>
        </w:rPr>
        <w:t>8</w:t>
      </w:r>
      <w:r w:rsidRPr="001620B4">
        <w:rPr>
          <w:rFonts w:ascii="Garamond" w:hAnsi="Garamond"/>
          <w:b/>
          <w:bCs/>
          <w:sz w:val="25"/>
        </w:rPr>
        <w:t xml:space="preserve">. </w:t>
      </w:r>
      <w:r w:rsidR="002D4F38">
        <w:rPr>
          <w:rFonts w:ascii="Garamond" w:hAnsi="Garamond"/>
          <w:b/>
          <w:bCs/>
          <w:sz w:val="25"/>
        </w:rPr>
        <w:t>Madre Teresa di Calcutta</w:t>
      </w:r>
      <w:r w:rsidR="00616915">
        <w:rPr>
          <w:rFonts w:ascii="Garamond" w:hAnsi="Garamond"/>
          <w:b/>
          <w:bCs/>
          <w:sz w:val="25"/>
        </w:rPr>
        <w:t xml:space="preserve"> (1910-1997): “Qualcosa di bello per Dio”</w:t>
      </w:r>
    </w:p>
    <w:p w14:paraId="18B4872D" w14:textId="77777777" w:rsidR="00CA2649" w:rsidRPr="00426217" w:rsidRDefault="00CA2649" w:rsidP="00426217">
      <w:pPr>
        <w:spacing w:line="276" w:lineRule="auto"/>
        <w:jc w:val="both"/>
        <w:rPr>
          <w:rFonts w:ascii="Garamond" w:hAnsi="Garamond" w:cs="Arial"/>
          <w:b/>
          <w:bCs/>
          <w:sz w:val="16"/>
          <w:szCs w:val="20"/>
        </w:rPr>
      </w:pPr>
    </w:p>
    <w:p w14:paraId="3BF26ABD" w14:textId="77777777" w:rsidR="00CA2649" w:rsidRPr="00426217" w:rsidRDefault="00CA2649" w:rsidP="00426217">
      <w:pPr>
        <w:spacing w:line="276" w:lineRule="auto"/>
        <w:jc w:val="both"/>
        <w:rPr>
          <w:rFonts w:ascii="Arial" w:hAnsi="Arial" w:cs="Arial"/>
          <w:b/>
          <w:bCs/>
          <w:sz w:val="16"/>
          <w:szCs w:val="20"/>
        </w:rPr>
      </w:pPr>
    </w:p>
    <w:p w14:paraId="404C091A" w14:textId="38E53B2B" w:rsidR="00426217" w:rsidRPr="00F9276D" w:rsidRDefault="00426217" w:rsidP="00426217">
      <w:pPr>
        <w:pStyle w:val="Corpotesto"/>
        <w:tabs>
          <w:tab w:val="left" w:pos="567"/>
        </w:tabs>
        <w:spacing w:line="276" w:lineRule="auto"/>
        <w:rPr>
          <w:rFonts w:ascii="Garamond" w:hAnsi="Garamond"/>
          <w:sz w:val="23"/>
        </w:rPr>
      </w:pPr>
      <w:r>
        <w:rPr>
          <w:rFonts w:ascii="Garamond" w:hAnsi="Garamond"/>
          <w:sz w:val="24"/>
        </w:rPr>
        <w:tab/>
      </w:r>
      <w:r w:rsidRPr="00F9276D">
        <w:rPr>
          <w:rFonts w:ascii="Garamond" w:hAnsi="Garamond"/>
          <w:sz w:val="23"/>
        </w:rPr>
        <w:t xml:space="preserve">Agnes </w:t>
      </w:r>
      <w:proofErr w:type="spellStart"/>
      <w:r w:rsidRPr="00F9276D">
        <w:rPr>
          <w:rFonts w:ascii="Garamond" w:hAnsi="Garamond"/>
          <w:sz w:val="23"/>
        </w:rPr>
        <w:t>Gonxha</w:t>
      </w:r>
      <w:proofErr w:type="spellEnd"/>
      <w:r w:rsidRPr="00F9276D">
        <w:rPr>
          <w:rFonts w:ascii="Garamond" w:hAnsi="Garamond"/>
          <w:sz w:val="23"/>
        </w:rPr>
        <w:t xml:space="preserve"> </w:t>
      </w:r>
      <w:proofErr w:type="spellStart"/>
      <w:r w:rsidRPr="00F9276D">
        <w:rPr>
          <w:rFonts w:ascii="Garamond" w:hAnsi="Garamond"/>
          <w:sz w:val="23"/>
        </w:rPr>
        <w:t>Bojaxhiu</w:t>
      </w:r>
      <w:proofErr w:type="spellEnd"/>
      <w:r w:rsidRPr="00F9276D">
        <w:rPr>
          <w:rFonts w:ascii="Garamond" w:hAnsi="Garamond"/>
          <w:sz w:val="23"/>
        </w:rPr>
        <w:t xml:space="preserve"> [</w:t>
      </w:r>
      <w:r w:rsidRPr="00F9276D">
        <w:rPr>
          <w:rFonts w:ascii="Garamond" w:hAnsi="Garamond"/>
          <w:i/>
          <w:iCs/>
          <w:sz w:val="23"/>
        </w:rPr>
        <w:t>pr.</w:t>
      </w:r>
      <w:r w:rsidRPr="00F9276D">
        <w:rPr>
          <w:rFonts w:ascii="Garamond" w:hAnsi="Garamond"/>
          <w:sz w:val="23"/>
        </w:rPr>
        <w:t xml:space="preserve">: </w:t>
      </w:r>
      <w:proofErr w:type="spellStart"/>
      <w:r w:rsidR="00794E14">
        <w:rPr>
          <w:rFonts w:ascii="Garamond" w:hAnsi="Garamond"/>
          <w:sz w:val="23"/>
        </w:rPr>
        <w:t>G</w:t>
      </w:r>
      <w:r w:rsidRPr="00F9276D">
        <w:rPr>
          <w:rFonts w:ascii="Garamond" w:hAnsi="Garamond"/>
          <w:sz w:val="23"/>
        </w:rPr>
        <w:t>ongia</w:t>
      </w:r>
      <w:proofErr w:type="spellEnd"/>
      <w:r w:rsidRPr="00F9276D">
        <w:rPr>
          <w:rFonts w:ascii="Garamond" w:hAnsi="Garamond"/>
          <w:sz w:val="23"/>
        </w:rPr>
        <w:t xml:space="preserve"> </w:t>
      </w:r>
      <w:proofErr w:type="spellStart"/>
      <w:r w:rsidR="00794E14">
        <w:rPr>
          <w:rFonts w:ascii="Garamond" w:hAnsi="Garamond"/>
          <w:sz w:val="23"/>
        </w:rPr>
        <w:t>B</w:t>
      </w:r>
      <w:r w:rsidRPr="00F9276D">
        <w:rPr>
          <w:rFonts w:ascii="Garamond" w:hAnsi="Garamond"/>
          <w:sz w:val="23"/>
        </w:rPr>
        <w:t>ojagiu</w:t>
      </w:r>
      <w:proofErr w:type="spellEnd"/>
      <w:r w:rsidRPr="00F9276D">
        <w:rPr>
          <w:rFonts w:ascii="Garamond" w:hAnsi="Garamond"/>
          <w:sz w:val="23"/>
        </w:rPr>
        <w:t>] nasce a Skopje (Macedonia) il 16 agosto 1910. A dodici anni avverte per la prima volta il desiderio di una vocazione alla vita religiosa e missionaria, che però rimane sopito fino al 1928 quando, a diciotto anni, entra nella Congregazione delle Suore di Nostra Signora di Loreto (conosciute come le “Dame inglesi”), fondata da Mary Ward</w:t>
      </w:r>
      <w:r w:rsidR="0030172E" w:rsidRPr="00F9276D">
        <w:rPr>
          <w:rFonts w:ascii="Garamond" w:hAnsi="Garamond"/>
          <w:sz w:val="23"/>
        </w:rPr>
        <w:t xml:space="preserve"> (1585-1645)</w:t>
      </w:r>
      <w:r w:rsidRPr="00F9276D">
        <w:rPr>
          <w:rFonts w:ascii="Garamond" w:hAnsi="Garamond"/>
          <w:sz w:val="23"/>
        </w:rPr>
        <w:t xml:space="preserve">. Dopo un periodo passato a Dublino, Agnes giunge in India il 6 gennaio 1929, per compiervi il noviziato; nel 1931 pronuncia i primi voti, assumendo il nome di Teresa, in omaggio a santa Teresa di Lisieux. Si stabilisce a Calcutta dove insegna in una scuola superiore; nel 1937 pronuncia i voti definitivi e diventa direttrice della St. </w:t>
      </w:r>
      <w:proofErr w:type="spellStart"/>
      <w:r w:rsidRPr="00F9276D">
        <w:rPr>
          <w:rFonts w:ascii="Garamond" w:hAnsi="Garamond"/>
          <w:sz w:val="23"/>
        </w:rPr>
        <w:t>Mary’s</w:t>
      </w:r>
      <w:proofErr w:type="spellEnd"/>
      <w:r w:rsidRPr="00F9276D">
        <w:rPr>
          <w:rFonts w:ascii="Garamond" w:hAnsi="Garamond"/>
          <w:sz w:val="23"/>
        </w:rPr>
        <w:t xml:space="preserve"> High School. </w:t>
      </w:r>
    </w:p>
    <w:p w14:paraId="49336BCF" w14:textId="2A0472F1" w:rsidR="00616915" w:rsidRPr="00F9276D" w:rsidRDefault="0030172E" w:rsidP="0030172E">
      <w:pPr>
        <w:pStyle w:val="Corpotesto"/>
        <w:tabs>
          <w:tab w:val="left" w:pos="567"/>
        </w:tabs>
        <w:spacing w:line="276" w:lineRule="auto"/>
        <w:rPr>
          <w:rFonts w:ascii="Garamond" w:hAnsi="Garamond"/>
          <w:sz w:val="23"/>
        </w:rPr>
      </w:pPr>
      <w:r w:rsidRPr="00F9276D">
        <w:rPr>
          <w:rFonts w:ascii="Garamond" w:hAnsi="Garamond"/>
          <w:sz w:val="23"/>
        </w:rPr>
        <w:tab/>
      </w:r>
      <w:r w:rsidR="00426217" w:rsidRPr="00F9276D">
        <w:rPr>
          <w:rFonts w:ascii="Garamond" w:hAnsi="Garamond"/>
          <w:sz w:val="23"/>
        </w:rPr>
        <w:t>Nel 1946, nel viaggio in treno verso Darjeeling, avviene la “chiamata nella chiamata”: «consacrarmi ad aiutare i poveri vivendo tra loro». Il 16 agosto 1948 lascia definitivamente le “Dame inglesi” e indossa un sari bianco simile a quello delle donne indiane più povere, con l’orlo turchino simbolo del riferimento alla Madre di Gesù; nello stesso anno chiede e ottiene la cittadinanza indiana.</w:t>
      </w:r>
      <w:r w:rsidRPr="00F9276D">
        <w:rPr>
          <w:rFonts w:ascii="Garamond" w:hAnsi="Garamond"/>
          <w:sz w:val="23"/>
        </w:rPr>
        <w:t xml:space="preserve"> </w:t>
      </w:r>
      <w:r w:rsidR="00426217" w:rsidRPr="00F9276D">
        <w:rPr>
          <w:rFonts w:ascii="Garamond" w:hAnsi="Garamond"/>
          <w:sz w:val="23"/>
        </w:rPr>
        <w:t xml:space="preserve">Nel 1950 l’Ordine delle Missionarie della Carità viene riconosciuto dalla S. Sede e nel 1952 viene aperta la prima casa per gli indigenti moribondi, situata nel </w:t>
      </w:r>
      <w:proofErr w:type="spellStart"/>
      <w:r w:rsidR="00426217" w:rsidRPr="00F9276D">
        <w:rPr>
          <w:rFonts w:ascii="Garamond" w:hAnsi="Garamond"/>
          <w:sz w:val="23"/>
        </w:rPr>
        <w:t>Kalighat</w:t>
      </w:r>
      <w:proofErr w:type="spellEnd"/>
      <w:r w:rsidR="00426217" w:rsidRPr="00F9276D">
        <w:rPr>
          <w:rFonts w:ascii="Garamond" w:hAnsi="Garamond"/>
          <w:sz w:val="23"/>
        </w:rPr>
        <w:t xml:space="preserve">, un tempio indù nel cuore di Calcutta, chiamata Nirmal </w:t>
      </w:r>
      <w:proofErr w:type="spellStart"/>
      <w:r w:rsidR="00426217" w:rsidRPr="00F9276D">
        <w:rPr>
          <w:rFonts w:ascii="Garamond" w:hAnsi="Garamond"/>
          <w:sz w:val="23"/>
        </w:rPr>
        <w:t>Hriday</w:t>
      </w:r>
      <w:proofErr w:type="spellEnd"/>
      <w:r w:rsidR="00426217" w:rsidRPr="00F9276D">
        <w:rPr>
          <w:rFonts w:ascii="Garamond" w:hAnsi="Garamond"/>
          <w:sz w:val="23"/>
        </w:rPr>
        <w:t xml:space="preserve">, cioè “Casa del cuore puro”. Nel 1953 anche le suore hanno la loro casa madre, </w:t>
      </w:r>
      <w:r w:rsidR="00426217" w:rsidRPr="00F9276D">
        <w:rPr>
          <w:rFonts w:ascii="Garamond" w:hAnsi="Garamond"/>
          <w:sz w:val="23"/>
        </w:rPr>
        <w:lastRenderedPageBreak/>
        <w:t>avendo vissuto fino a quel momento in un appartamento in affitto. Vengono successivamente aperte case per i bambini orfani e abbandonati e per i lebbrosi.</w:t>
      </w:r>
      <w:r w:rsidR="004D5D98">
        <w:rPr>
          <w:rFonts w:ascii="Garamond" w:hAnsi="Garamond"/>
          <w:sz w:val="23"/>
        </w:rPr>
        <w:t xml:space="preserve"> Nel 1960/1961 Teresa scrivendo a p. Jos</w:t>
      </w:r>
      <w:r w:rsidR="00006ED5">
        <w:rPr>
          <w:rFonts w:ascii="Garamond" w:hAnsi="Garamond"/>
          <w:sz w:val="23"/>
        </w:rPr>
        <w:t>ef</w:t>
      </w:r>
      <w:r w:rsidR="004D5D98">
        <w:rPr>
          <w:rFonts w:ascii="Garamond" w:hAnsi="Garamond"/>
          <w:sz w:val="23"/>
        </w:rPr>
        <w:t xml:space="preserve"> </w:t>
      </w:r>
      <w:proofErr w:type="spellStart"/>
      <w:r w:rsidR="004D5D98">
        <w:rPr>
          <w:rFonts w:ascii="Garamond" w:hAnsi="Garamond"/>
          <w:sz w:val="23"/>
        </w:rPr>
        <w:t>Neuner</w:t>
      </w:r>
      <w:proofErr w:type="spellEnd"/>
      <w:r w:rsidR="004D5D98">
        <w:rPr>
          <w:rFonts w:ascii="Garamond" w:hAnsi="Garamond"/>
          <w:sz w:val="23"/>
        </w:rPr>
        <w:t xml:space="preserve"> </w:t>
      </w:r>
      <w:r w:rsidR="00006ED5">
        <w:rPr>
          <w:rFonts w:ascii="Garamond" w:hAnsi="Garamond"/>
          <w:sz w:val="23"/>
        </w:rPr>
        <w:t>(1908-2009)</w:t>
      </w:r>
      <w:r w:rsidR="004D5D98">
        <w:rPr>
          <w:rFonts w:ascii="Garamond" w:hAnsi="Garamond"/>
          <w:sz w:val="23"/>
        </w:rPr>
        <w:t xml:space="preserve"> riassume il suo percorso spirituale</w:t>
      </w:r>
      <w:r w:rsidR="004D5D98">
        <w:rPr>
          <w:rStyle w:val="Rimandonotaapidipagina"/>
          <w:rFonts w:ascii="Garamond" w:hAnsi="Garamond"/>
          <w:sz w:val="23"/>
        </w:rPr>
        <w:footnoteReference w:id="140"/>
      </w:r>
      <w:r w:rsidR="004D5D98">
        <w:rPr>
          <w:rFonts w:ascii="Garamond" w:hAnsi="Garamond"/>
          <w:sz w:val="23"/>
        </w:rPr>
        <w:t>.</w:t>
      </w:r>
    </w:p>
    <w:p w14:paraId="409D44AD" w14:textId="50F509F2" w:rsidR="00426217" w:rsidRPr="00F9276D" w:rsidRDefault="0030172E" w:rsidP="0030172E">
      <w:pPr>
        <w:pStyle w:val="Corpotesto"/>
        <w:tabs>
          <w:tab w:val="left" w:pos="567"/>
        </w:tabs>
        <w:spacing w:line="276" w:lineRule="auto"/>
        <w:rPr>
          <w:rFonts w:ascii="Garamond" w:hAnsi="Garamond"/>
          <w:sz w:val="23"/>
        </w:rPr>
      </w:pPr>
      <w:r w:rsidRPr="00F9276D">
        <w:rPr>
          <w:rFonts w:ascii="Garamond" w:hAnsi="Garamond"/>
          <w:sz w:val="23"/>
        </w:rPr>
        <w:tab/>
      </w:r>
      <w:r w:rsidR="00426217" w:rsidRPr="00F9276D">
        <w:rPr>
          <w:rFonts w:ascii="Garamond" w:hAnsi="Garamond"/>
          <w:sz w:val="23"/>
        </w:rPr>
        <w:t>Nel 1965, le Missionarie della Carità sono ormai trecento ed è in quest’anno, anche grazie ad un riconoscimento particolare da parte di papa Paolo VI, che cominciano la loro diffusione fuori dei confini dell’India: la prima casa viene costruita in Venezuela, cui poi seguiranno nuovi centri in Africa, in Australia e in Europa. La prima casa italiana delle Missionarie della Carità è aperta a Roma dietro espresso invito di Paolo VI, che concede a Madre Teresa la cittadinanza vaticana, al fine di facilitarne gli spostamenti. Nel 1969 nasce ufficialmente l’Associazione internazionale dei Collaboratori delle Missionarie della Carità, uomini e donne laici che di fatto aiutano le religiose fin dall’inizio dell’opera.</w:t>
      </w:r>
    </w:p>
    <w:p w14:paraId="6C607B6F" w14:textId="1444703D" w:rsidR="00426217" w:rsidRPr="00F9276D" w:rsidRDefault="0030172E" w:rsidP="0030172E">
      <w:pPr>
        <w:pStyle w:val="Corpotesto"/>
        <w:tabs>
          <w:tab w:val="left" w:pos="567"/>
        </w:tabs>
        <w:spacing w:line="276" w:lineRule="auto"/>
        <w:rPr>
          <w:rFonts w:ascii="Garamond" w:hAnsi="Garamond"/>
          <w:sz w:val="23"/>
        </w:rPr>
      </w:pPr>
      <w:r w:rsidRPr="00F9276D">
        <w:rPr>
          <w:rFonts w:ascii="Garamond" w:hAnsi="Garamond"/>
          <w:sz w:val="23"/>
        </w:rPr>
        <w:tab/>
        <w:t xml:space="preserve">Nel 1971 esce il primo libro su di lei, scritto con il giornalista britannico Malcolm </w:t>
      </w:r>
      <w:proofErr w:type="spellStart"/>
      <w:r w:rsidRPr="00F9276D">
        <w:rPr>
          <w:rFonts w:ascii="Garamond" w:hAnsi="Garamond"/>
          <w:sz w:val="23"/>
        </w:rPr>
        <w:t>Muggeridge</w:t>
      </w:r>
      <w:proofErr w:type="spellEnd"/>
      <w:r w:rsidRPr="00F9276D">
        <w:rPr>
          <w:rFonts w:ascii="Garamond" w:hAnsi="Garamond"/>
          <w:sz w:val="23"/>
        </w:rPr>
        <w:t>, che la rende famosa anche in Occidente</w:t>
      </w:r>
      <w:r w:rsidRPr="00F9276D">
        <w:rPr>
          <w:rStyle w:val="Rimandonotaapidipagina"/>
          <w:rFonts w:ascii="Garamond" w:hAnsi="Garamond"/>
          <w:sz w:val="23"/>
        </w:rPr>
        <w:footnoteReference w:id="141"/>
      </w:r>
      <w:r w:rsidRPr="00F9276D">
        <w:rPr>
          <w:rFonts w:ascii="Garamond" w:hAnsi="Garamond"/>
          <w:sz w:val="23"/>
        </w:rPr>
        <w:t xml:space="preserve">. Lungo il decennio </w:t>
      </w:r>
      <w:r w:rsidR="00426217" w:rsidRPr="00F9276D">
        <w:rPr>
          <w:rFonts w:ascii="Garamond" w:hAnsi="Garamond"/>
          <w:sz w:val="23"/>
        </w:rPr>
        <w:t>riceve numerosi riconoscimenti internazionali</w:t>
      </w:r>
      <w:r w:rsidRPr="00F9276D">
        <w:rPr>
          <w:rStyle w:val="Rimandonotaapidipagina"/>
          <w:rFonts w:ascii="Garamond" w:hAnsi="Garamond"/>
          <w:sz w:val="23"/>
        </w:rPr>
        <w:footnoteReference w:id="142"/>
      </w:r>
      <w:r w:rsidR="00C54182" w:rsidRPr="00F9276D">
        <w:rPr>
          <w:rFonts w:ascii="Garamond" w:hAnsi="Garamond"/>
          <w:sz w:val="23"/>
        </w:rPr>
        <w:t xml:space="preserve"> e ne</w:t>
      </w:r>
      <w:r w:rsidR="00426217" w:rsidRPr="00F9276D">
        <w:rPr>
          <w:rFonts w:ascii="Garamond" w:hAnsi="Garamond"/>
          <w:sz w:val="23"/>
        </w:rPr>
        <w:t xml:space="preserve">l 1979 riceve il Premio Nobel per la pace. Nei primi anni </w:t>
      </w:r>
      <w:r w:rsidR="00C54182" w:rsidRPr="00F9276D">
        <w:rPr>
          <w:rFonts w:ascii="Garamond" w:hAnsi="Garamond"/>
          <w:sz w:val="23"/>
        </w:rPr>
        <w:t>Ottanta</w:t>
      </w:r>
      <w:r w:rsidR="00426217" w:rsidRPr="00F9276D">
        <w:rPr>
          <w:rFonts w:ascii="Garamond" w:hAnsi="Garamond"/>
          <w:sz w:val="23"/>
        </w:rPr>
        <w:t xml:space="preserve"> le Missionarie della Carità aprono molti nuovi centri e vedono aumentare vertiginosamente il loro numero, evento eccezionale in un tempo di crisi vocazionale. Nel febbraio 1986 Giovanni Paolo II visita l’opera di Madre Teresa a Calcutta e nel 1988 viene inaugurato un rifugio per i senzatetto in Vaticano, chiamato “Dono di Maria”</w:t>
      </w:r>
      <w:r w:rsidR="00C54182" w:rsidRPr="00F9276D">
        <w:rPr>
          <w:rFonts w:ascii="Garamond" w:hAnsi="Garamond"/>
          <w:sz w:val="23"/>
        </w:rPr>
        <w:t>;</w:t>
      </w:r>
      <w:r w:rsidR="00426217" w:rsidRPr="00F9276D">
        <w:rPr>
          <w:rFonts w:ascii="Garamond" w:hAnsi="Garamond"/>
          <w:sz w:val="23"/>
        </w:rPr>
        <w:t xml:space="preserve"> </w:t>
      </w:r>
      <w:r w:rsidR="00C54182" w:rsidRPr="00F9276D">
        <w:rPr>
          <w:rFonts w:ascii="Garamond" w:hAnsi="Garamond"/>
          <w:sz w:val="23"/>
        </w:rPr>
        <w:t>verso la fine del decennio, l’Ordine riesce</w:t>
      </w:r>
      <w:r w:rsidR="00C028C3">
        <w:rPr>
          <w:rFonts w:ascii="Garamond" w:hAnsi="Garamond"/>
          <w:sz w:val="23"/>
        </w:rPr>
        <w:t xml:space="preserve"> </w:t>
      </w:r>
      <w:r w:rsidR="00C54182" w:rsidRPr="00F9276D">
        <w:rPr>
          <w:rFonts w:ascii="Garamond" w:hAnsi="Garamond"/>
          <w:sz w:val="23"/>
        </w:rPr>
        <w:t xml:space="preserve">a penetrare anche in </w:t>
      </w:r>
      <w:r w:rsidR="00C028C3">
        <w:rPr>
          <w:rFonts w:ascii="Garamond" w:hAnsi="Garamond"/>
          <w:sz w:val="23"/>
        </w:rPr>
        <w:t>p</w:t>
      </w:r>
      <w:r w:rsidR="00C54182" w:rsidRPr="00F9276D">
        <w:rPr>
          <w:rFonts w:ascii="Garamond" w:hAnsi="Garamond"/>
          <w:sz w:val="23"/>
        </w:rPr>
        <w:t>aesi fino ad allora chiusi ai missionari, come lo Yemen, l’Etiopia, Cuba e la Russia (sotto Gorbaciov viene realizzata una casa a Mosca).</w:t>
      </w:r>
    </w:p>
    <w:p w14:paraId="53F44310" w14:textId="428DAD8F" w:rsidR="00426217" w:rsidRPr="00EC087B" w:rsidRDefault="00C54182" w:rsidP="00415F0D">
      <w:pPr>
        <w:pStyle w:val="Corpotesto"/>
        <w:tabs>
          <w:tab w:val="left" w:pos="567"/>
        </w:tabs>
        <w:spacing w:line="276" w:lineRule="auto"/>
        <w:rPr>
          <w:rFonts w:ascii="Garamond" w:hAnsi="Garamond"/>
          <w:sz w:val="23"/>
          <w:szCs w:val="24"/>
        </w:rPr>
      </w:pPr>
      <w:r w:rsidRPr="00F9276D">
        <w:rPr>
          <w:rFonts w:ascii="Garamond" w:hAnsi="Garamond"/>
          <w:sz w:val="23"/>
        </w:rPr>
        <w:tab/>
      </w:r>
      <w:r w:rsidR="00426217" w:rsidRPr="00EC087B">
        <w:rPr>
          <w:rFonts w:ascii="Garamond" w:hAnsi="Garamond"/>
          <w:sz w:val="23"/>
          <w:szCs w:val="24"/>
        </w:rPr>
        <w:t>Nel 1990 adducendo motivi di salute</w:t>
      </w:r>
      <w:r w:rsidR="00BF1495" w:rsidRPr="00EC087B">
        <w:rPr>
          <w:rFonts w:ascii="Garamond" w:hAnsi="Garamond"/>
          <w:sz w:val="23"/>
          <w:szCs w:val="24"/>
        </w:rPr>
        <w:t xml:space="preserve"> </w:t>
      </w:r>
      <w:r w:rsidR="00426217" w:rsidRPr="00EC087B">
        <w:rPr>
          <w:rFonts w:ascii="Garamond" w:hAnsi="Garamond"/>
          <w:sz w:val="23"/>
          <w:szCs w:val="24"/>
        </w:rPr>
        <w:t xml:space="preserve">rinuncia alla carica di </w:t>
      </w:r>
      <w:r w:rsidR="00C028C3" w:rsidRPr="00EC087B">
        <w:rPr>
          <w:rFonts w:ascii="Garamond" w:hAnsi="Garamond"/>
          <w:sz w:val="23"/>
          <w:szCs w:val="24"/>
        </w:rPr>
        <w:t>s</w:t>
      </w:r>
      <w:r w:rsidR="00426217" w:rsidRPr="00EC087B">
        <w:rPr>
          <w:rFonts w:ascii="Garamond" w:hAnsi="Garamond"/>
          <w:sz w:val="23"/>
          <w:szCs w:val="24"/>
        </w:rPr>
        <w:t xml:space="preserve">uperiora </w:t>
      </w:r>
      <w:r w:rsidR="00EF2CE4" w:rsidRPr="00EC087B">
        <w:rPr>
          <w:rFonts w:ascii="Garamond" w:hAnsi="Garamond"/>
          <w:sz w:val="23"/>
          <w:szCs w:val="24"/>
        </w:rPr>
        <w:t>g</w:t>
      </w:r>
      <w:r w:rsidR="00426217" w:rsidRPr="00EC087B">
        <w:rPr>
          <w:rFonts w:ascii="Garamond" w:hAnsi="Garamond"/>
          <w:sz w:val="23"/>
          <w:szCs w:val="24"/>
        </w:rPr>
        <w:t>enerale delle Missionarie</w:t>
      </w:r>
      <w:r w:rsidR="00C028C3" w:rsidRPr="00EC087B">
        <w:rPr>
          <w:rFonts w:ascii="Garamond" w:hAnsi="Garamond"/>
          <w:sz w:val="23"/>
          <w:szCs w:val="24"/>
        </w:rPr>
        <w:t xml:space="preserve">, </w:t>
      </w:r>
      <w:r w:rsidR="00426217" w:rsidRPr="00EC087B">
        <w:rPr>
          <w:rFonts w:ascii="Garamond" w:hAnsi="Garamond"/>
          <w:sz w:val="23"/>
          <w:szCs w:val="24"/>
        </w:rPr>
        <w:t xml:space="preserve">ma pochi mesi dopo viene nuovamente rieletta. Negli ultimi anni interviene con la forza della sua autorità morale a invocare la pace </w:t>
      </w:r>
      <w:r w:rsidR="00EC087B" w:rsidRPr="00EC087B">
        <w:rPr>
          <w:rFonts w:ascii="Garamond" w:hAnsi="Garamond"/>
          <w:sz w:val="23"/>
          <w:szCs w:val="24"/>
        </w:rPr>
        <w:t xml:space="preserve">prima presso </w:t>
      </w:r>
      <w:r w:rsidR="00426217" w:rsidRPr="00EC087B">
        <w:rPr>
          <w:rFonts w:ascii="Garamond" w:hAnsi="Garamond"/>
          <w:sz w:val="23"/>
          <w:szCs w:val="24"/>
        </w:rPr>
        <w:t>Bush sen</w:t>
      </w:r>
      <w:r w:rsidR="00EC087B" w:rsidRPr="00EC087B">
        <w:rPr>
          <w:rFonts w:ascii="Garamond" w:hAnsi="Garamond"/>
          <w:sz w:val="23"/>
          <w:szCs w:val="24"/>
        </w:rPr>
        <w:t>.</w:t>
      </w:r>
      <w:r w:rsidR="00426217" w:rsidRPr="00EC087B">
        <w:rPr>
          <w:rFonts w:ascii="Garamond" w:hAnsi="Garamond"/>
          <w:sz w:val="23"/>
          <w:szCs w:val="24"/>
        </w:rPr>
        <w:t xml:space="preserve"> e Hussein in occasione della prima </w:t>
      </w:r>
      <w:r w:rsidR="00415F0D" w:rsidRPr="00EC087B">
        <w:rPr>
          <w:rFonts w:ascii="Garamond" w:hAnsi="Garamond"/>
          <w:sz w:val="23"/>
          <w:szCs w:val="24"/>
        </w:rPr>
        <w:t>g</w:t>
      </w:r>
      <w:r w:rsidR="00426217" w:rsidRPr="00EC087B">
        <w:rPr>
          <w:rFonts w:ascii="Garamond" w:hAnsi="Garamond"/>
          <w:sz w:val="23"/>
          <w:szCs w:val="24"/>
        </w:rPr>
        <w:t xml:space="preserve">uerra del Golfo (1991) e poi ancora in una visita ufficiale alla Casa Bianca presso il presidente Clinton. La sua salute si aggrava, ha alcuni collassi e nell’aprile 1996 si rompe una clavicola cadendo; nel mese di agosto viene ricoverata per febbre malarica, cui si aggiunge un’infezione polmonare. </w:t>
      </w:r>
      <w:proofErr w:type="gramStart"/>
      <w:r w:rsidR="00426217" w:rsidRPr="00EC087B">
        <w:rPr>
          <w:rFonts w:ascii="Garamond" w:hAnsi="Garamond"/>
          <w:sz w:val="23"/>
          <w:szCs w:val="24"/>
        </w:rPr>
        <w:t>Eppure</w:t>
      </w:r>
      <w:proofErr w:type="gramEnd"/>
      <w:r w:rsidR="00426217" w:rsidRPr="00EC087B">
        <w:rPr>
          <w:rFonts w:ascii="Garamond" w:hAnsi="Garamond"/>
          <w:sz w:val="23"/>
          <w:szCs w:val="24"/>
        </w:rPr>
        <w:t xml:space="preserve"> riesce ancora una volta, a 86 anni, a tornare al lavoro</w:t>
      </w:r>
      <w:r w:rsidR="00415F0D" w:rsidRPr="00EC087B">
        <w:rPr>
          <w:rFonts w:ascii="Garamond" w:hAnsi="Garamond"/>
          <w:sz w:val="23"/>
          <w:szCs w:val="24"/>
        </w:rPr>
        <w:t>;</w:t>
      </w:r>
      <w:r w:rsidR="00426217" w:rsidRPr="00EC087B">
        <w:rPr>
          <w:rFonts w:ascii="Garamond" w:hAnsi="Garamond"/>
          <w:sz w:val="23"/>
          <w:szCs w:val="24"/>
        </w:rPr>
        <w:t xml:space="preserve"> </w:t>
      </w:r>
      <w:r w:rsidR="00415F0D" w:rsidRPr="00EC087B">
        <w:rPr>
          <w:rFonts w:ascii="Garamond" w:hAnsi="Garamond"/>
          <w:sz w:val="23"/>
          <w:szCs w:val="24"/>
        </w:rPr>
        <w:t>n</w:t>
      </w:r>
      <w:r w:rsidR="00426217" w:rsidRPr="00EC087B">
        <w:rPr>
          <w:rFonts w:ascii="Garamond" w:hAnsi="Garamond"/>
          <w:sz w:val="23"/>
          <w:szCs w:val="24"/>
        </w:rPr>
        <w:t>ell’ottobre dello stesso anno Clinton le concede la cittadinanza onoraria degli Stati Uniti.</w:t>
      </w:r>
      <w:r w:rsidR="00415F0D" w:rsidRPr="00EC087B">
        <w:rPr>
          <w:rFonts w:ascii="Garamond" w:hAnsi="Garamond"/>
          <w:sz w:val="23"/>
          <w:szCs w:val="24"/>
        </w:rPr>
        <w:t xml:space="preserve"> M</w:t>
      </w:r>
      <w:r w:rsidR="00426217" w:rsidRPr="00EC087B">
        <w:rPr>
          <w:rFonts w:ascii="Garamond" w:hAnsi="Garamond"/>
          <w:sz w:val="23"/>
          <w:szCs w:val="24"/>
        </w:rPr>
        <w:t xml:space="preserve">uore a Calcutta il 5 settembre 1997 per un attacco cardiaco. </w:t>
      </w:r>
    </w:p>
    <w:p w14:paraId="5B433E86" w14:textId="19A52179" w:rsidR="00C028C3" w:rsidRPr="00EC087B" w:rsidRDefault="00F9276D" w:rsidP="00F9276D">
      <w:pPr>
        <w:pStyle w:val="Corpotesto"/>
        <w:tabs>
          <w:tab w:val="left" w:pos="567"/>
        </w:tabs>
        <w:spacing w:line="276" w:lineRule="auto"/>
        <w:rPr>
          <w:rFonts w:ascii="Garamond" w:hAnsi="Garamond"/>
          <w:sz w:val="23"/>
          <w:szCs w:val="24"/>
        </w:rPr>
      </w:pPr>
      <w:r w:rsidRPr="00EC087B">
        <w:rPr>
          <w:rFonts w:ascii="Garamond" w:hAnsi="Garamond"/>
          <w:sz w:val="23"/>
          <w:szCs w:val="24"/>
        </w:rPr>
        <w:tab/>
      </w:r>
      <w:r w:rsidR="00415F0D" w:rsidRPr="00EC087B">
        <w:rPr>
          <w:rFonts w:ascii="Garamond" w:hAnsi="Garamond"/>
          <w:sz w:val="23"/>
          <w:szCs w:val="24"/>
        </w:rPr>
        <w:t>É</w:t>
      </w:r>
      <w:r w:rsidR="00426217" w:rsidRPr="00EC087B">
        <w:rPr>
          <w:rFonts w:ascii="Garamond" w:hAnsi="Garamond"/>
          <w:sz w:val="23"/>
          <w:szCs w:val="24"/>
        </w:rPr>
        <w:t xml:space="preserve"> stata proclamata beata da Giovanni Paolo II il 19 ottobre 2003</w:t>
      </w:r>
      <w:r w:rsidR="002D4F38" w:rsidRPr="00EC087B">
        <w:rPr>
          <w:rFonts w:ascii="Garamond" w:hAnsi="Garamond"/>
          <w:sz w:val="23"/>
          <w:szCs w:val="24"/>
        </w:rPr>
        <w:t xml:space="preserve"> e canonizzata </w:t>
      </w:r>
      <w:r w:rsidR="00EB1062" w:rsidRPr="00EC087B">
        <w:rPr>
          <w:rFonts w:ascii="Garamond" w:hAnsi="Garamond"/>
          <w:sz w:val="23"/>
          <w:szCs w:val="24"/>
        </w:rPr>
        <w:t>da Francesco il 4 settembre 2016</w:t>
      </w:r>
      <w:r w:rsidR="00C028C3" w:rsidRPr="00EC087B">
        <w:rPr>
          <w:rStyle w:val="Rimandonotaapidipagina"/>
          <w:rFonts w:ascii="Garamond" w:hAnsi="Garamond"/>
          <w:sz w:val="23"/>
          <w:szCs w:val="24"/>
        </w:rPr>
        <w:footnoteReference w:id="143"/>
      </w:r>
      <w:r w:rsidR="00EB1062" w:rsidRPr="00EC087B">
        <w:rPr>
          <w:rFonts w:ascii="Garamond" w:hAnsi="Garamond"/>
          <w:sz w:val="23"/>
          <w:szCs w:val="24"/>
        </w:rPr>
        <w:t xml:space="preserve">; alla fine del 2024 il suo nome è stato aggiunto nel Calendario Romano tra i santi del 5 settembre (memoria facoltativa). </w:t>
      </w:r>
      <w:r w:rsidR="00BF1495" w:rsidRPr="00EC087B">
        <w:rPr>
          <w:rFonts w:ascii="Garamond" w:hAnsi="Garamond"/>
          <w:sz w:val="23"/>
          <w:szCs w:val="24"/>
        </w:rPr>
        <w:t>La colletta ne fissa così il peculiare carisma: «</w:t>
      </w:r>
      <w:r w:rsidR="00C028C3" w:rsidRPr="00EC087B">
        <w:rPr>
          <w:rFonts w:ascii="Garamond" w:hAnsi="Garamond"/>
          <w:color w:val="000000"/>
          <w:sz w:val="23"/>
          <w:szCs w:val="24"/>
        </w:rPr>
        <w:t>O Dio, che hai chiamato la beata Teresa, vergine, a rispondere all</w:t>
      </w:r>
      <w:r w:rsidR="00BF1495" w:rsidRPr="00EC087B">
        <w:rPr>
          <w:rFonts w:ascii="Garamond" w:hAnsi="Garamond"/>
          <w:color w:val="000000"/>
          <w:sz w:val="23"/>
          <w:szCs w:val="24"/>
        </w:rPr>
        <w:t>’</w:t>
      </w:r>
      <w:r w:rsidR="00C028C3" w:rsidRPr="00EC087B">
        <w:rPr>
          <w:rFonts w:ascii="Garamond" w:hAnsi="Garamond"/>
          <w:color w:val="000000"/>
          <w:sz w:val="23"/>
          <w:szCs w:val="24"/>
        </w:rPr>
        <w:t>amore del tuo Figlio assetato sulla croce con una carità straordinaria verso i più poveri dei poveri, donaci, per sua intercessione, di servire Cristo nei fratelli sofferenti</w:t>
      </w:r>
      <w:r w:rsidR="00BF1495" w:rsidRPr="00EC087B">
        <w:rPr>
          <w:rFonts w:ascii="Garamond" w:hAnsi="Garamond"/>
          <w:color w:val="000000"/>
          <w:sz w:val="23"/>
          <w:szCs w:val="24"/>
        </w:rPr>
        <w:t xml:space="preserve">». </w:t>
      </w:r>
    </w:p>
    <w:p w14:paraId="4DBA58C2" w14:textId="7AEDADBD" w:rsidR="00426217" w:rsidRPr="002D4F38" w:rsidRDefault="002D4F38" w:rsidP="00EC087B">
      <w:pPr>
        <w:spacing w:line="276" w:lineRule="auto"/>
        <w:rPr>
          <w:rFonts w:ascii="Garamond" w:hAnsi="Garamond"/>
          <w:bCs/>
          <w:sz w:val="25"/>
        </w:rPr>
      </w:pPr>
      <w:r w:rsidRPr="002D4F38">
        <w:rPr>
          <w:rFonts w:ascii="Garamond" w:hAnsi="Garamond"/>
          <w:bCs/>
          <w:sz w:val="25"/>
        </w:rPr>
        <w:lastRenderedPageBreak/>
        <w:t>8.</w:t>
      </w:r>
      <w:r w:rsidR="00426217" w:rsidRPr="002D4F38">
        <w:rPr>
          <w:rFonts w:ascii="Garamond" w:hAnsi="Garamond"/>
          <w:bCs/>
          <w:sz w:val="25"/>
        </w:rPr>
        <w:t xml:space="preserve">1. </w:t>
      </w:r>
      <w:r w:rsidR="00426217" w:rsidRPr="002D4F38">
        <w:rPr>
          <w:rFonts w:ascii="Garamond" w:hAnsi="Garamond"/>
          <w:bCs/>
          <w:i/>
          <w:iCs/>
          <w:sz w:val="25"/>
        </w:rPr>
        <w:t>L’origine: la “chiamata nella chiamata”</w:t>
      </w:r>
    </w:p>
    <w:p w14:paraId="1A948925" w14:textId="77777777" w:rsidR="002D4F38" w:rsidRPr="00EC087B" w:rsidRDefault="002D4F38" w:rsidP="00EC087B">
      <w:pPr>
        <w:pStyle w:val="Corpodeltesto2"/>
        <w:spacing w:after="0" w:line="276" w:lineRule="auto"/>
        <w:ind w:left="567"/>
        <w:jc w:val="both"/>
        <w:rPr>
          <w:rFonts w:ascii="Garamond" w:hAnsi="Garamond"/>
          <w:color w:val="000000"/>
          <w:sz w:val="16"/>
        </w:rPr>
      </w:pPr>
    </w:p>
    <w:p w14:paraId="0349C258" w14:textId="77777777" w:rsidR="00EC087B" w:rsidRPr="00EC087B" w:rsidRDefault="00EC087B" w:rsidP="00EC087B">
      <w:pPr>
        <w:pStyle w:val="Corpodeltesto2"/>
        <w:spacing w:after="0" w:line="276" w:lineRule="auto"/>
        <w:ind w:left="567"/>
        <w:jc w:val="both"/>
        <w:rPr>
          <w:rFonts w:ascii="Garamond" w:hAnsi="Garamond"/>
          <w:color w:val="000000"/>
          <w:sz w:val="16"/>
        </w:rPr>
      </w:pPr>
    </w:p>
    <w:p w14:paraId="00EBEF8F" w14:textId="3401983E" w:rsidR="00426217" w:rsidRDefault="00426217" w:rsidP="002D4F38">
      <w:pPr>
        <w:pStyle w:val="Corpodeltesto2"/>
        <w:spacing w:after="0" w:line="240" w:lineRule="auto"/>
        <w:ind w:left="567"/>
        <w:jc w:val="both"/>
        <w:rPr>
          <w:rFonts w:ascii="Garamond" w:hAnsi="Garamond"/>
          <w:color w:val="000000"/>
          <w:sz w:val="22"/>
        </w:rPr>
      </w:pPr>
      <w:r>
        <w:rPr>
          <w:rFonts w:ascii="Garamond" w:hAnsi="Garamond"/>
          <w:color w:val="000000"/>
          <w:sz w:val="22"/>
        </w:rPr>
        <w:t>«Sapevo che Dio voleva qualcosa da me. Avevo solo dodici anni e vivevo con i miei genitori a Skopje, in Albania, quando ho sentito per la prima volta il desiderio di prendere il velo [...</w:t>
      </w:r>
      <w:r w:rsidR="002D4F38">
        <w:rPr>
          <w:rFonts w:ascii="Garamond" w:hAnsi="Garamond"/>
          <w:color w:val="000000"/>
          <w:sz w:val="22"/>
        </w:rPr>
        <w:t>]</w:t>
      </w:r>
      <w:r>
        <w:rPr>
          <w:rFonts w:ascii="Garamond" w:hAnsi="Garamond"/>
          <w:color w:val="000000"/>
          <w:sz w:val="22"/>
        </w:rPr>
        <w:t xml:space="preserve">. In quel momento ho capito che la mia chiamata mi spingeva verso i poveri. Tra i dodici e i diciotto anni ho visto svanire il proposito di diventare suora. A diciotto anni ho deciso tuttavia di andarmene da casa e di entrare a far parte delle Sorelle di Loreto e da allora non ho mai dubitato di aver preso la decisione giusta. Era la volontà di Dio: è stata una Sua scelta. Le Sorelle di Loreto si dedicavano all’insegnamento, che per Cristo è un vero apostolato. La mia vocazione specifica, all’interno della chiamata religiosa, era tuttavia diretta ai più poveri tra i poveri. </w:t>
      </w:r>
      <w:r w:rsidR="002D4F38">
        <w:rPr>
          <w:rFonts w:ascii="Garamond" w:hAnsi="Garamond"/>
          <w:color w:val="000000"/>
          <w:sz w:val="22"/>
        </w:rPr>
        <w:t xml:space="preserve">È </w:t>
      </w:r>
      <w:r>
        <w:rPr>
          <w:rFonts w:ascii="Garamond" w:hAnsi="Garamond"/>
          <w:color w:val="000000"/>
          <w:sz w:val="22"/>
        </w:rPr>
        <w:t xml:space="preserve">stata una chiamata nella chiamata, una sorta di seconda vocazione. </w:t>
      </w:r>
      <w:r w:rsidR="002D4F38">
        <w:rPr>
          <w:rFonts w:ascii="Garamond" w:hAnsi="Garamond"/>
          <w:color w:val="000000"/>
          <w:sz w:val="22"/>
        </w:rPr>
        <w:t xml:space="preserve">È </w:t>
      </w:r>
      <w:r>
        <w:rPr>
          <w:rFonts w:ascii="Garamond" w:hAnsi="Garamond"/>
          <w:color w:val="000000"/>
          <w:sz w:val="22"/>
        </w:rPr>
        <w:t>stato l’ordine di lasciare la vita felice di Loreto per servire i poveri nelle strade. Nel 1946, mentre viaggiavo in treno verso Darjeeling, dove avrei dovuto compiere alcuni esercizi spirituali, ho sentito l’esigenza di rinunciare a tutto per seguire Cristo nei sobborghi più miserabili, per servire i più poveri tra i poveri»</w:t>
      </w:r>
      <w:r>
        <w:rPr>
          <w:rStyle w:val="Rimandonotaapidipagina"/>
          <w:rFonts w:ascii="Garamond" w:hAnsi="Garamond"/>
          <w:color w:val="000000"/>
          <w:sz w:val="22"/>
        </w:rPr>
        <w:footnoteReference w:id="144"/>
      </w:r>
      <w:r>
        <w:rPr>
          <w:rFonts w:ascii="Garamond" w:hAnsi="Garamond"/>
          <w:color w:val="000000"/>
          <w:sz w:val="22"/>
        </w:rPr>
        <w:t xml:space="preserve">.  </w:t>
      </w:r>
    </w:p>
    <w:p w14:paraId="7651F5B2" w14:textId="77777777" w:rsidR="00426217" w:rsidRPr="00EC087B" w:rsidRDefault="00426217" w:rsidP="002D4F38">
      <w:pPr>
        <w:pStyle w:val="Testonotaapidipagina"/>
        <w:ind w:left="567"/>
        <w:rPr>
          <w:rFonts w:ascii="Garamond" w:hAnsi="Garamond"/>
          <w:sz w:val="24"/>
        </w:rPr>
      </w:pPr>
    </w:p>
    <w:p w14:paraId="0F69846F" w14:textId="65138758" w:rsidR="00426217" w:rsidRPr="007D351E" w:rsidRDefault="007D351E" w:rsidP="007D351E">
      <w:pPr>
        <w:pStyle w:val="footnotes-archivio"/>
        <w:tabs>
          <w:tab w:val="left" w:pos="567"/>
        </w:tabs>
        <w:spacing w:before="0" w:beforeAutospacing="0" w:after="0" w:afterAutospacing="0" w:line="276" w:lineRule="auto"/>
        <w:jc w:val="both"/>
        <w:rPr>
          <w:rFonts w:ascii="Garamond" w:hAnsi="Garamond"/>
          <w:bCs/>
          <w:color w:val="000000"/>
        </w:rPr>
      </w:pPr>
      <w:r>
        <w:rPr>
          <w:rFonts w:ascii="Garamond" w:hAnsi="Garamond"/>
          <w:color w:val="000000"/>
        </w:rPr>
        <w:tab/>
      </w:r>
      <w:r w:rsidR="00426217" w:rsidRPr="007D351E">
        <w:rPr>
          <w:rFonts w:ascii="Garamond" w:hAnsi="Garamond"/>
          <w:color w:val="000000"/>
        </w:rPr>
        <w:t xml:space="preserve">Madre Teresa cominciò a chiamare </w:t>
      </w:r>
      <w:r w:rsidRPr="007D351E">
        <w:rPr>
          <w:rFonts w:ascii="Garamond" w:hAnsi="Garamond"/>
          <w:color w:val="000000"/>
        </w:rPr>
        <w:t xml:space="preserve">il </w:t>
      </w:r>
      <w:r w:rsidR="00426217" w:rsidRPr="007D351E">
        <w:rPr>
          <w:rFonts w:ascii="Garamond" w:hAnsi="Garamond"/>
          <w:color w:val="000000"/>
        </w:rPr>
        <w:t>10 settembre 1946 il “giorno dell’Ispirazione” e lo considerava come la data effettiva della nascita delle Missionarie della Carità, tanto che nel registro di ammissione che riporta i dati personali di coloro che entrano nella congregazione, ella ha annotato sotto il proprio nome: «Ingresso nell’ordine: 10 settembre 1946»</w:t>
      </w:r>
      <w:r w:rsidR="00426217" w:rsidRPr="007D351E">
        <w:rPr>
          <w:rStyle w:val="Rimandonotaapidipagina"/>
          <w:rFonts w:ascii="Garamond" w:hAnsi="Garamond"/>
          <w:color w:val="000000"/>
        </w:rPr>
        <w:footnoteReference w:id="145"/>
      </w:r>
      <w:r w:rsidR="00426217" w:rsidRPr="007D351E">
        <w:rPr>
          <w:rFonts w:ascii="Garamond" w:hAnsi="Garamond"/>
          <w:color w:val="000000"/>
        </w:rPr>
        <w:t>. E in un</w:t>
      </w:r>
      <w:r w:rsidR="00B23897" w:rsidRPr="007D351E">
        <w:rPr>
          <w:rFonts w:ascii="Garamond" w:hAnsi="Garamond"/>
          <w:color w:val="000000"/>
        </w:rPr>
        <w:t>’</w:t>
      </w:r>
      <w:r w:rsidR="00426217" w:rsidRPr="007D351E">
        <w:rPr>
          <w:rFonts w:ascii="Garamond" w:hAnsi="Garamond"/>
          <w:color w:val="000000"/>
        </w:rPr>
        <w:t>istruzione rivolta alle Missionarie</w:t>
      </w:r>
      <w:r w:rsidR="00B23897" w:rsidRPr="007D351E">
        <w:rPr>
          <w:rFonts w:ascii="Garamond" w:hAnsi="Garamond"/>
          <w:color w:val="000000"/>
        </w:rPr>
        <w:t xml:space="preserve"> </w:t>
      </w:r>
      <w:r>
        <w:rPr>
          <w:rFonts w:ascii="Garamond" w:hAnsi="Garamond"/>
          <w:color w:val="000000"/>
        </w:rPr>
        <w:t>nel</w:t>
      </w:r>
      <w:r w:rsidR="00426217" w:rsidRPr="007D351E">
        <w:rPr>
          <w:rFonts w:ascii="Garamond" w:hAnsi="Garamond"/>
          <w:color w:val="000000"/>
        </w:rPr>
        <w:t xml:space="preserve"> 1996</w:t>
      </w:r>
      <w:r w:rsidR="00B23897" w:rsidRPr="007D351E">
        <w:rPr>
          <w:rFonts w:ascii="Garamond" w:hAnsi="Garamond"/>
          <w:color w:val="000000"/>
        </w:rPr>
        <w:t xml:space="preserve"> </w:t>
      </w:r>
      <w:r w:rsidR="00426217" w:rsidRPr="007D351E">
        <w:rPr>
          <w:rFonts w:ascii="Garamond" w:hAnsi="Garamond"/>
          <w:color w:val="000000"/>
        </w:rPr>
        <w:t>affermò esplicitamente</w:t>
      </w:r>
      <w:r w:rsidR="00B23897" w:rsidRPr="007D351E">
        <w:rPr>
          <w:rFonts w:ascii="Garamond" w:hAnsi="Garamond"/>
          <w:color w:val="000000"/>
        </w:rPr>
        <w:t xml:space="preserve"> di aver ricevuto quel giorno </w:t>
      </w:r>
      <w:r w:rsidRPr="007D351E">
        <w:rPr>
          <w:rFonts w:ascii="Garamond" w:hAnsi="Garamond"/>
          <w:color w:val="000000"/>
        </w:rPr>
        <w:t>«l’immensa grazia della luce divina e dell’amore»: «</w:t>
      </w:r>
      <w:r w:rsidR="00426217" w:rsidRPr="007D351E">
        <w:rPr>
          <w:rFonts w:ascii="Garamond" w:hAnsi="Garamond"/>
          <w:bCs/>
          <w:color w:val="000000"/>
        </w:rPr>
        <w:t>lì</w:t>
      </w:r>
      <w:r w:rsidRPr="007D351E">
        <w:rPr>
          <w:rFonts w:ascii="Garamond" w:hAnsi="Garamond"/>
          <w:bCs/>
          <w:color w:val="000000"/>
        </w:rPr>
        <w:t xml:space="preserve">, </w:t>
      </w:r>
      <w:r w:rsidR="00426217" w:rsidRPr="007D351E">
        <w:rPr>
          <w:rFonts w:ascii="Garamond" w:hAnsi="Garamond"/>
          <w:bCs/>
          <w:color w:val="000000"/>
        </w:rPr>
        <w:t>nelle profondità dell’infinito, ardente desiderio di Dio di amare e di essere amato</w:t>
      </w:r>
      <w:r w:rsidRPr="007D351E">
        <w:rPr>
          <w:rFonts w:ascii="Garamond" w:hAnsi="Garamond"/>
          <w:bCs/>
          <w:color w:val="000000"/>
        </w:rPr>
        <w:t xml:space="preserve"> le Missionarie della Carità ebbero inizio</w:t>
      </w:r>
      <w:r w:rsidR="00426217" w:rsidRPr="007D351E">
        <w:rPr>
          <w:rFonts w:ascii="Garamond" w:hAnsi="Garamond"/>
          <w:bCs/>
          <w:color w:val="000000"/>
        </w:rPr>
        <w:t>»</w:t>
      </w:r>
      <w:r w:rsidR="00426217" w:rsidRPr="007D351E">
        <w:rPr>
          <w:rStyle w:val="Rimandonotaapidipagina"/>
          <w:rFonts w:ascii="Garamond" w:hAnsi="Garamond"/>
          <w:bCs/>
          <w:color w:val="000000"/>
        </w:rPr>
        <w:footnoteReference w:id="146"/>
      </w:r>
      <w:r w:rsidR="00426217" w:rsidRPr="007D351E">
        <w:rPr>
          <w:rFonts w:ascii="Garamond" w:hAnsi="Garamond"/>
          <w:bCs/>
          <w:color w:val="000000"/>
        </w:rPr>
        <w:t>.</w:t>
      </w:r>
      <w:r>
        <w:rPr>
          <w:rFonts w:ascii="Garamond" w:hAnsi="Garamond"/>
          <w:bCs/>
          <w:color w:val="000000"/>
        </w:rPr>
        <w:t xml:space="preserve"> </w:t>
      </w:r>
      <w:r w:rsidR="00426217">
        <w:rPr>
          <w:rFonts w:ascii="Garamond" w:hAnsi="Garamond"/>
          <w:color w:val="000000"/>
        </w:rPr>
        <w:t xml:space="preserve">Questo </w:t>
      </w:r>
      <w:r>
        <w:rPr>
          <w:rFonts w:ascii="Garamond" w:hAnsi="Garamond"/>
          <w:color w:val="000000"/>
        </w:rPr>
        <w:t>«</w:t>
      </w:r>
      <w:r w:rsidR="00426217">
        <w:rPr>
          <w:rFonts w:ascii="Garamond" w:hAnsi="Garamond"/>
          <w:color w:val="000000"/>
        </w:rPr>
        <w:t>ardente desiderio</w:t>
      </w:r>
      <w:r>
        <w:rPr>
          <w:rFonts w:ascii="Garamond" w:hAnsi="Garamond"/>
          <w:color w:val="000000"/>
        </w:rPr>
        <w:t>»</w:t>
      </w:r>
      <w:r w:rsidR="00426217">
        <w:rPr>
          <w:rFonts w:ascii="Garamond" w:hAnsi="Garamond"/>
          <w:color w:val="000000"/>
        </w:rPr>
        <w:t xml:space="preserve"> di Dio prende un nome ben preciso, che avrà e ha tuttora un rilievo decisivo nella vita della </w:t>
      </w:r>
      <w:r w:rsidR="00426217" w:rsidRPr="007D351E">
        <w:rPr>
          <w:rFonts w:ascii="Garamond" w:hAnsi="Garamond"/>
          <w:color w:val="000000"/>
        </w:rPr>
        <w:t xml:space="preserve">congregazione: </w:t>
      </w:r>
      <w:r w:rsidRPr="007D351E">
        <w:rPr>
          <w:rFonts w:ascii="Garamond" w:hAnsi="Garamond"/>
          <w:color w:val="000000"/>
        </w:rPr>
        <w:t>«</w:t>
      </w:r>
      <w:r w:rsidR="00426217" w:rsidRPr="007D351E">
        <w:rPr>
          <w:rFonts w:ascii="Garamond" w:hAnsi="Garamond"/>
          <w:color w:val="000000"/>
        </w:rPr>
        <w:t>saziare la sete di Gesù servendo</w:t>
      </w:r>
      <w:r>
        <w:rPr>
          <w:rFonts w:ascii="Garamond" w:hAnsi="Garamond"/>
          <w:color w:val="000000"/>
        </w:rPr>
        <w:t>l</w:t>
      </w:r>
      <w:r w:rsidR="00426217" w:rsidRPr="007D351E">
        <w:rPr>
          <w:rFonts w:ascii="Garamond" w:hAnsi="Garamond"/>
          <w:color w:val="000000"/>
        </w:rPr>
        <w:t>o nei più poveri tra i poveri»</w:t>
      </w:r>
      <w:r w:rsidR="00426217" w:rsidRPr="007D351E">
        <w:rPr>
          <w:rStyle w:val="Rimandonotaapidipagina"/>
          <w:rFonts w:ascii="Garamond" w:hAnsi="Garamond"/>
          <w:color w:val="000000"/>
        </w:rPr>
        <w:footnoteReference w:id="147"/>
      </w:r>
      <w:r w:rsidR="00426217" w:rsidRPr="007D351E">
        <w:rPr>
          <w:rFonts w:ascii="Garamond" w:hAnsi="Garamond"/>
          <w:color w:val="000000"/>
        </w:rPr>
        <w:t>.</w:t>
      </w:r>
      <w:r>
        <w:rPr>
          <w:rFonts w:ascii="Garamond" w:hAnsi="Garamond"/>
          <w:color w:val="000000"/>
        </w:rPr>
        <w:t xml:space="preserve"> </w:t>
      </w:r>
      <w:r w:rsidR="00426217">
        <w:rPr>
          <w:rFonts w:ascii="Garamond" w:hAnsi="Garamond"/>
        </w:rPr>
        <w:t xml:space="preserve">Sul muro di ogni cappella delle Missionarie vi sono le parole </w:t>
      </w:r>
      <w:r>
        <w:rPr>
          <w:rFonts w:ascii="Garamond" w:hAnsi="Garamond"/>
        </w:rPr>
        <w:t>di Cristo</w:t>
      </w:r>
      <w:r w:rsidR="00426217">
        <w:rPr>
          <w:rFonts w:ascii="Garamond" w:hAnsi="Garamond"/>
        </w:rPr>
        <w:t xml:space="preserve"> </w:t>
      </w:r>
      <w:r>
        <w:rPr>
          <w:rFonts w:ascii="Garamond" w:hAnsi="Garamond"/>
        </w:rPr>
        <w:t>«</w:t>
      </w:r>
      <w:r w:rsidR="00426217">
        <w:rPr>
          <w:rFonts w:ascii="Garamond" w:hAnsi="Garamond"/>
        </w:rPr>
        <w:t>Ho sete</w:t>
      </w:r>
      <w:r>
        <w:rPr>
          <w:rFonts w:ascii="Garamond" w:hAnsi="Garamond"/>
        </w:rPr>
        <w:t>» (</w:t>
      </w:r>
      <w:proofErr w:type="spellStart"/>
      <w:r w:rsidRPr="00EC087B">
        <w:rPr>
          <w:rFonts w:ascii="Garamond" w:hAnsi="Garamond"/>
          <w:i/>
          <w:iCs/>
        </w:rPr>
        <w:t>Gv</w:t>
      </w:r>
      <w:proofErr w:type="spellEnd"/>
      <w:r>
        <w:rPr>
          <w:rFonts w:ascii="Garamond" w:hAnsi="Garamond"/>
        </w:rPr>
        <w:t xml:space="preserve"> 19,28)</w:t>
      </w:r>
      <w:r w:rsidR="00426217">
        <w:rPr>
          <w:rFonts w:ascii="Garamond" w:hAnsi="Garamond"/>
        </w:rPr>
        <w:t xml:space="preserve"> collocate vicino al </w:t>
      </w:r>
      <w:r w:rsidR="00EC087B">
        <w:rPr>
          <w:rFonts w:ascii="Garamond" w:hAnsi="Garamond"/>
        </w:rPr>
        <w:t>C</w:t>
      </w:r>
      <w:r w:rsidR="00426217">
        <w:rPr>
          <w:rFonts w:ascii="Garamond" w:hAnsi="Garamond"/>
        </w:rPr>
        <w:t>rocifisso</w:t>
      </w:r>
      <w:r w:rsidR="00EB6F20">
        <w:rPr>
          <w:rFonts w:ascii="Garamond" w:hAnsi="Garamond"/>
        </w:rPr>
        <w:t>; e</w:t>
      </w:r>
      <w:r w:rsidR="00426217">
        <w:rPr>
          <w:rFonts w:ascii="Garamond" w:hAnsi="Garamond"/>
        </w:rPr>
        <w:t>sse sintetizzano il carisma e il fine ultimo</w:t>
      </w:r>
      <w:r w:rsidR="00EB6F20">
        <w:rPr>
          <w:rFonts w:ascii="Garamond" w:hAnsi="Garamond"/>
        </w:rPr>
        <w:t xml:space="preserve"> </w:t>
      </w:r>
      <w:r w:rsidR="00426217">
        <w:rPr>
          <w:rFonts w:ascii="Garamond" w:hAnsi="Garamond"/>
        </w:rPr>
        <w:t>della Congregazione: «</w:t>
      </w:r>
      <w:r w:rsidR="00EB6F20">
        <w:rPr>
          <w:rFonts w:ascii="Garamond" w:hAnsi="Garamond"/>
        </w:rPr>
        <w:t>appagare</w:t>
      </w:r>
      <w:r w:rsidR="00426217" w:rsidRPr="00EB6F20">
        <w:rPr>
          <w:rFonts w:ascii="Garamond" w:hAnsi="Garamond"/>
        </w:rPr>
        <w:t xml:space="preserve"> la sete di</w:t>
      </w:r>
      <w:r w:rsidR="00426217">
        <w:rPr>
          <w:rFonts w:ascii="Garamond" w:hAnsi="Garamond"/>
        </w:rPr>
        <w:t xml:space="preserve"> Gesù sulla </w:t>
      </w:r>
      <w:r w:rsidR="00EB6F20">
        <w:rPr>
          <w:rFonts w:ascii="Garamond" w:hAnsi="Garamond"/>
        </w:rPr>
        <w:t>c</w:t>
      </w:r>
      <w:r w:rsidR="00426217">
        <w:rPr>
          <w:rFonts w:ascii="Garamond" w:hAnsi="Garamond"/>
        </w:rPr>
        <w:t xml:space="preserve">roce </w:t>
      </w:r>
      <w:r w:rsidR="00EB6F20">
        <w:rPr>
          <w:rFonts w:ascii="Garamond" w:hAnsi="Garamond"/>
        </w:rPr>
        <w:t xml:space="preserve">per </w:t>
      </w:r>
      <w:r w:rsidR="00426217">
        <w:rPr>
          <w:rFonts w:ascii="Garamond" w:hAnsi="Garamond"/>
        </w:rPr>
        <w:t>le anime»</w:t>
      </w:r>
      <w:r w:rsidR="00426217">
        <w:rPr>
          <w:rStyle w:val="Rimandonotaapidipagina"/>
          <w:rFonts w:ascii="Garamond" w:hAnsi="Garamond"/>
        </w:rPr>
        <w:footnoteReference w:id="148"/>
      </w:r>
      <w:r w:rsidR="00426217">
        <w:rPr>
          <w:rFonts w:ascii="Garamond" w:hAnsi="Garamond"/>
        </w:rPr>
        <w:t>. Così Madre Teresa ricorda alle sue consorelle:</w:t>
      </w:r>
    </w:p>
    <w:p w14:paraId="5E0A5137" w14:textId="77777777" w:rsidR="00426217" w:rsidRPr="00EB6F20" w:rsidRDefault="00426217" w:rsidP="00EB6F20">
      <w:pPr>
        <w:pStyle w:val="Testonotaapidipagina"/>
        <w:ind w:left="567"/>
        <w:rPr>
          <w:rFonts w:ascii="Garamond" w:hAnsi="Garamond"/>
          <w:sz w:val="22"/>
          <w:szCs w:val="22"/>
        </w:rPr>
      </w:pPr>
    </w:p>
    <w:p w14:paraId="7A92CB01" w14:textId="458DE2DB" w:rsidR="00426217" w:rsidRPr="00EB6F20" w:rsidRDefault="00426217" w:rsidP="00EB6F20">
      <w:pPr>
        <w:pStyle w:val="Rientrocorpodeltesto"/>
        <w:spacing w:after="0"/>
        <w:ind w:left="567"/>
        <w:jc w:val="both"/>
        <w:rPr>
          <w:rFonts w:ascii="Garamond" w:hAnsi="Garamond"/>
          <w:bCs/>
          <w:sz w:val="22"/>
          <w:szCs w:val="22"/>
        </w:rPr>
      </w:pPr>
      <w:r w:rsidRPr="00EB6F20">
        <w:rPr>
          <w:rFonts w:ascii="Garamond" w:hAnsi="Garamond"/>
          <w:bCs/>
          <w:sz w:val="22"/>
          <w:szCs w:val="22"/>
        </w:rPr>
        <w:t>«</w:t>
      </w:r>
      <w:r w:rsidRPr="00EB6F20">
        <w:rPr>
          <w:rFonts w:ascii="Garamond" w:hAnsi="Garamond"/>
          <w:bCs/>
          <w:i/>
          <w:iCs/>
          <w:sz w:val="22"/>
          <w:szCs w:val="22"/>
        </w:rPr>
        <w:t>Ho sete</w:t>
      </w:r>
      <w:r w:rsidRPr="00EB6F20">
        <w:rPr>
          <w:rFonts w:ascii="Garamond" w:hAnsi="Garamond"/>
          <w:bCs/>
          <w:sz w:val="22"/>
          <w:szCs w:val="22"/>
        </w:rPr>
        <w:t xml:space="preserve"> disse Gesù sulla </w:t>
      </w:r>
      <w:r w:rsidR="00EB6F20">
        <w:rPr>
          <w:rFonts w:ascii="Garamond" w:hAnsi="Garamond"/>
          <w:bCs/>
          <w:sz w:val="22"/>
          <w:szCs w:val="22"/>
        </w:rPr>
        <w:t>c</w:t>
      </w:r>
      <w:r w:rsidRPr="00EB6F20">
        <w:rPr>
          <w:rFonts w:ascii="Garamond" w:hAnsi="Garamond"/>
          <w:bCs/>
          <w:sz w:val="22"/>
          <w:szCs w:val="22"/>
        </w:rPr>
        <w:t xml:space="preserve">roce, quando Lui era privato di ogni consolazione, morendo in assoluta povertà, lasciato solo, disprezzato e spezzato in corpo e anima. Egli parlava della </w:t>
      </w:r>
      <w:r w:rsidR="00EB6F20">
        <w:rPr>
          <w:rFonts w:ascii="Garamond" w:hAnsi="Garamond"/>
          <w:bCs/>
          <w:sz w:val="22"/>
          <w:szCs w:val="22"/>
        </w:rPr>
        <w:t>s</w:t>
      </w:r>
      <w:r w:rsidRPr="00EB6F20">
        <w:rPr>
          <w:rFonts w:ascii="Garamond" w:hAnsi="Garamond"/>
          <w:bCs/>
          <w:sz w:val="22"/>
          <w:szCs w:val="22"/>
        </w:rPr>
        <w:t>ua sete non di acqua</w:t>
      </w:r>
      <w:r w:rsidR="00EC087B">
        <w:rPr>
          <w:rFonts w:ascii="Garamond" w:hAnsi="Garamond"/>
          <w:bCs/>
          <w:sz w:val="22"/>
          <w:szCs w:val="22"/>
        </w:rPr>
        <w:t xml:space="preserve"> </w:t>
      </w:r>
      <w:r w:rsidRPr="00EB6F20">
        <w:rPr>
          <w:rFonts w:ascii="Garamond" w:hAnsi="Garamond"/>
          <w:bCs/>
          <w:sz w:val="22"/>
          <w:szCs w:val="22"/>
        </w:rPr>
        <w:t xml:space="preserve">ma di amore, di sacrificio. Gesù è Dio: pertanto il </w:t>
      </w:r>
      <w:r w:rsidR="00EB6F20">
        <w:rPr>
          <w:rFonts w:ascii="Garamond" w:hAnsi="Garamond"/>
          <w:bCs/>
          <w:sz w:val="22"/>
          <w:szCs w:val="22"/>
        </w:rPr>
        <w:t>s</w:t>
      </w:r>
      <w:r w:rsidRPr="00EB6F20">
        <w:rPr>
          <w:rFonts w:ascii="Garamond" w:hAnsi="Garamond"/>
          <w:bCs/>
          <w:sz w:val="22"/>
          <w:szCs w:val="22"/>
        </w:rPr>
        <w:t xml:space="preserve">uo amore, la </w:t>
      </w:r>
      <w:r w:rsidR="00EB6F20">
        <w:rPr>
          <w:rFonts w:ascii="Garamond" w:hAnsi="Garamond"/>
          <w:bCs/>
          <w:sz w:val="22"/>
          <w:szCs w:val="22"/>
        </w:rPr>
        <w:t>s</w:t>
      </w:r>
      <w:r w:rsidRPr="00EB6F20">
        <w:rPr>
          <w:rFonts w:ascii="Garamond" w:hAnsi="Garamond"/>
          <w:bCs/>
          <w:sz w:val="22"/>
          <w:szCs w:val="22"/>
        </w:rPr>
        <w:t xml:space="preserve">ua sete sono infiniti. Il nostro fine è quello di saziare questa sete infinita di Dio fatto uomo. Proprio come gli angeli adoranti in </w:t>
      </w:r>
      <w:r w:rsidR="00EB6F20">
        <w:rPr>
          <w:rFonts w:ascii="Garamond" w:hAnsi="Garamond"/>
          <w:bCs/>
          <w:sz w:val="22"/>
          <w:szCs w:val="22"/>
        </w:rPr>
        <w:t>p</w:t>
      </w:r>
      <w:r w:rsidRPr="00EB6F20">
        <w:rPr>
          <w:rFonts w:ascii="Garamond" w:hAnsi="Garamond"/>
          <w:bCs/>
          <w:sz w:val="22"/>
          <w:szCs w:val="22"/>
        </w:rPr>
        <w:t xml:space="preserve">aradiso cantano senza sosta le lodi di Dio, così le sorelle, attraverso i quattro voti di </w:t>
      </w:r>
      <w:r w:rsidR="00EB6F20">
        <w:rPr>
          <w:rFonts w:ascii="Garamond" w:hAnsi="Garamond"/>
          <w:bCs/>
          <w:sz w:val="22"/>
          <w:szCs w:val="22"/>
        </w:rPr>
        <w:t>a</w:t>
      </w:r>
      <w:r w:rsidRPr="00EB6F20">
        <w:rPr>
          <w:rFonts w:ascii="Garamond" w:hAnsi="Garamond"/>
          <w:bCs/>
          <w:sz w:val="22"/>
          <w:szCs w:val="22"/>
        </w:rPr>
        <w:t xml:space="preserve">ssoluta </w:t>
      </w:r>
      <w:r w:rsidR="00EB6F20">
        <w:rPr>
          <w:rFonts w:ascii="Garamond" w:hAnsi="Garamond"/>
          <w:bCs/>
          <w:sz w:val="22"/>
          <w:szCs w:val="22"/>
        </w:rPr>
        <w:t>p</w:t>
      </w:r>
      <w:r w:rsidRPr="00EB6F20">
        <w:rPr>
          <w:rFonts w:ascii="Garamond" w:hAnsi="Garamond"/>
          <w:bCs/>
          <w:sz w:val="22"/>
          <w:szCs w:val="22"/>
        </w:rPr>
        <w:t xml:space="preserve">overtà, </w:t>
      </w:r>
      <w:r w:rsidR="00EB6F20">
        <w:rPr>
          <w:rFonts w:ascii="Garamond" w:hAnsi="Garamond"/>
          <w:bCs/>
          <w:sz w:val="22"/>
          <w:szCs w:val="22"/>
        </w:rPr>
        <w:t>c</w:t>
      </w:r>
      <w:r w:rsidRPr="00EB6F20">
        <w:rPr>
          <w:rFonts w:ascii="Garamond" w:hAnsi="Garamond"/>
          <w:bCs/>
          <w:sz w:val="22"/>
          <w:szCs w:val="22"/>
        </w:rPr>
        <w:t xml:space="preserve">astità, </w:t>
      </w:r>
      <w:r w:rsidR="00EB6F20">
        <w:rPr>
          <w:rFonts w:ascii="Garamond" w:hAnsi="Garamond"/>
          <w:bCs/>
          <w:sz w:val="22"/>
          <w:szCs w:val="22"/>
        </w:rPr>
        <w:t>o</w:t>
      </w:r>
      <w:r w:rsidRPr="00EB6F20">
        <w:rPr>
          <w:rFonts w:ascii="Garamond" w:hAnsi="Garamond"/>
          <w:bCs/>
          <w:sz w:val="22"/>
          <w:szCs w:val="22"/>
        </w:rPr>
        <w:t xml:space="preserve">bbedienza e </w:t>
      </w:r>
      <w:r w:rsidR="00EB6F20">
        <w:rPr>
          <w:rFonts w:ascii="Garamond" w:hAnsi="Garamond"/>
          <w:bCs/>
          <w:sz w:val="22"/>
          <w:szCs w:val="22"/>
        </w:rPr>
        <w:t>c</w:t>
      </w:r>
      <w:r w:rsidRPr="00EB6F20">
        <w:rPr>
          <w:rFonts w:ascii="Garamond" w:hAnsi="Garamond"/>
          <w:bCs/>
          <w:sz w:val="22"/>
          <w:szCs w:val="22"/>
        </w:rPr>
        <w:t>arità verso i poveri, saziano senza sosta quel Dio assetato attraverso il loro amore e l’amore delle anime che conducono a Lui»</w:t>
      </w:r>
      <w:r w:rsidRPr="00EB6F20">
        <w:rPr>
          <w:rStyle w:val="Rimandonotaapidipagina"/>
          <w:rFonts w:ascii="Garamond" w:hAnsi="Garamond"/>
          <w:bCs/>
          <w:sz w:val="22"/>
          <w:szCs w:val="22"/>
        </w:rPr>
        <w:footnoteReference w:id="149"/>
      </w:r>
      <w:r w:rsidRPr="00EB6F20">
        <w:rPr>
          <w:rFonts w:ascii="Garamond" w:hAnsi="Garamond"/>
          <w:bCs/>
          <w:sz w:val="22"/>
          <w:szCs w:val="22"/>
        </w:rPr>
        <w:t>.</w:t>
      </w:r>
    </w:p>
    <w:p w14:paraId="6C82D8AD" w14:textId="77777777" w:rsidR="00426217" w:rsidRPr="00F9276D" w:rsidRDefault="00426217" w:rsidP="00F9276D">
      <w:pPr>
        <w:pStyle w:val="Testonotaapidipagina"/>
        <w:rPr>
          <w:rFonts w:ascii="Garamond" w:hAnsi="Garamond"/>
          <w:sz w:val="24"/>
          <w:szCs w:val="24"/>
        </w:rPr>
      </w:pPr>
    </w:p>
    <w:p w14:paraId="03D99999" w14:textId="77777777" w:rsidR="00602D19" w:rsidRDefault="00F9276D" w:rsidP="00602D19">
      <w:pPr>
        <w:pStyle w:val="Corpodeltesto3"/>
        <w:tabs>
          <w:tab w:val="left" w:pos="567"/>
        </w:tabs>
        <w:spacing w:line="276" w:lineRule="auto"/>
        <w:jc w:val="both"/>
        <w:rPr>
          <w:rFonts w:ascii="Garamond" w:hAnsi="Garamond"/>
          <w:sz w:val="24"/>
          <w:szCs w:val="24"/>
        </w:rPr>
      </w:pPr>
      <w:r>
        <w:rPr>
          <w:rFonts w:ascii="Garamond" w:hAnsi="Garamond"/>
          <w:sz w:val="24"/>
          <w:szCs w:val="24"/>
        </w:rPr>
        <w:tab/>
      </w:r>
      <w:r w:rsidR="00426217" w:rsidRPr="00F9276D">
        <w:rPr>
          <w:rFonts w:ascii="Garamond" w:hAnsi="Garamond"/>
          <w:sz w:val="24"/>
          <w:szCs w:val="24"/>
        </w:rPr>
        <w:t>Il servizio ai più poveri tra i poveri prende dunque origine “dall’alto”</w:t>
      </w:r>
      <w:r>
        <w:rPr>
          <w:rFonts w:ascii="Garamond" w:hAnsi="Garamond"/>
          <w:sz w:val="24"/>
          <w:szCs w:val="24"/>
        </w:rPr>
        <w:t xml:space="preserve">: </w:t>
      </w:r>
      <w:r w:rsidR="00426217" w:rsidRPr="00F9276D">
        <w:rPr>
          <w:rFonts w:ascii="Garamond" w:hAnsi="Garamond"/>
          <w:sz w:val="24"/>
          <w:szCs w:val="24"/>
        </w:rPr>
        <w:t>non solo dalla “</w:t>
      </w:r>
      <w:r w:rsidR="007A48E4">
        <w:rPr>
          <w:rFonts w:ascii="Garamond" w:hAnsi="Garamond"/>
          <w:sz w:val="24"/>
          <w:szCs w:val="24"/>
        </w:rPr>
        <w:t>V</w:t>
      </w:r>
      <w:r>
        <w:rPr>
          <w:rFonts w:ascii="Garamond" w:hAnsi="Garamond"/>
          <w:sz w:val="24"/>
          <w:szCs w:val="24"/>
        </w:rPr>
        <w:t>o</w:t>
      </w:r>
      <w:r w:rsidR="00426217" w:rsidRPr="00F9276D">
        <w:rPr>
          <w:rFonts w:ascii="Garamond" w:hAnsi="Garamond"/>
          <w:sz w:val="24"/>
          <w:szCs w:val="24"/>
        </w:rPr>
        <w:t xml:space="preserve">ce” che Teresa ha sentito rivolta a sé quel giorno sul treno, ma prima ancora e radicalmente dall’alto </w:t>
      </w:r>
      <w:r w:rsidR="00426217" w:rsidRPr="00F9276D">
        <w:rPr>
          <w:rFonts w:ascii="Garamond" w:hAnsi="Garamond"/>
          <w:sz w:val="24"/>
          <w:szCs w:val="24"/>
        </w:rPr>
        <w:lastRenderedPageBreak/>
        <w:t xml:space="preserve">della croce del Figlio, espressione del suo desiderio di noi, del nostro amore. Come se </w:t>
      </w:r>
      <w:r>
        <w:rPr>
          <w:rFonts w:ascii="Garamond" w:hAnsi="Garamond"/>
          <w:sz w:val="24"/>
          <w:szCs w:val="24"/>
        </w:rPr>
        <w:t>lei</w:t>
      </w:r>
      <w:r w:rsidR="00426217" w:rsidRPr="00F9276D">
        <w:rPr>
          <w:rFonts w:ascii="Garamond" w:hAnsi="Garamond"/>
          <w:sz w:val="24"/>
          <w:szCs w:val="24"/>
        </w:rPr>
        <w:t xml:space="preserve"> avesse intuito che era chiamata ad entrare in quel movimento di attrazione che Gesù esercita dalla croce, aiutando i fratelli, soprattutto i più poveri, a lasciarsi condurre verso di Lui. I significati della sete di Gesù, secondo Madre Teresa, sono molteplici; fondamentale è quello che riguarda le Missionarie stesse, le quali per prime sono chiamate a sentirsi destinatarie del desiderio di Gesù: la sua sete è qualcosa di più dell’amore stesso, è come un privilegio singolare, la promessa di una relazione dalla profondità inimmaginabile:</w:t>
      </w:r>
    </w:p>
    <w:p w14:paraId="150C0ACF" w14:textId="77777777" w:rsidR="00602D19" w:rsidRPr="00602D19" w:rsidRDefault="00602D19" w:rsidP="00602D19">
      <w:pPr>
        <w:pStyle w:val="Corpodeltesto3"/>
        <w:tabs>
          <w:tab w:val="left" w:pos="567"/>
        </w:tabs>
        <w:spacing w:after="0"/>
        <w:ind w:left="567"/>
        <w:jc w:val="both"/>
        <w:rPr>
          <w:rFonts w:ascii="Garamond" w:hAnsi="Garamond"/>
          <w:sz w:val="10"/>
        </w:rPr>
      </w:pPr>
    </w:p>
    <w:p w14:paraId="71B3F792" w14:textId="26FB62DA" w:rsidR="00426217" w:rsidRPr="00602D19" w:rsidRDefault="00426217" w:rsidP="00602D19">
      <w:pPr>
        <w:pStyle w:val="Corpodeltesto3"/>
        <w:tabs>
          <w:tab w:val="left" w:pos="567"/>
        </w:tabs>
        <w:spacing w:after="0"/>
        <w:ind w:left="567"/>
        <w:jc w:val="both"/>
        <w:rPr>
          <w:rFonts w:ascii="Garamond" w:hAnsi="Garamond"/>
          <w:sz w:val="24"/>
          <w:szCs w:val="24"/>
        </w:rPr>
      </w:pPr>
      <w:r>
        <w:rPr>
          <w:rFonts w:ascii="Garamond" w:hAnsi="Garamond"/>
          <w:sz w:val="22"/>
        </w:rPr>
        <w:t xml:space="preserve">«Gesù vuole che io vi dica ancora […] quanto grande è l’amore che </w:t>
      </w:r>
      <w:r w:rsidR="00F9276D">
        <w:rPr>
          <w:rFonts w:ascii="Garamond" w:hAnsi="Garamond"/>
          <w:sz w:val="22"/>
        </w:rPr>
        <w:t>e</w:t>
      </w:r>
      <w:r>
        <w:rPr>
          <w:rFonts w:ascii="Garamond" w:hAnsi="Garamond"/>
          <w:sz w:val="22"/>
        </w:rPr>
        <w:t>gli ha per ciascuno di voi, al di là di quanto possiate immaginare […] Non solo vi ama, molto di più: Lui ha un desiderio ardente di voi. Sente la vostra mancanza quando non vi avvicinate. Ha sete di voi. Lui vi ama sempre, anche quando non vi sentite degni […].</w:t>
      </w:r>
      <w:r w:rsidR="00F9276D">
        <w:rPr>
          <w:rFonts w:ascii="Garamond" w:hAnsi="Garamond"/>
          <w:sz w:val="22"/>
        </w:rPr>
        <w:t xml:space="preserve"> </w:t>
      </w:r>
      <w:r>
        <w:rPr>
          <w:rFonts w:ascii="Garamond" w:hAnsi="Garamond"/>
          <w:sz w:val="22"/>
        </w:rPr>
        <w:t>Per me è così chiaro: tutto delle Missionarie della Carità esiste solo per saziare la sete di Gesù. Le sue parole sul muro di ogni cappella</w:t>
      </w:r>
      <w:r w:rsidR="00F9276D">
        <w:rPr>
          <w:rFonts w:ascii="Garamond" w:hAnsi="Garamond"/>
          <w:sz w:val="22"/>
        </w:rPr>
        <w:t xml:space="preserve"> </w:t>
      </w:r>
      <w:r>
        <w:rPr>
          <w:rFonts w:ascii="Garamond" w:hAnsi="Garamond"/>
          <w:sz w:val="22"/>
        </w:rPr>
        <w:t xml:space="preserve">non si riferiscono solo al passato ma sono vive qui e ora, dette a voi. Ci credete? […] Perché Gesù dice “Ho sete”? Cosa significa? </w:t>
      </w:r>
      <w:r w:rsidR="00F9276D">
        <w:rPr>
          <w:rFonts w:ascii="Garamond" w:hAnsi="Garamond"/>
          <w:sz w:val="22"/>
        </w:rPr>
        <w:t xml:space="preserve">È </w:t>
      </w:r>
      <w:r>
        <w:rPr>
          <w:rFonts w:ascii="Garamond" w:hAnsi="Garamond"/>
          <w:sz w:val="22"/>
        </w:rPr>
        <w:t>difficile spiegarlo a parole […] “Ho sete” è qualcosa di molto più profondo, per Gesù, che dire semplicemente “Io ti amo”. Fino a quando non saprete nel profondo che Gesù ha sete di voi</w:t>
      </w:r>
      <w:r w:rsidR="00F9276D">
        <w:rPr>
          <w:rFonts w:ascii="Garamond" w:hAnsi="Garamond"/>
          <w:sz w:val="22"/>
        </w:rPr>
        <w:t xml:space="preserve"> </w:t>
      </w:r>
      <w:r>
        <w:rPr>
          <w:rFonts w:ascii="Garamond" w:hAnsi="Garamond"/>
          <w:sz w:val="22"/>
        </w:rPr>
        <w:t>non potrete cominciare a sapere chi Lui vuole essere per voi. O chi Lui vuole che siate per Lui»</w:t>
      </w:r>
      <w:r>
        <w:rPr>
          <w:rStyle w:val="Rimandonotaapidipagina"/>
          <w:rFonts w:ascii="Garamond" w:hAnsi="Garamond"/>
          <w:sz w:val="22"/>
        </w:rPr>
        <w:footnoteReference w:id="150"/>
      </w:r>
      <w:r>
        <w:rPr>
          <w:rFonts w:ascii="Garamond" w:hAnsi="Garamond"/>
          <w:sz w:val="22"/>
        </w:rPr>
        <w:t>.</w:t>
      </w:r>
    </w:p>
    <w:p w14:paraId="202D95F3" w14:textId="77777777" w:rsidR="00426217" w:rsidRPr="00602D19" w:rsidRDefault="00426217" w:rsidP="00F9276D">
      <w:pPr>
        <w:pStyle w:val="Testonotaapidipagina"/>
        <w:spacing w:line="276" w:lineRule="auto"/>
        <w:rPr>
          <w:rFonts w:ascii="Garamond" w:hAnsi="Garamond"/>
          <w:sz w:val="22"/>
        </w:rPr>
      </w:pPr>
    </w:p>
    <w:p w14:paraId="0FDE5323" w14:textId="179B0F16" w:rsidR="00426217" w:rsidRDefault="00F9276D" w:rsidP="00F9276D">
      <w:pPr>
        <w:tabs>
          <w:tab w:val="left" w:pos="567"/>
        </w:tabs>
        <w:spacing w:line="276" w:lineRule="auto"/>
        <w:jc w:val="both"/>
        <w:rPr>
          <w:rFonts w:ascii="Garamond" w:hAnsi="Garamond"/>
        </w:rPr>
      </w:pPr>
      <w:r>
        <w:rPr>
          <w:rFonts w:ascii="Garamond" w:hAnsi="Garamond"/>
        </w:rPr>
        <w:tab/>
      </w:r>
      <w:r w:rsidR="00426217">
        <w:rPr>
          <w:rFonts w:ascii="Garamond" w:hAnsi="Garamond"/>
        </w:rPr>
        <w:t xml:space="preserve">Quello che accadde sul treno per Darjeeling e nel successivo ritiro </w:t>
      </w:r>
      <w:r w:rsidR="006B3E39">
        <w:rPr>
          <w:rFonts w:ascii="Garamond" w:hAnsi="Garamond"/>
        </w:rPr>
        <w:t xml:space="preserve">fu </w:t>
      </w:r>
      <w:r w:rsidR="00426217">
        <w:rPr>
          <w:rFonts w:ascii="Garamond" w:hAnsi="Garamond"/>
        </w:rPr>
        <w:t>un vero e proprio colloquio</w:t>
      </w:r>
      <w:r w:rsidR="006B3E39">
        <w:rPr>
          <w:rFonts w:ascii="Garamond" w:hAnsi="Garamond"/>
        </w:rPr>
        <w:t xml:space="preserve"> </w:t>
      </w:r>
      <w:r w:rsidR="00426217">
        <w:rPr>
          <w:rFonts w:ascii="Garamond" w:hAnsi="Garamond"/>
        </w:rPr>
        <w:t>con il Signore Gesù. Con le categorie della tradizione mistica si è parlato di “locuzioni interiori” di tipo “immaginativo”</w:t>
      </w:r>
      <w:r w:rsidR="00426217">
        <w:rPr>
          <w:rStyle w:val="Rimandonotaapidipagina"/>
          <w:rFonts w:ascii="Garamond" w:hAnsi="Garamond"/>
        </w:rPr>
        <w:footnoteReference w:id="151"/>
      </w:r>
      <w:r w:rsidR="00426217">
        <w:rPr>
          <w:rFonts w:ascii="Garamond" w:hAnsi="Garamond"/>
        </w:rPr>
        <w:t>: in ogni caso, Madre Teresa «non ebbe mai il minimo dubbio che fosse Gesù a parlarle», benché normalmente si riferisse a questo fenomeno parlando della “Voce”</w:t>
      </w:r>
      <w:r w:rsidR="00426217">
        <w:rPr>
          <w:rStyle w:val="Rimandonotaapidipagina"/>
          <w:rFonts w:ascii="Garamond" w:hAnsi="Garamond"/>
        </w:rPr>
        <w:footnoteReference w:id="152"/>
      </w:r>
      <w:r w:rsidR="00FB4584">
        <w:rPr>
          <w:rFonts w:ascii="Garamond" w:hAnsi="Garamond"/>
        </w:rPr>
        <w:t xml:space="preserve">. </w:t>
      </w:r>
      <w:r w:rsidR="006B3E39">
        <w:rPr>
          <w:rFonts w:ascii="Garamond" w:hAnsi="Garamond"/>
        </w:rPr>
        <w:t>È lei stessa a raccontare</w:t>
      </w:r>
      <w:r w:rsidR="00426217">
        <w:rPr>
          <w:rFonts w:ascii="Garamond" w:hAnsi="Garamond"/>
        </w:rPr>
        <w:t xml:space="preserve"> quelle conversazioni, che si protrassero fino a metà del 1947</w:t>
      </w:r>
      <w:r w:rsidR="006B3E39">
        <w:rPr>
          <w:rFonts w:ascii="Garamond" w:hAnsi="Garamond"/>
        </w:rPr>
        <w:t xml:space="preserve">, nella </w:t>
      </w:r>
      <w:r w:rsidR="00426217">
        <w:rPr>
          <w:rFonts w:ascii="Garamond" w:hAnsi="Garamond"/>
        </w:rPr>
        <w:t xml:space="preserve">lunghissima lettera che </w:t>
      </w:r>
      <w:r w:rsidR="00544F58">
        <w:rPr>
          <w:rFonts w:ascii="Garamond" w:hAnsi="Garamond"/>
        </w:rPr>
        <w:t xml:space="preserve">il 13 gennaio </w:t>
      </w:r>
      <w:r w:rsidR="00426217">
        <w:rPr>
          <w:rFonts w:ascii="Garamond" w:hAnsi="Garamond"/>
        </w:rPr>
        <w:t>scrisse all’</w:t>
      </w:r>
      <w:r w:rsidR="00FB4584">
        <w:rPr>
          <w:rFonts w:ascii="Garamond" w:hAnsi="Garamond"/>
        </w:rPr>
        <w:t>a</w:t>
      </w:r>
      <w:r w:rsidR="00426217">
        <w:rPr>
          <w:rFonts w:ascii="Garamond" w:hAnsi="Garamond"/>
        </w:rPr>
        <w:t xml:space="preserve">rcivescovo di Calcutta, il gesuita Ferdinand </w:t>
      </w:r>
      <w:proofErr w:type="spellStart"/>
      <w:r w:rsidR="00426217">
        <w:rPr>
          <w:rFonts w:ascii="Garamond" w:hAnsi="Garamond"/>
        </w:rPr>
        <w:t>Périer</w:t>
      </w:r>
      <w:proofErr w:type="spellEnd"/>
      <w:r w:rsidR="00426217">
        <w:rPr>
          <w:rStyle w:val="Rimandonotaapidipagina"/>
          <w:rFonts w:ascii="Garamond" w:hAnsi="Garamond"/>
        </w:rPr>
        <w:footnoteReference w:id="153"/>
      </w:r>
      <w:r w:rsidR="00426217">
        <w:rPr>
          <w:rFonts w:ascii="Garamond" w:hAnsi="Garamond"/>
        </w:rPr>
        <w:t>,</w:t>
      </w:r>
      <w:r w:rsidR="00544F58">
        <w:rPr>
          <w:rFonts w:ascii="Garamond" w:hAnsi="Garamond"/>
        </w:rPr>
        <w:t xml:space="preserve"> </w:t>
      </w:r>
      <w:r w:rsidR="00426217">
        <w:rPr>
          <w:rFonts w:ascii="Garamond" w:hAnsi="Garamond"/>
        </w:rPr>
        <w:t>dopo averne ricevuta l’autorizzazione dal direttore spirituale,</w:t>
      </w:r>
      <w:r w:rsidR="007A48E4">
        <w:rPr>
          <w:rFonts w:ascii="Garamond" w:hAnsi="Garamond"/>
        </w:rPr>
        <w:t xml:space="preserve"> </w:t>
      </w:r>
      <w:r w:rsidR="00426217">
        <w:rPr>
          <w:rFonts w:ascii="Garamond" w:hAnsi="Garamond"/>
        </w:rPr>
        <w:t xml:space="preserve">Celeste Van </w:t>
      </w:r>
      <w:proofErr w:type="spellStart"/>
      <w:r w:rsidR="00426217">
        <w:rPr>
          <w:rFonts w:ascii="Garamond" w:hAnsi="Garamond"/>
        </w:rPr>
        <w:t>Exem</w:t>
      </w:r>
      <w:proofErr w:type="spellEnd"/>
      <w:r w:rsidR="00426217">
        <w:rPr>
          <w:rFonts w:ascii="Garamond" w:hAnsi="Garamond"/>
        </w:rPr>
        <w:t>, ormai convinto che l’</w:t>
      </w:r>
      <w:r w:rsidR="00602D19">
        <w:rPr>
          <w:rFonts w:ascii="Garamond" w:hAnsi="Garamond"/>
        </w:rPr>
        <w:t>i</w:t>
      </w:r>
      <w:r w:rsidR="00426217">
        <w:rPr>
          <w:rFonts w:ascii="Garamond" w:hAnsi="Garamond"/>
        </w:rPr>
        <w:t>spirazione di Teresa venisse da Dio:</w:t>
      </w:r>
    </w:p>
    <w:p w14:paraId="5F28209B" w14:textId="77777777" w:rsidR="00426217" w:rsidRDefault="00426217" w:rsidP="00426217">
      <w:pPr>
        <w:pStyle w:val="Testonotaapidipagina"/>
        <w:rPr>
          <w:rFonts w:ascii="Garamond" w:hAnsi="Garamond"/>
        </w:rPr>
      </w:pPr>
    </w:p>
    <w:p w14:paraId="03FC09E0" w14:textId="3442CD11" w:rsidR="006B3E39" w:rsidRDefault="00426217" w:rsidP="00544F58">
      <w:pPr>
        <w:ind w:left="567"/>
        <w:jc w:val="both"/>
        <w:rPr>
          <w:rFonts w:ascii="Garamond" w:hAnsi="Garamond"/>
          <w:sz w:val="22"/>
        </w:rPr>
      </w:pPr>
      <w:r>
        <w:rPr>
          <w:rFonts w:ascii="Garamond" w:hAnsi="Garamond"/>
          <w:sz w:val="22"/>
        </w:rPr>
        <w:t xml:space="preserve">«Nel corso di quest’anno molto spesso ho intensamente desiderato di essere tutta per Gesù, e di far sì che altre anime (soprattutto dell’India) giungano ad amarlo con fervore; e di identificarmi completamente con le ragazze indiane, così da </w:t>
      </w:r>
      <w:proofErr w:type="spellStart"/>
      <w:r>
        <w:rPr>
          <w:rFonts w:ascii="Garamond" w:hAnsi="Garamond"/>
          <w:sz w:val="22"/>
        </w:rPr>
        <w:t>amarLo</w:t>
      </w:r>
      <w:proofErr w:type="spellEnd"/>
      <w:r>
        <w:rPr>
          <w:rFonts w:ascii="Garamond" w:hAnsi="Garamond"/>
          <w:sz w:val="22"/>
        </w:rPr>
        <w:t xml:space="preserve"> come non è mai stato amato prima […] Ho letto la biografia di </w:t>
      </w:r>
      <w:r w:rsidR="007A48E4">
        <w:rPr>
          <w:rFonts w:ascii="Garamond" w:hAnsi="Garamond"/>
          <w:sz w:val="22"/>
        </w:rPr>
        <w:t>s</w:t>
      </w:r>
      <w:r>
        <w:rPr>
          <w:rFonts w:ascii="Garamond" w:hAnsi="Garamond"/>
          <w:sz w:val="22"/>
        </w:rPr>
        <w:t>anta Francesca Cabrini: lei ha fatto così tanto per gli americani, perché è diventata una di loro. Perché io non posso fare per l’India ciò che lei ha fatto per l’America? […] Ci sono tante anime, pure e sante, che desiderano ardentemente donare</w:t>
      </w:r>
      <w:r w:rsidR="00602D19">
        <w:rPr>
          <w:rFonts w:ascii="Garamond" w:hAnsi="Garamond"/>
          <w:sz w:val="22"/>
        </w:rPr>
        <w:t xml:space="preserve"> </w:t>
      </w:r>
      <w:proofErr w:type="gramStart"/>
      <w:r>
        <w:rPr>
          <w:rFonts w:ascii="Garamond" w:hAnsi="Garamond"/>
          <w:sz w:val="22"/>
        </w:rPr>
        <w:t>se</w:t>
      </w:r>
      <w:proofErr w:type="gramEnd"/>
      <w:r>
        <w:rPr>
          <w:rFonts w:ascii="Garamond" w:hAnsi="Garamond"/>
          <w:sz w:val="22"/>
        </w:rPr>
        <w:t xml:space="preserve"> stesse soltanto a Dio.</w:t>
      </w:r>
      <w:r w:rsidR="007A48E4">
        <w:rPr>
          <w:rFonts w:ascii="Garamond" w:hAnsi="Garamond"/>
          <w:sz w:val="22"/>
        </w:rPr>
        <w:t xml:space="preserve"> </w:t>
      </w:r>
      <w:r>
        <w:rPr>
          <w:rFonts w:ascii="Garamond" w:hAnsi="Garamond"/>
          <w:sz w:val="22"/>
        </w:rPr>
        <w:t>Gli ordini religiosi europei sono troppo ricchi per loro, ricevono più di quanto diano. “</w:t>
      </w:r>
      <w:r>
        <w:rPr>
          <w:rFonts w:ascii="Garamond" w:hAnsi="Garamond"/>
          <w:i/>
          <w:iCs/>
          <w:sz w:val="22"/>
        </w:rPr>
        <w:t>Non mi aiuteresti?</w:t>
      </w:r>
      <w:r>
        <w:rPr>
          <w:rFonts w:ascii="Garamond" w:hAnsi="Garamond"/>
          <w:sz w:val="22"/>
        </w:rPr>
        <w:t xml:space="preserve">” Come posso? Sono stata e sono molto felice come </w:t>
      </w:r>
      <w:r w:rsidR="007A48E4">
        <w:rPr>
          <w:rFonts w:ascii="Garamond" w:hAnsi="Garamond"/>
          <w:sz w:val="22"/>
        </w:rPr>
        <w:t>s</w:t>
      </w:r>
      <w:r>
        <w:rPr>
          <w:rFonts w:ascii="Garamond" w:hAnsi="Garamond"/>
          <w:sz w:val="22"/>
        </w:rPr>
        <w:t>uora di Loreto; lasciare ciò che amo ed esporre me stessa a nuove fatiche e a sofferenze che saranno grandi, essere oggetto di scherno per così tanti, soprattutto per i religiosi, aderire e scegliere deliberatamente gli aspetti più duri della vita indiana, la solitudine, l’ignominia e l’incertezza, e tutto questo perché Gesù lo vuole […]</w:t>
      </w:r>
      <w:r w:rsidR="007A48E4">
        <w:rPr>
          <w:rFonts w:ascii="Garamond" w:hAnsi="Garamond"/>
          <w:sz w:val="22"/>
        </w:rPr>
        <w:t xml:space="preserve">. </w:t>
      </w:r>
    </w:p>
    <w:p w14:paraId="01681E3D" w14:textId="77777777" w:rsidR="00444030" w:rsidRDefault="00444030" w:rsidP="00544F58">
      <w:pPr>
        <w:ind w:left="567"/>
        <w:jc w:val="both"/>
        <w:rPr>
          <w:rFonts w:ascii="Garamond" w:hAnsi="Garamond"/>
          <w:sz w:val="22"/>
        </w:rPr>
      </w:pPr>
    </w:p>
    <w:p w14:paraId="5B8A05A1" w14:textId="01C1C325" w:rsidR="00426217" w:rsidRPr="00544F58" w:rsidRDefault="00426217" w:rsidP="00544F58">
      <w:pPr>
        <w:ind w:left="567"/>
        <w:jc w:val="both"/>
        <w:rPr>
          <w:rFonts w:ascii="Garamond" w:hAnsi="Garamond"/>
          <w:sz w:val="22"/>
        </w:rPr>
      </w:pPr>
      <w:r>
        <w:rPr>
          <w:rFonts w:ascii="Garamond" w:hAnsi="Garamond"/>
          <w:sz w:val="22"/>
        </w:rPr>
        <w:lastRenderedPageBreak/>
        <w:t>Un giorno, dopo la Santa Comunione, ho udito la medesima “Voce” molto distintamente: “</w:t>
      </w:r>
      <w:r>
        <w:rPr>
          <w:rFonts w:ascii="Garamond" w:hAnsi="Garamond"/>
          <w:i/>
          <w:iCs/>
          <w:sz w:val="22"/>
        </w:rPr>
        <w:t>Voglio suore indiane, vittime del Mio amore, che siano Maria e Marta, che siano talmente unite a Me da irradiare il Mio amore sulle anime. Voglio suore libere rivestite della Mia povertà sulla Croce, voglio suore obbedienti rivestite della Mia obbedienza sulla Croce. Voglio suore piene di amore rivestite della Carità della Croce. Rifiuterai di fare questo per me?</w:t>
      </w:r>
      <w:r>
        <w:rPr>
          <w:rFonts w:ascii="Garamond" w:hAnsi="Garamond"/>
          <w:sz w:val="22"/>
        </w:rPr>
        <w:t>” […]</w:t>
      </w:r>
      <w:r w:rsidR="00544F58">
        <w:rPr>
          <w:rFonts w:ascii="Garamond" w:hAnsi="Garamond"/>
          <w:sz w:val="22"/>
        </w:rPr>
        <w:t xml:space="preserve"> </w:t>
      </w:r>
      <w:r>
        <w:rPr>
          <w:rFonts w:ascii="Garamond" w:hAnsi="Garamond"/>
          <w:sz w:val="22"/>
        </w:rPr>
        <w:t xml:space="preserve">Tentai di convincere Nostro Signore che avrei cercato di diventare una ferventissima santa </w:t>
      </w:r>
      <w:r w:rsidR="00544F58">
        <w:rPr>
          <w:rFonts w:ascii="Garamond" w:hAnsi="Garamond"/>
          <w:sz w:val="22"/>
        </w:rPr>
        <w:t>s</w:t>
      </w:r>
      <w:r>
        <w:rPr>
          <w:rFonts w:ascii="Garamond" w:hAnsi="Garamond"/>
          <w:sz w:val="22"/>
        </w:rPr>
        <w:t>uora di Loreto, una vera vittima qui, in questa vocazione, ma la risposta giunse di nuovo, chiarissima: “</w:t>
      </w:r>
      <w:r>
        <w:rPr>
          <w:rFonts w:ascii="Garamond" w:hAnsi="Garamond"/>
          <w:i/>
          <w:iCs/>
          <w:sz w:val="22"/>
        </w:rPr>
        <w:t xml:space="preserve">Voglio Missionarie indiane Suore della Carità, che siano il Mio fuoco d’amore </w:t>
      </w:r>
      <w:r w:rsidR="00544F58">
        <w:rPr>
          <w:rFonts w:ascii="Garamond" w:hAnsi="Garamond"/>
          <w:i/>
          <w:iCs/>
          <w:sz w:val="22"/>
        </w:rPr>
        <w:t>t</w:t>
      </w:r>
      <w:r>
        <w:rPr>
          <w:rFonts w:ascii="Garamond" w:hAnsi="Garamond"/>
          <w:i/>
          <w:iCs/>
          <w:sz w:val="22"/>
        </w:rPr>
        <w:t xml:space="preserve">ra i più poveri, gli ammalati, i moribondi, i bambini di strada. Sono i poveri che devi condurre a Me </w:t>
      </w:r>
      <w:r>
        <w:rPr>
          <w:rFonts w:ascii="Garamond" w:hAnsi="Garamond"/>
          <w:sz w:val="22"/>
        </w:rPr>
        <w:t xml:space="preserve">[…]. </w:t>
      </w:r>
      <w:r>
        <w:rPr>
          <w:rFonts w:ascii="Garamond" w:hAnsi="Garamond"/>
          <w:i/>
          <w:iCs/>
          <w:sz w:val="22"/>
        </w:rPr>
        <w:t xml:space="preserve">So che tu sei la persona più incapace, debole e peccatrice, ma proprio perché sei così voglio </w:t>
      </w:r>
      <w:proofErr w:type="spellStart"/>
      <w:r>
        <w:rPr>
          <w:rFonts w:ascii="Garamond" w:hAnsi="Garamond"/>
          <w:i/>
          <w:iCs/>
          <w:sz w:val="22"/>
        </w:rPr>
        <w:t>servirMi</w:t>
      </w:r>
      <w:proofErr w:type="spellEnd"/>
      <w:r>
        <w:rPr>
          <w:rFonts w:ascii="Garamond" w:hAnsi="Garamond"/>
          <w:i/>
          <w:iCs/>
          <w:sz w:val="22"/>
        </w:rPr>
        <w:t xml:space="preserve"> di te per la Mia gloria! Rifiuterai? </w:t>
      </w:r>
      <w:r>
        <w:rPr>
          <w:rFonts w:ascii="Garamond" w:hAnsi="Garamond"/>
          <w:sz w:val="22"/>
        </w:rPr>
        <w:t>[…]</w:t>
      </w:r>
      <w:r w:rsidR="00544F58">
        <w:rPr>
          <w:rFonts w:ascii="Garamond" w:hAnsi="Garamond"/>
          <w:sz w:val="22"/>
        </w:rPr>
        <w:t xml:space="preserve"> </w:t>
      </w:r>
      <w:r>
        <w:rPr>
          <w:rFonts w:ascii="Garamond" w:hAnsi="Garamond"/>
          <w:i/>
          <w:iCs/>
          <w:sz w:val="22"/>
        </w:rPr>
        <w:t xml:space="preserve">Piccola Mia, </w:t>
      </w:r>
      <w:proofErr w:type="spellStart"/>
      <w:r>
        <w:rPr>
          <w:rFonts w:ascii="Garamond" w:hAnsi="Garamond"/>
          <w:i/>
          <w:iCs/>
          <w:sz w:val="22"/>
        </w:rPr>
        <w:t>damMi</w:t>
      </w:r>
      <w:proofErr w:type="spellEnd"/>
      <w:r>
        <w:rPr>
          <w:rFonts w:ascii="Garamond" w:hAnsi="Garamond"/>
          <w:i/>
          <w:iCs/>
          <w:sz w:val="22"/>
        </w:rPr>
        <w:t xml:space="preserve"> anime, le anime dei poveri bambini di strada </w:t>
      </w:r>
      <w:r>
        <w:rPr>
          <w:rFonts w:ascii="Garamond" w:hAnsi="Garamond"/>
          <w:sz w:val="22"/>
        </w:rPr>
        <w:t xml:space="preserve">[…] </w:t>
      </w:r>
      <w:r>
        <w:rPr>
          <w:rFonts w:ascii="Garamond" w:hAnsi="Garamond"/>
          <w:i/>
          <w:iCs/>
          <w:sz w:val="22"/>
        </w:rPr>
        <w:t>Ci sono conventi con un gran numero di suore che si prendono cura di persone ricche e capaci, ma per i Miei più poveri non c’è assolutamente nessuno. Sono loro che desidero ardentemente, sono loro che amo… Rifiuterai?</w:t>
      </w:r>
      <w:r>
        <w:rPr>
          <w:rFonts w:ascii="Garamond" w:hAnsi="Garamond"/>
          <w:sz w:val="22"/>
        </w:rPr>
        <w:t>”»</w:t>
      </w:r>
      <w:r>
        <w:rPr>
          <w:rStyle w:val="Rimandonotaapidipagina"/>
          <w:rFonts w:ascii="Garamond" w:hAnsi="Garamond"/>
          <w:sz w:val="22"/>
        </w:rPr>
        <w:footnoteReference w:id="154"/>
      </w:r>
      <w:r>
        <w:rPr>
          <w:rFonts w:ascii="Garamond" w:hAnsi="Garamond"/>
          <w:sz w:val="22"/>
        </w:rPr>
        <w:t>.</w:t>
      </w:r>
      <w:r>
        <w:rPr>
          <w:rFonts w:ascii="Garamond" w:hAnsi="Garamond"/>
        </w:rPr>
        <w:t xml:space="preserve">   </w:t>
      </w:r>
    </w:p>
    <w:p w14:paraId="5906E03B" w14:textId="77777777" w:rsidR="00426217" w:rsidRDefault="00426217" w:rsidP="00544F58">
      <w:pPr>
        <w:pStyle w:val="Testonotaapidipagina"/>
        <w:spacing w:line="276" w:lineRule="auto"/>
        <w:rPr>
          <w:rFonts w:ascii="Garamond" w:hAnsi="Garamond"/>
        </w:rPr>
      </w:pPr>
    </w:p>
    <w:p w14:paraId="77D5231A" w14:textId="32E06F9A" w:rsidR="00426217" w:rsidRDefault="00544F58" w:rsidP="00544F58">
      <w:pPr>
        <w:tabs>
          <w:tab w:val="left" w:pos="567"/>
        </w:tabs>
        <w:spacing w:line="276" w:lineRule="auto"/>
        <w:jc w:val="both"/>
        <w:rPr>
          <w:rFonts w:ascii="Garamond" w:hAnsi="Garamond"/>
        </w:rPr>
      </w:pPr>
      <w:r>
        <w:rPr>
          <w:rFonts w:ascii="Garamond" w:hAnsi="Garamond"/>
        </w:rPr>
        <w:tab/>
      </w:r>
      <w:r w:rsidR="00426217">
        <w:rPr>
          <w:rFonts w:ascii="Garamond" w:hAnsi="Garamond"/>
        </w:rPr>
        <w:t>L’opera di Madre Teresa è dunque una iniziativa “dall’alto”</w:t>
      </w:r>
      <w:r w:rsidR="006B3E39">
        <w:rPr>
          <w:rFonts w:ascii="Garamond" w:hAnsi="Garamond"/>
        </w:rPr>
        <w:t>:</w:t>
      </w:r>
      <w:r w:rsidR="00426217">
        <w:rPr>
          <w:rFonts w:ascii="Garamond" w:hAnsi="Garamond"/>
        </w:rPr>
        <w:t xml:space="preserve"> non è il frutto di un’analisi sociologica, non è il tentativo di cambiare il mondo in cui vive, non è dettata dal senso della giustizia o dallo scandalo della miseria. </w:t>
      </w:r>
      <w:r>
        <w:rPr>
          <w:rFonts w:ascii="Garamond" w:hAnsi="Garamond"/>
        </w:rPr>
        <w:t xml:space="preserve">È </w:t>
      </w:r>
      <w:r w:rsidR="00426217">
        <w:rPr>
          <w:rFonts w:ascii="Garamond" w:hAnsi="Garamond"/>
        </w:rPr>
        <w:t>anche, per una certa parte, tutte queste cose</w:t>
      </w:r>
      <w:r w:rsidR="00561966">
        <w:rPr>
          <w:rFonts w:ascii="Garamond" w:hAnsi="Garamond"/>
        </w:rPr>
        <w:t>;</w:t>
      </w:r>
      <w:r w:rsidR="00426217">
        <w:rPr>
          <w:rFonts w:ascii="Garamond" w:hAnsi="Garamond"/>
        </w:rPr>
        <w:t xml:space="preserve"> ma prima di tutto ed essenzialmente è</w:t>
      </w:r>
      <w:r w:rsidR="00561966">
        <w:rPr>
          <w:rFonts w:ascii="Garamond" w:hAnsi="Garamond"/>
        </w:rPr>
        <w:t xml:space="preserve"> </w:t>
      </w:r>
      <w:r w:rsidR="00426217">
        <w:rPr>
          <w:rFonts w:ascii="Garamond" w:hAnsi="Garamond"/>
        </w:rPr>
        <w:t>obbedienza ad una Parola che segna la strada e apre uno scenario nuovo, sconvolgendo l’assetto personale attuale</w:t>
      </w:r>
      <w:r w:rsidR="00561966">
        <w:rPr>
          <w:rFonts w:ascii="Garamond" w:hAnsi="Garamond"/>
        </w:rPr>
        <w:t>,</w:t>
      </w:r>
      <w:r w:rsidR="00426217">
        <w:rPr>
          <w:rFonts w:ascii="Garamond" w:hAnsi="Garamond"/>
        </w:rPr>
        <w:t xml:space="preserve"> che Teresa vorrebbe conservare semplicemente intensificandone il fervore. L’opera di Madre Teresa è anzitutto ed essenzialmente opera di Dio in lei, tentativo di placare la sete di Gesù sulla </w:t>
      </w:r>
      <w:r>
        <w:rPr>
          <w:rFonts w:ascii="Garamond" w:hAnsi="Garamond"/>
        </w:rPr>
        <w:t>c</w:t>
      </w:r>
      <w:r w:rsidR="00426217">
        <w:rPr>
          <w:rFonts w:ascii="Garamond" w:hAnsi="Garamond"/>
        </w:rPr>
        <w:t xml:space="preserve">roce, opera che prende la </w:t>
      </w:r>
      <w:r w:rsidR="00426217">
        <w:rPr>
          <w:rFonts w:ascii="Garamond" w:hAnsi="Garamond"/>
          <w:i/>
          <w:iCs/>
        </w:rPr>
        <w:t xml:space="preserve">forma della </w:t>
      </w:r>
      <w:r>
        <w:rPr>
          <w:rFonts w:ascii="Garamond" w:hAnsi="Garamond"/>
          <w:i/>
          <w:iCs/>
        </w:rPr>
        <w:t>c</w:t>
      </w:r>
      <w:r w:rsidR="00426217">
        <w:rPr>
          <w:rFonts w:ascii="Garamond" w:hAnsi="Garamond"/>
          <w:i/>
          <w:iCs/>
        </w:rPr>
        <w:t>roce</w:t>
      </w:r>
      <w:r w:rsidR="00426217">
        <w:rPr>
          <w:rFonts w:ascii="Garamond" w:hAnsi="Garamond"/>
        </w:rPr>
        <w:t xml:space="preserve">, </w:t>
      </w:r>
      <w:proofErr w:type="gramStart"/>
      <w:r w:rsidR="00426217">
        <w:rPr>
          <w:rFonts w:ascii="Garamond" w:hAnsi="Garamond"/>
        </w:rPr>
        <w:t>cioè</w:t>
      </w:r>
      <w:proofErr w:type="gramEnd"/>
      <w:r w:rsidR="00426217">
        <w:rPr>
          <w:rFonts w:ascii="Garamond" w:hAnsi="Garamond"/>
        </w:rPr>
        <w:t xml:space="preserve"> assume la carità, la povertà, l’obbedienza del Figlio dell’uomo crocifisso.     </w:t>
      </w:r>
    </w:p>
    <w:p w14:paraId="46B09D52" w14:textId="2A68EFAC" w:rsidR="00426217" w:rsidRDefault="00544F58" w:rsidP="00544F58">
      <w:pPr>
        <w:tabs>
          <w:tab w:val="left" w:pos="567"/>
        </w:tabs>
        <w:spacing w:line="276" w:lineRule="auto"/>
        <w:jc w:val="both"/>
        <w:rPr>
          <w:rFonts w:ascii="Garamond" w:hAnsi="Garamond"/>
        </w:rPr>
      </w:pPr>
      <w:r>
        <w:rPr>
          <w:rFonts w:ascii="Garamond" w:hAnsi="Garamond"/>
        </w:rPr>
        <w:tab/>
      </w:r>
      <w:r w:rsidR="00426217">
        <w:rPr>
          <w:rFonts w:ascii="Garamond" w:hAnsi="Garamond"/>
        </w:rPr>
        <w:t>Insieme, l’opera di carità di Madre Teresa e delle sue suore vuole essere una forma radicale di inculturazione, di autentica incarnazione in un preciso contesto umano: la suora albanese desidera essere “una di loro”, come ha fatto Francesca Cabrini con gli Americani</w:t>
      </w:r>
      <w:r w:rsidR="00444030">
        <w:rPr>
          <w:rStyle w:val="Rimandonotaapidipagina"/>
          <w:rFonts w:ascii="Garamond" w:hAnsi="Garamond"/>
        </w:rPr>
        <w:footnoteReference w:id="155"/>
      </w:r>
      <w:r w:rsidR="00426217">
        <w:rPr>
          <w:rFonts w:ascii="Garamond" w:hAnsi="Garamond"/>
        </w:rPr>
        <w:t xml:space="preserve">, vestirà l’abito delle indiane più povere, chiamerà la casa per i moribondi con un titolo che si presenta eloquente per la stessa religiosità indù, andrà con le sue suore là dove si svolge la vita quotidiana dei poveri di Calcutta. </w:t>
      </w:r>
    </w:p>
    <w:p w14:paraId="00903CD1" w14:textId="2818538F" w:rsidR="00426217" w:rsidRDefault="00544F58" w:rsidP="00544F58">
      <w:pPr>
        <w:tabs>
          <w:tab w:val="left" w:pos="567"/>
        </w:tabs>
        <w:spacing w:line="276" w:lineRule="auto"/>
        <w:jc w:val="both"/>
        <w:rPr>
          <w:rFonts w:ascii="Garamond" w:hAnsi="Garamond"/>
        </w:rPr>
      </w:pPr>
      <w:r>
        <w:rPr>
          <w:rFonts w:ascii="Garamond" w:hAnsi="Garamond"/>
        </w:rPr>
        <w:tab/>
      </w:r>
      <w:r w:rsidR="00426217">
        <w:rPr>
          <w:rFonts w:ascii="Garamond" w:hAnsi="Garamond"/>
        </w:rPr>
        <w:t>In questa prospettiva –</w:t>
      </w:r>
      <w:r>
        <w:rPr>
          <w:rFonts w:ascii="Garamond" w:hAnsi="Garamond"/>
        </w:rPr>
        <w:t xml:space="preserve"> </w:t>
      </w:r>
      <w:r w:rsidR="00426217">
        <w:rPr>
          <w:rFonts w:ascii="Garamond" w:hAnsi="Garamond"/>
        </w:rPr>
        <w:t>terza osservazione – l’opera di Teresa presuppone una semplice e realistica analisi del contesto sociale: le tipologie di poveri che vengono citate nella lettera (ammalati, moribondi, bambini di strada) vengono frequentemente ripetute negli stessi termini, a dimostrazione che esiste una almeno iniziale “selezione” delle povertà più urgenti cui far fronte. Inoltre, l’impostazione della nuova Congregazione prende le mosse dalla constatazione dei limiti e delle carenze della presenza attuale delle realtà ecclesiali a Calcutta: ordini religiosi troppo ricchi</w:t>
      </w:r>
      <w:r w:rsidR="00D77170">
        <w:rPr>
          <w:rFonts w:ascii="Garamond" w:hAnsi="Garamond"/>
        </w:rPr>
        <w:t xml:space="preserve"> (</w:t>
      </w:r>
      <w:r w:rsidR="00426217">
        <w:rPr>
          <w:rFonts w:ascii="Garamond" w:hAnsi="Garamond"/>
        </w:rPr>
        <w:t>a favore dei quali – poco evangelicamente – pende la bilancia del dare e dell’avere</w:t>
      </w:r>
      <w:r w:rsidR="00D77170">
        <w:rPr>
          <w:rFonts w:ascii="Garamond" w:hAnsi="Garamond"/>
        </w:rPr>
        <w:t>),</w:t>
      </w:r>
      <w:r w:rsidR="00426217">
        <w:rPr>
          <w:rFonts w:ascii="Garamond" w:hAnsi="Garamond"/>
        </w:rPr>
        <w:t xml:space="preserve"> apostolato svolto esclusivamente tra le classi agiate, stili di vita “borghesi” pur nella sincera dedizione personale. Significativamente, la reazione ottusa e sprezzante degli ordini religiosi tradizionali è quella che la suora albanese teme di più. </w:t>
      </w:r>
    </w:p>
    <w:p w14:paraId="3482CCAB" w14:textId="672B2710" w:rsidR="00426217" w:rsidRPr="00602D19" w:rsidRDefault="00544F58" w:rsidP="00602D19">
      <w:pPr>
        <w:tabs>
          <w:tab w:val="left" w:pos="567"/>
        </w:tabs>
        <w:spacing w:line="276" w:lineRule="auto"/>
        <w:jc w:val="both"/>
        <w:rPr>
          <w:rFonts w:ascii="Garamond" w:hAnsi="Garamond"/>
        </w:rPr>
      </w:pPr>
      <w:r>
        <w:rPr>
          <w:rFonts w:ascii="Garamond" w:hAnsi="Garamond"/>
        </w:rPr>
        <w:tab/>
      </w:r>
      <w:r w:rsidR="00426217">
        <w:rPr>
          <w:rFonts w:ascii="Garamond" w:hAnsi="Garamond"/>
        </w:rPr>
        <w:t xml:space="preserve">Segnaliamo anche il linguaggio che in alcuni passi si presenta tipicamente ignaziano: «aderire e scegliere deliberatamente gli aspetti più duri della vita indiana, la solitudine, l’ignominia e l’incertezza» è una frase che richiama quasi letteralmente la descrizione del “terzo grado di umiltà” proposto dal santo di Loyola nel libretto degli </w:t>
      </w:r>
      <w:r w:rsidR="00426217">
        <w:rPr>
          <w:rFonts w:ascii="Garamond" w:hAnsi="Garamond"/>
          <w:i/>
          <w:iCs/>
        </w:rPr>
        <w:t>Esercizi spirituali</w:t>
      </w:r>
      <w:r w:rsidR="00426217">
        <w:rPr>
          <w:rFonts w:ascii="Garamond" w:hAnsi="Garamond"/>
        </w:rPr>
        <w:t>, come test della sequela di Gesù più autentica e radicale</w:t>
      </w:r>
      <w:r w:rsidR="00426217">
        <w:rPr>
          <w:rStyle w:val="Rimandonotaapidipagina"/>
          <w:rFonts w:ascii="Garamond" w:hAnsi="Garamond"/>
        </w:rPr>
        <w:footnoteReference w:id="156"/>
      </w:r>
      <w:r w:rsidR="00426217">
        <w:rPr>
          <w:rFonts w:ascii="Garamond" w:hAnsi="Garamond"/>
        </w:rPr>
        <w:t>.</w:t>
      </w:r>
    </w:p>
    <w:p w14:paraId="18F29A02" w14:textId="642A4AC9" w:rsidR="00426217" w:rsidRPr="002D4F38" w:rsidRDefault="002D4F38" w:rsidP="00D77170">
      <w:pPr>
        <w:spacing w:line="276" w:lineRule="auto"/>
        <w:jc w:val="both"/>
        <w:rPr>
          <w:rFonts w:ascii="Garamond" w:hAnsi="Garamond"/>
          <w:i/>
          <w:iCs/>
          <w:sz w:val="25"/>
        </w:rPr>
      </w:pPr>
      <w:r>
        <w:rPr>
          <w:rFonts w:ascii="Garamond" w:hAnsi="Garamond"/>
          <w:sz w:val="25"/>
        </w:rPr>
        <w:lastRenderedPageBreak/>
        <w:t>8.</w:t>
      </w:r>
      <w:r w:rsidR="00426217" w:rsidRPr="002D4F38">
        <w:rPr>
          <w:rFonts w:ascii="Garamond" w:hAnsi="Garamond"/>
          <w:sz w:val="25"/>
        </w:rPr>
        <w:t xml:space="preserve">2. </w:t>
      </w:r>
      <w:r w:rsidR="00426217" w:rsidRPr="002D4F38">
        <w:rPr>
          <w:rFonts w:ascii="Garamond" w:hAnsi="Garamond"/>
          <w:i/>
          <w:iCs/>
          <w:sz w:val="25"/>
        </w:rPr>
        <w:t xml:space="preserve">“I più poveri tra i poveri”: quale povertà? </w:t>
      </w:r>
    </w:p>
    <w:p w14:paraId="370A66C4" w14:textId="77777777" w:rsidR="007A48E4" w:rsidRPr="00D77170" w:rsidRDefault="007A48E4" w:rsidP="00D77170">
      <w:pPr>
        <w:spacing w:line="276" w:lineRule="auto"/>
        <w:jc w:val="both"/>
        <w:rPr>
          <w:rFonts w:ascii="Garamond" w:hAnsi="Garamond"/>
          <w:sz w:val="16"/>
        </w:rPr>
      </w:pPr>
    </w:p>
    <w:p w14:paraId="695B3AA2" w14:textId="77777777" w:rsidR="00D77170" w:rsidRPr="00D77170" w:rsidRDefault="00D77170" w:rsidP="00D77170">
      <w:pPr>
        <w:spacing w:line="276" w:lineRule="auto"/>
        <w:jc w:val="both"/>
        <w:rPr>
          <w:rFonts w:ascii="Garamond" w:hAnsi="Garamond"/>
          <w:sz w:val="16"/>
        </w:rPr>
      </w:pPr>
    </w:p>
    <w:p w14:paraId="2E0B090F" w14:textId="5852EDA2" w:rsidR="00426217" w:rsidRDefault="00544F58" w:rsidP="00D77170">
      <w:pPr>
        <w:tabs>
          <w:tab w:val="left" w:pos="567"/>
        </w:tabs>
        <w:spacing w:line="276" w:lineRule="auto"/>
        <w:jc w:val="both"/>
        <w:rPr>
          <w:rFonts w:ascii="Garamond" w:hAnsi="Garamond"/>
        </w:rPr>
      </w:pPr>
      <w:r>
        <w:rPr>
          <w:rFonts w:ascii="Garamond" w:hAnsi="Garamond"/>
        </w:rPr>
        <w:tab/>
      </w:r>
      <w:r w:rsidR="00426217">
        <w:rPr>
          <w:rFonts w:ascii="Garamond" w:hAnsi="Garamond"/>
        </w:rPr>
        <w:t xml:space="preserve">La lettera presenta nella seconda parte una specie di abbozzo di </w:t>
      </w:r>
      <w:r>
        <w:rPr>
          <w:rFonts w:ascii="Garamond" w:hAnsi="Garamond"/>
        </w:rPr>
        <w:t>r</w:t>
      </w:r>
      <w:r w:rsidR="00426217">
        <w:rPr>
          <w:rFonts w:ascii="Garamond" w:hAnsi="Garamond"/>
        </w:rPr>
        <w:t xml:space="preserve">egola per la congregazione futura che suor Teresa ha in mente e della quale ha già immaginato anche il nome; a nemmeno sei mesi dall’episodio che ha impresso una svolta nella sua vita, il disegno dell’attività cui si è sentita chiamata prende già forma:  </w:t>
      </w:r>
    </w:p>
    <w:p w14:paraId="78673F1D" w14:textId="77777777" w:rsidR="00426217" w:rsidRPr="00D77170" w:rsidRDefault="00426217" w:rsidP="00426217">
      <w:pPr>
        <w:pStyle w:val="Testonotaapidipagina"/>
        <w:rPr>
          <w:rFonts w:ascii="Garamond" w:hAnsi="Garamond"/>
          <w:sz w:val="22"/>
        </w:rPr>
      </w:pPr>
    </w:p>
    <w:p w14:paraId="44DD4E70" w14:textId="7078AFF3" w:rsidR="00426217" w:rsidRPr="00544F58" w:rsidRDefault="00426217" w:rsidP="00D77170">
      <w:pPr>
        <w:ind w:left="567"/>
        <w:jc w:val="both"/>
        <w:rPr>
          <w:rFonts w:ascii="Garamond" w:hAnsi="Garamond"/>
          <w:sz w:val="22"/>
          <w:szCs w:val="22"/>
        </w:rPr>
      </w:pPr>
      <w:r w:rsidRPr="00544F58">
        <w:rPr>
          <w:rFonts w:ascii="Garamond" w:hAnsi="Garamond"/>
          <w:sz w:val="22"/>
          <w:szCs w:val="22"/>
        </w:rPr>
        <w:t>«</w:t>
      </w:r>
      <w:r w:rsidR="00D77170">
        <w:rPr>
          <w:rFonts w:ascii="Garamond" w:hAnsi="Garamond"/>
          <w:sz w:val="22"/>
          <w:szCs w:val="22"/>
        </w:rPr>
        <w:t xml:space="preserve">[Dio mi chiama a] </w:t>
      </w:r>
      <w:r w:rsidRPr="00544F58">
        <w:rPr>
          <w:rFonts w:ascii="Garamond" w:hAnsi="Garamond"/>
          <w:sz w:val="22"/>
          <w:szCs w:val="22"/>
        </w:rPr>
        <w:t xml:space="preserve">Essere indiana, vivere con loro, come loro, per arrivare al cuore della gente […]. Le sorelle devono aderire alla perfetta povertà, la povertà della </w:t>
      </w:r>
      <w:r w:rsidR="00544F58">
        <w:rPr>
          <w:rFonts w:ascii="Garamond" w:hAnsi="Garamond"/>
          <w:sz w:val="22"/>
          <w:szCs w:val="22"/>
        </w:rPr>
        <w:t>c</w:t>
      </w:r>
      <w:r w:rsidRPr="00544F58">
        <w:rPr>
          <w:rFonts w:ascii="Garamond" w:hAnsi="Garamond"/>
          <w:sz w:val="22"/>
          <w:szCs w:val="22"/>
        </w:rPr>
        <w:t>roce, nient’altro se non Dio solo. Affinché le ricchezze non entrino nel loro cuore, non avranno nulla del mondo esterno, ma si manterranno con il lavoro delle loro mani: povertà francescana, laboriosità benedettina.</w:t>
      </w:r>
      <w:r w:rsidR="00D77170">
        <w:rPr>
          <w:rFonts w:ascii="Garamond" w:hAnsi="Garamond"/>
          <w:sz w:val="22"/>
          <w:szCs w:val="22"/>
        </w:rPr>
        <w:t xml:space="preserve"> </w:t>
      </w:r>
      <w:r w:rsidRPr="00544F58">
        <w:rPr>
          <w:rFonts w:ascii="Garamond" w:hAnsi="Garamond"/>
          <w:sz w:val="22"/>
          <w:szCs w:val="22"/>
        </w:rPr>
        <w:t>Nell’ordine religioso si dovrebbero accettare ragazze di ogni nazionalità, che però devono acquisire la mentalità indiana e indossare abiti semplici: un abito bianco a maniche lunghe, un sari azzurro chiaro e un velo bianco, sandali, niente calze, un crocifisso, un cordone e un rosario.</w:t>
      </w:r>
      <w:r w:rsidR="00D77170">
        <w:rPr>
          <w:rFonts w:ascii="Garamond" w:hAnsi="Garamond"/>
          <w:sz w:val="22"/>
          <w:szCs w:val="22"/>
        </w:rPr>
        <w:t xml:space="preserve"> </w:t>
      </w:r>
      <w:r w:rsidRPr="00544F58">
        <w:rPr>
          <w:rFonts w:ascii="Garamond" w:hAnsi="Garamond"/>
          <w:sz w:val="22"/>
          <w:szCs w:val="22"/>
        </w:rPr>
        <w:t>Le sorelle dovrebbero acquisire una conoscenza molto completa della vita interiore, da parte di santi sacerdoti che le aiuterebbero a diventare così completamente unite a Dio da irradiare solo Lui […] L’amore dovrebbe essere la parola, il fuoco, che le porterà a vivere appieno questa vita. Se le suore sono molto povere, saranno libere di amare Dio soltanto, di servire Lui solo, di essere soltanto Sue […]</w:t>
      </w:r>
    </w:p>
    <w:p w14:paraId="46A15906" w14:textId="77777777" w:rsidR="00D77170" w:rsidRPr="00D77170" w:rsidRDefault="00D77170" w:rsidP="00544F58">
      <w:pPr>
        <w:ind w:left="567"/>
        <w:jc w:val="both"/>
        <w:rPr>
          <w:rFonts w:ascii="Garamond" w:hAnsi="Garamond"/>
          <w:sz w:val="10"/>
          <w:szCs w:val="22"/>
        </w:rPr>
      </w:pPr>
    </w:p>
    <w:p w14:paraId="7916E963" w14:textId="6102E1E8" w:rsidR="00426217" w:rsidRPr="00544F58" w:rsidRDefault="00426217" w:rsidP="00544F58">
      <w:pPr>
        <w:ind w:left="567"/>
        <w:jc w:val="both"/>
        <w:rPr>
          <w:rFonts w:ascii="Garamond" w:hAnsi="Garamond"/>
          <w:sz w:val="22"/>
          <w:szCs w:val="22"/>
        </w:rPr>
      </w:pPr>
      <w:r w:rsidRPr="00544F58">
        <w:rPr>
          <w:rFonts w:ascii="Garamond" w:hAnsi="Garamond"/>
          <w:sz w:val="22"/>
          <w:szCs w:val="22"/>
        </w:rPr>
        <w:t xml:space="preserve">L’opera delle sorelle sarebbe di andare fra la gente: nessun collegio, ma moltissime scuole gratuite, solo fino alla seconda elementare. Due suore si recherebbero in ogni parrocchia: una per gli ammalati e i moribondi, l’altra per la scuola […]. Le sorelle insegneranno ai bambini, li faranno divertire con svaghi sani per tenerli, così, lontani dalla strada e dal peccato. La scuola dovrebbe trovarsi esclusivamente nei luoghi più poveri delle parrocchie, per prendere i bambini dalle strade, per occuparsi di loro al posto dei genitori poveri che devono lavorare. Colei che si prenderà cura degli ammalati, assistendo i moribondi, farà tutto ciò che è necessario per un ammalato, come se </w:t>
      </w:r>
      <w:proofErr w:type="spellStart"/>
      <w:r w:rsidRPr="00544F58">
        <w:rPr>
          <w:rFonts w:ascii="Garamond" w:hAnsi="Garamond"/>
          <w:sz w:val="22"/>
          <w:szCs w:val="22"/>
        </w:rPr>
        <w:t>questi</w:t>
      </w:r>
      <w:proofErr w:type="spellEnd"/>
      <w:r w:rsidRPr="00544F58">
        <w:rPr>
          <w:rFonts w:ascii="Garamond" w:hAnsi="Garamond"/>
          <w:sz w:val="22"/>
          <w:szCs w:val="22"/>
        </w:rPr>
        <w:t xml:space="preserve"> fosse in ospedale, se non di più: lo laverà e preparerà il posto per la venuta di Dio. All’ora stabilita, le sorelle si incontreranno, dalle diverse parrocchie, nello stesso luogo e andranno a casa, dove saranno totalmente separate dal mondo […]. Le suore di questa congregazione saranno le Missionarie della Carità o le Missionarie Suore della Carità»</w:t>
      </w:r>
      <w:r w:rsidRPr="00544F58">
        <w:rPr>
          <w:rStyle w:val="Rimandonotaapidipagina"/>
          <w:rFonts w:ascii="Garamond" w:hAnsi="Garamond"/>
          <w:sz w:val="22"/>
          <w:szCs w:val="22"/>
        </w:rPr>
        <w:footnoteReference w:id="157"/>
      </w:r>
      <w:r w:rsidRPr="00544F58">
        <w:rPr>
          <w:rFonts w:ascii="Garamond" w:hAnsi="Garamond"/>
          <w:sz w:val="22"/>
          <w:szCs w:val="22"/>
        </w:rPr>
        <w:t>.</w:t>
      </w:r>
    </w:p>
    <w:p w14:paraId="7F047ED6" w14:textId="77777777" w:rsidR="00426217" w:rsidRPr="00D80D6C" w:rsidRDefault="00426217" w:rsidP="00D80D6C">
      <w:pPr>
        <w:pStyle w:val="Testonotaapidipagina"/>
        <w:spacing w:line="276" w:lineRule="auto"/>
        <w:rPr>
          <w:rFonts w:ascii="Garamond" w:hAnsi="Garamond"/>
          <w:sz w:val="24"/>
        </w:rPr>
      </w:pPr>
    </w:p>
    <w:p w14:paraId="28BF19D0" w14:textId="5EF73FB8" w:rsidR="00687BE0" w:rsidRDefault="00687BE0" w:rsidP="00687BE0">
      <w:pPr>
        <w:pStyle w:val="Corpodeltesto3"/>
        <w:tabs>
          <w:tab w:val="left" w:pos="567"/>
        </w:tabs>
        <w:spacing w:after="0" w:line="276" w:lineRule="auto"/>
        <w:jc w:val="both"/>
        <w:rPr>
          <w:rFonts w:ascii="Garamond" w:hAnsi="Garamond"/>
          <w:sz w:val="24"/>
          <w:szCs w:val="24"/>
        </w:rPr>
      </w:pPr>
      <w:r>
        <w:rPr>
          <w:rFonts w:ascii="Garamond" w:hAnsi="Garamond"/>
          <w:sz w:val="24"/>
          <w:szCs w:val="24"/>
        </w:rPr>
        <w:tab/>
      </w:r>
      <w:r w:rsidR="00426217" w:rsidRPr="00544F58">
        <w:rPr>
          <w:rFonts w:ascii="Garamond" w:hAnsi="Garamond"/>
          <w:sz w:val="24"/>
          <w:szCs w:val="24"/>
        </w:rPr>
        <w:t xml:space="preserve">L’attività delle Missionarie è dunque immaginata dentro il contesto ordinario in cui vivono i poveri di Calcutta, non perché non si desideri alcuna alternativa alle loro condizioni di vita, ma perché non si intende isolare le persone dal loro ambiente: </w:t>
      </w:r>
      <w:r w:rsidR="00D77170">
        <w:rPr>
          <w:rFonts w:ascii="Garamond" w:hAnsi="Garamond"/>
          <w:sz w:val="24"/>
          <w:szCs w:val="24"/>
        </w:rPr>
        <w:t>«</w:t>
      </w:r>
      <w:r w:rsidR="00426217" w:rsidRPr="00544F58">
        <w:rPr>
          <w:rFonts w:ascii="Garamond" w:hAnsi="Garamond"/>
          <w:sz w:val="24"/>
          <w:szCs w:val="24"/>
        </w:rPr>
        <w:t>nessun collegio</w:t>
      </w:r>
      <w:r w:rsidR="00D77170">
        <w:rPr>
          <w:rFonts w:ascii="Garamond" w:hAnsi="Garamond"/>
          <w:sz w:val="24"/>
          <w:szCs w:val="24"/>
        </w:rPr>
        <w:t>»</w:t>
      </w:r>
      <w:r w:rsidR="00426217" w:rsidRPr="00544F58">
        <w:rPr>
          <w:rFonts w:ascii="Garamond" w:hAnsi="Garamond"/>
          <w:sz w:val="24"/>
          <w:szCs w:val="24"/>
        </w:rPr>
        <w:t>, in questo senso. La preoccupazione fondamentale è duplice</w:t>
      </w:r>
      <w:r w:rsidR="00D77170">
        <w:rPr>
          <w:rFonts w:ascii="Garamond" w:hAnsi="Garamond"/>
          <w:sz w:val="24"/>
          <w:szCs w:val="24"/>
        </w:rPr>
        <w:t>.</w:t>
      </w:r>
      <w:r w:rsidR="00426217" w:rsidRPr="00544F58">
        <w:rPr>
          <w:rFonts w:ascii="Garamond" w:hAnsi="Garamond"/>
          <w:sz w:val="24"/>
          <w:szCs w:val="24"/>
        </w:rPr>
        <w:t xml:space="preserve"> </w:t>
      </w:r>
      <w:r w:rsidR="00D77170">
        <w:rPr>
          <w:rFonts w:ascii="Garamond" w:hAnsi="Garamond"/>
          <w:sz w:val="24"/>
          <w:szCs w:val="24"/>
        </w:rPr>
        <w:t>A</w:t>
      </w:r>
      <w:r w:rsidR="00426217" w:rsidRPr="00544F58">
        <w:rPr>
          <w:rFonts w:ascii="Garamond" w:hAnsi="Garamond"/>
          <w:sz w:val="24"/>
          <w:szCs w:val="24"/>
        </w:rPr>
        <w:t>nzitutto per gli ammalati e in particolare per i moribondi: la cura per queste persone non dovrà essere meno attenta di quella di cui godrebbero in ospedale, dove tra l’altro i poveri moribondi normalmente non venivano neppure accolti. E poi ci sono i bambini, per i quali è previsto un servizio di istruzione gratuita e di ricreazione: l’insistenza è sul toglierli dalla strada, luogo dove i piccoli abbandonati sono esposti in particolare al rischio umiliante della prostituzione e in generale dello sfruttamento sessuale.</w:t>
      </w:r>
      <w:r w:rsidR="00544F58">
        <w:rPr>
          <w:rFonts w:ascii="Garamond" w:hAnsi="Garamond"/>
          <w:sz w:val="24"/>
          <w:szCs w:val="24"/>
        </w:rPr>
        <w:t xml:space="preserve"> </w:t>
      </w:r>
      <w:r w:rsidR="00426217" w:rsidRPr="00544F58">
        <w:rPr>
          <w:rFonts w:ascii="Garamond" w:hAnsi="Garamond"/>
          <w:sz w:val="24"/>
          <w:szCs w:val="24"/>
        </w:rPr>
        <w:t>La finalità ultima dell’azione caritativa delle suore di Madre Teresa emerge però in quella finissima espressione che conclude la descrizione della cura per i moribondi: «lo laverà e preparerà il posto per la venuta di Dio». Aiutare a morire, portare all’incontro con il Signore che viene</w:t>
      </w:r>
      <w:r w:rsidR="00D77170">
        <w:rPr>
          <w:rFonts w:ascii="Garamond" w:hAnsi="Garamond"/>
          <w:sz w:val="24"/>
          <w:szCs w:val="24"/>
        </w:rPr>
        <w:t>:</w:t>
      </w:r>
      <w:r w:rsidR="00426217" w:rsidRPr="00544F58">
        <w:rPr>
          <w:rFonts w:ascii="Garamond" w:hAnsi="Garamond"/>
          <w:sz w:val="24"/>
          <w:szCs w:val="24"/>
        </w:rPr>
        <w:t xml:space="preserve"> Teresa non si propone di più</w:t>
      </w:r>
      <w:r w:rsidR="00D77170">
        <w:rPr>
          <w:rFonts w:ascii="Garamond" w:hAnsi="Garamond"/>
          <w:sz w:val="24"/>
          <w:szCs w:val="24"/>
        </w:rPr>
        <w:t>,</w:t>
      </w:r>
      <w:r w:rsidR="00426217" w:rsidRPr="00544F58">
        <w:rPr>
          <w:rFonts w:ascii="Garamond" w:hAnsi="Garamond"/>
          <w:sz w:val="24"/>
          <w:szCs w:val="24"/>
        </w:rPr>
        <w:t xml:space="preserve"> </w:t>
      </w:r>
      <w:r w:rsidR="00D77170">
        <w:rPr>
          <w:rFonts w:ascii="Garamond" w:hAnsi="Garamond"/>
          <w:sz w:val="24"/>
          <w:szCs w:val="24"/>
        </w:rPr>
        <w:t>m</w:t>
      </w:r>
      <w:r w:rsidR="00426217" w:rsidRPr="00544F58">
        <w:rPr>
          <w:rFonts w:ascii="Garamond" w:hAnsi="Garamond"/>
          <w:sz w:val="24"/>
          <w:szCs w:val="24"/>
        </w:rPr>
        <w:t xml:space="preserve">a neanche di meno.   </w:t>
      </w:r>
    </w:p>
    <w:p w14:paraId="3938CE0E" w14:textId="77777777" w:rsidR="00687BE0" w:rsidRPr="00D77170" w:rsidRDefault="00687BE0" w:rsidP="00687BE0">
      <w:pPr>
        <w:pStyle w:val="Corpodeltesto3"/>
        <w:tabs>
          <w:tab w:val="left" w:pos="567"/>
        </w:tabs>
        <w:spacing w:after="0" w:line="276" w:lineRule="auto"/>
        <w:jc w:val="both"/>
        <w:rPr>
          <w:rFonts w:ascii="Garamond" w:hAnsi="Garamond"/>
          <w:sz w:val="10"/>
          <w:szCs w:val="24"/>
        </w:rPr>
      </w:pPr>
    </w:p>
    <w:p w14:paraId="0A994240" w14:textId="77777777" w:rsidR="00444030" w:rsidRDefault="00D77170" w:rsidP="00687BE0">
      <w:pPr>
        <w:pStyle w:val="Corpodeltesto3"/>
        <w:tabs>
          <w:tab w:val="left" w:pos="567"/>
        </w:tabs>
        <w:spacing w:after="0" w:line="276" w:lineRule="auto"/>
        <w:jc w:val="both"/>
        <w:rPr>
          <w:rFonts w:ascii="Garamond" w:hAnsi="Garamond"/>
          <w:sz w:val="24"/>
        </w:rPr>
      </w:pPr>
      <w:r>
        <w:rPr>
          <w:rFonts w:ascii="Garamond" w:hAnsi="Garamond"/>
          <w:sz w:val="24"/>
        </w:rPr>
        <w:tab/>
      </w:r>
    </w:p>
    <w:p w14:paraId="567ACCC6" w14:textId="348F4682" w:rsidR="00426217" w:rsidRPr="00687BE0" w:rsidRDefault="00444030" w:rsidP="00687BE0">
      <w:pPr>
        <w:pStyle w:val="Corpodeltesto3"/>
        <w:tabs>
          <w:tab w:val="left" w:pos="567"/>
        </w:tabs>
        <w:spacing w:after="0" w:line="276" w:lineRule="auto"/>
        <w:jc w:val="both"/>
        <w:rPr>
          <w:rFonts w:ascii="Garamond" w:hAnsi="Garamond"/>
          <w:sz w:val="24"/>
          <w:szCs w:val="24"/>
        </w:rPr>
      </w:pPr>
      <w:r>
        <w:rPr>
          <w:rFonts w:ascii="Garamond" w:hAnsi="Garamond"/>
          <w:sz w:val="24"/>
        </w:rPr>
        <w:lastRenderedPageBreak/>
        <w:tab/>
      </w:r>
      <w:r w:rsidR="00426217" w:rsidRPr="00687BE0">
        <w:rPr>
          <w:rFonts w:ascii="Garamond" w:hAnsi="Garamond"/>
          <w:sz w:val="24"/>
        </w:rPr>
        <w:t xml:space="preserve">Il quarto voto emesso dalle Missionarie della Carità riprende l’uso dei gesuiti, che professano oltre ai tre voti tradizionali anche il voto di speciale obbedienza al </w:t>
      </w:r>
      <w:r w:rsidR="00D77170">
        <w:rPr>
          <w:rFonts w:ascii="Garamond" w:hAnsi="Garamond"/>
          <w:sz w:val="24"/>
        </w:rPr>
        <w:t>p</w:t>
      </w:r>
      <w:r w:rsidR="00426217" w:rsidRPr="00687BE0">
        <w:rPr>
          <w:rFonts w:ascii="Garamond" w:hAnsi="Garamond"/>
          <w:sz w:val="24"/>
        </w:rPr>
        <w:t xml:space="preserve">apa. Il contenuto del quarto voto delle figlie di Teresa di Calcutta consiste letteralmente nel </w:t>
      </w:r>
      <w:r w:rsidR="00D77170">
        <w:rPr>
          <w:rFonts w:ascii="Garamond" w:hAnsi="Garamond"/>
          <w:sz w:val="24"/>
        </w:rPr>
        <w:t>«</w:t>
      </w:r>
      <w:proofErr w:type="spellStart"/>
      <w:r w:rsidR="00426217" w:rsidRPr="00687BE0">
        <w:rPr>
          <w:rFonts w:ascii="Garamond" w:hAnsi="Garamond"/>
          <w:sz w:val="24"/>
        </w:rPr>
        <w:t>wholehearted</w:t>
      </w:r>
      <w:proofErr w:type="spellEnd"/>
      <w:r w:rsidR="00426217" w:rsidRPr="00687BE0">
        <w:rPr>
          <w:rFonts w:ascii="Garamond" w:hAnsi="Garamond"/>
          <w:sz w:val="24"/>
        </w:rPr>
        <w:t xml:space="preserve"> and free service to the </w:t>
      </w:r>
      <w:proofErr w:type="spellStart"/>
      <w:r w:rsidR="00426217" w:rsidRPr="00687BE0">
        <w:rPr>
          <w:rFonts w:ascii="Garamond" w:hAnsi="Garamond"/>
          <w:sz w:val="24"/>
        </w:rPr>
        <w:t>poorest</w:t>
      </w:r>
      <w:proofErr w:type="spellEnd"/>
      <w:r w:rsidR="00426217" w:rsidRPr="00687BE0">
        <w:rPr>
          <w:rFonts w:ascii="Garamond" w:hAnsi="Garamond"/>
          <w:sz w:val="24"/>
        </w:rPr>
        <w:t xml:space="preserve"> of the </w:t>
      </w:r>
      <w:proofErr w:type="spellStart"/>
      <w:r w:rsidR="00426217" w:rsidRPr="00687BE0">
        <w:rPr>
          <w:rFonts w:ascii="Garamond" w:hAnsi="Garamond"/>
          <w:sz w:val="24"/>
        </w:rPr>
        <w:t>poors</w:t>
      </w:r>
      <w:proofErr w:type="spellEnd"/>
      <w:r w:rsidR="00D77170">
        <w:rPr>
          <w:rFonts w:ascii="Garamond" w:hAnsi="Garamond"/>
          <w:sz w:val="24"/>
        </w:rPr>
        <w:t>»</w:t>
      </w:r>
      <w:r w:rsidR="00426217" w:rsidRPr="00687BE0">
        <w:rPr>
          <w:rFonts w:ascii="Garamond" w:hAnsi="Garamond"/>
          <w:sz w:val="24"/>
        </w:rPr>
        <w:t xml:space="preserve">, cioè nel </w:t>
      </w:r>
      <w:r w:rsidR="00D77170">
        <w:rPr>
          <w:rFonts w:ascii="Garamond" w:hAnsi="Garamond"/>
          <w:sz w:val="24"/>
        </w:rPr>
        <w:t>«</w:t>
      </w:r>
      <w:r w:rsidR="00426217" w:rsidRPr="00687BE0">
        <w:rPr>
          <w:rFonts w:ascii="Garamond" w:hAnsi="Garamond"/>
          <w:sz w:val="24"/>
        </w:rPr>
        <w:t>servizio libero e di tutto cuore ai più poveri tra i poveri</w:t>
      </w:r>
      <w:r w:rsidR="00D77170">
        <w:rPr>
          <w:rFonts w:ascii="Garamond" w:hAnsi="Garamond"/>
          <w:sz w:val="24"/>
        </w:rPr>
        <w:t>»</w:t>
      </w:r>
      <w:r w:rsidR="00426217" w:rsidRPr="00687BE0">
        <w:rPr>
          <w:rFonts w:ascii="Garamond" w:hAnsi="Garamond"/>
          <w:sz w:val="24"/>
        </w:rPr>
        <w:t>. Servizio libero e disinteressato, gratuito</w:t>
      </w:r>
      <w:r w:rsidR="00D77170">
        <w:rPr>
          <w:rFonts w:ascii="Garamond" w:hAnsi="Garamond"/>
          <w:sz w:val="24"/>
        </w:rPr>
        <w:t xml:space="preserve"> </w:t>
      </w:r>
      <w:r w:rsidR="00426217" w:rsidRPr="00687BE0">
        <w:rPr>
          <w:rFonts w:ascii="Garamond" w:hAnsi="Garamond"/>
          <w:sz w:val="24"/>
        </w:rPr>
        <w:t xml:space="preserve">nel senso pieno del termine. Ma chi sono i più poveri tra i poveri? In un testo raccolto all’inizio degli anni </w:t>
      </w:r>
      <w:r w:rsidR="00D77170">
        <w:rPr>
          <w:rFonts w:ascii="Garamond" w:hAnsi="Garamond"/>
          <w:sz w:val="24"/>
        </w:rPr>
        <w:t>Novanta</w:t>
      </w:r>
      <w:r w:rsidR="00426217" w:rsidRPr="00687BE0">
        <w:rPr>
          <w:rFonts w:ascii="Garamond" w:hAnsi="Garamond"/>
          <w:sz w:val="24"/>
        </w:rPr>
        <w:t xml:space="preserve"> la prospettiva sembra ampliarsi notevolmente:</w:t>
      </w:r>
    </w:p>
    <w:p w14:paraId="400EAE82" w14:textId="77777777" w:rsidR="00426217" w:rsidRDefault="00426217" w:rsidP="00426217">
      <w:pPr>
        <w:ind w:left="708"/>
        <w:rPr>
          <w:rFonts w:ascii="Garamond" w:hAnsi="Garamond"/>
          <w:sz w:val="20"/>
        </w:rPr>
      </w:pPr>
    </w:p>
    <w:p w14:paraId="0E497E42" w14:textId="1D8D181D" w:rsidR="00426217" w:rsidRDefault="00426217" w:rsidP="00687BE0">
      <w:pPr>
        <w:ind w:left="567"/>
        <w:jc w:val="both"/>
        <w:rPr>
          <w:rFonts w:ascii="Garamond" w:hAnsi="Garamond"/>
          <w:sz w:val="22"/>
        </w:rPr>
      </w:pPr>
      <w:r>
        <w:rPr>
          <w:rFonts w:ascii="Garamond" w:hAnsi="Garamond"/>
          <w:sz w:val="22"/>
        </w:rPr>
        <w:t>«I più piccoli dei miei fratelli sono i solitari e gli affamati, non solo di cibo ma della parola di Dio</w:t>
      </w:r>
      <w:r w:rsidR="00C05FF1">
        <w:rPr>
          <w:rFonts w:ascii="Garamond" w:hAnsi="Garamond"/>
          <w:sz w:val="22"/>
        </w:rPr>
        <w:t>;</w:t>
      </w:r>
      <w:r>
        <w:rPr>
          <w:rFonts w:ascii="Garamond" w:hAnsi="Garamond"/>
          <w:sz w:val="22"/>
        </w:rPr>
        <w:t xml:space="preserve"> gli ignoranti e gli assetati, non solo d’acqua ma anche di conoscenza, pace, verità, giustizia e amore</w:t>
      </w:r>
      <w:r w:rsidR="00C05FF1">
        <w:rPr>
          <w:rFonts w:ascii="Garamond" w:hAnsi="Garamond"/>
          <w:sz w:val="22"/>
        </w:rPr>
        <w:t>;</w:t>
      </w:r>
      <w:r>
        <w:rPr>
          <w:rFonts w:ascii="Garamond" w:hAnsi="Garamond"/>
          <w:sz w:val="22"/>
        </w:rPr>
        <w:t xml:space="preserve"> i non amati e gli ignudi, non solo di vestiti ma anche di dignità umana</w:t>
      </w:r>
      <w:r w:rsidR="00C05FF1">
        <w:rPr>
          <w:rFonts w:ascii="Garamond" w:hAnsi="Garamond"/>
          <w:sz w:val="22"/>
        </w:rPr>
        <w:t>;</w:t>
      </w:r>
      <w:r>
        <w:rPr>
          <w:rFonts w:ascii="Garamond" w:hAnsi="Garamond"/>
          <w:sz w:val="22"/>
        </w:rPr>
        <w:t xml:space="preserve"> i non desiderati, i bambini non nati, chi viene discriminato per motivi razziali, i senzatetto, i derelitti – non solo chi non possiede un rifugio di mattoni, ma chi ha bisogno di un cuore che lo capisca, lo protegga, lo ami; i malati, i bisognosi moribondi e i prigionieri – non solo nel corpo ma anche nella mente e nello spirito: tutti quelli che hanno perso qualsiasi speranza e fede nella vita, gli alcolizzati e i tossicodipendenti e tutti quelli che hanno perso Dio (per loro Dio era, e invece Dio è) e che hanno perso ogni speranza nel potere dello Spirito»</w:t>
      </w:r>
      <w:r>
        <w:rPr>
          <w:rStyle w:val="Rimandonotaapidipagina"/>
          <w:rFonts w:ascii="Garamond" w:hAnsi="Garamond"/>
          <w:sz w:val="22"/>
        </w:rPr>
        <w:footnoteReference w:id="158"/>
      </w:r>
      <w:r>
        <w:rPr>
          <w:rFonts w:ascii="Garamond" w:hAnsi="Garamond"/>
          <w:sz w:val="22"/>
        </w:rPr>
        <w:t>.</w:t>
      </w:r>
    </w:p>
    <w:p w14:paraId="3429CCA4" w14:textId="77777777" w:rsidR="002D4F38" w:rsidRPr="00C05FF1" w:rsidRDefault="002D4F38" w:rsidP="00C05FF1">
      <w:pPr>
        <w:spacing w:line="276" w:lineRule="auto"/>
        <w:jc w:val="both"/>
        <w:rPr>
          <w:rFonts w:ascii="Garamond" w:hAnsi="Garamond"/>
          <w:sz w:val="22"/>
        </w:rPr>
      </w:pPr>
    </w:p>
    <w:p w14:paraId="46E48EEB" w14:textId="4CE4B5B1" w:rsidR="00426217" w:rsidRDefault="00C05FF1" w:rsidP="00C05FF1">
      <w:pPr>
        <w:spacing w:line="276" w:lineRule="auto"/>
        <w:jc w:val="both"/>
        <w:rPr>
          <w:rFonts w:ascii="Garamond" w:hAnsi="Garamond"/>
        </w:rPr>
      </w:pPr>
      <w:r>
        <w:rPr>
          <w:rFonts w:ascii="Garamond" w:hAnsi="Garamond"/>
        </w:rPr>
        <w:t xml:space="preserve">È </w:t>
      </w:r>
      <w:r w:rsidR="00426217">
        <w:rPr>
          <w:rFonts w:ascii="Garamond" w:hAnsi="Garamond"/>
        </w:rPr>
        <w:t>interessante osservare l’evoluzione rispetto alla lettera del 1947: allora le categorie di poveri erano limitate e ben individuate, proprie di un determinato contesto sociale, adesso abbracciano un po’ tutte le situazioni del disagio contemporaneo e transitano facilmente dalla povertà materiale alla miseria morale e al più profondo bisogno spirituale.</w:t>
      </w:r>
      <w:r>
        <w:rPr>
          <w:rFonts w:ascii="Garamond" w:hAnsi="Garamond"/>
        </w:rPr>
        <w:t xml:space="preserve"> </w:t>
      </w:r>
      <w:r w:rsidR="00426217">
        <w:rPr>
          <w:rFonts w:ascii="Garamond" w:hAnsi="Garamond"/>
        </w:rPr>
        <w:t xml:space="preserve">In effetti, le parole e i gesti di Madre Teresa testimoniano in modo costante una visione della povertà decisamente globale, che non si ferma al bisogno materiale. Lei sa benissimo che l’essere umano cerca soprattutto amore, dignità, e tanto più apprezza chi si fa prossimo ai suoi bisogni immediati quanto più percepisce il senso di accettazione, di condivisione che quella prossimità esprime, oltre ogni logica meramente assistenzialistica. E infine, Madre Teresa sa che gli uomini hanno fame e sete di Dio: </w:t>
      </w:r>
    </w:p>
    <w:p w14:paraId="494BA842" w14:textId="77777777" w:rsidR="00426217" w:rsidRDefault="00426217" w:rsidP="00426217">
      <w:pPr>
        <w:pStyle w:val="Testonotaapidipagina"/>
        <w:rPr>
          <w:rFonts w:ascii="Garamond" w:hAnsi="Garamond"/>
        </w:rPr>
      </w:pPr>
    </w:p>
    <w:p w14:paraId="13D17EBF" w14:textId="6F250212" w:rsidR="00426217" w:rsidRPr="00544F58" w:rsidRDefault="00426217" w:rsidP="00544F58">
      <w:pPr>
        <w:pStyle w:val="Rientrocorpodeltesto"/>
        <w:spacing w:after="0"/>
        <w:ind w:left="567"/>
        <w:jc w:val="both"/>
        <w:rPr>
          <w:rFonts w:ascii="Garamond" w:hAnsi="Garamond"/>
          <w:bCs/>
          <w:sz w:val="22"/>
        </w:rPr>
      </w:pPr>
      <w:r w:rsidRPr="00544F58">
        <w:rPr>
          <w:rFonts w:ascii="Garamond" w:hAnsi="Garamond"/>
          <w:bCs/>
          <w:sz w:val="22"/>
        </w:rPr>
        <w:t>«Essere poveri non significa solo aver fame di pane ma soprattutto avere una fame insaziabile di dignità umana. Abbiamo bisogno di amare e di essere importanti per qualcun altro [...]. Non solo abbiamo negato ai poveri un pezzo di pane ma pensando che non valgano nulla e abbandonandoli per la strada abbiamo negato loro la dignità umana cui hanno diritto in quanto figli di Dio. Oggi il mondo non ha fame di pane ma d’amore, del desiderio di essere amati e desiderati. Gli uomini sono affamati della presenza di Cristo […]</w:t>
      </w:r>
      <w:r w:rsidR="00544F58">
        <w:rPr>
          <w:rFonts w:ascii="Garamond" w:hAnsi="Garamond"/>
          <w:bCs/>
          <w:sz w:val="22"/>
        </w:rPr>
        <w:t xml:space="preserve"> </w:t>
      </w:r>
      <w:r w:rsidRPr="00544F58">
        <w:rPr>
          <w:rFonts w:ascii="Garamond" w:hAnsi="Garamond"/>
          <w:bCs/>
          <w:sz w:val="22"/>
        </w:rPr>
        <w:t xml:space="preserve">I poveri esistono ovunque [...]. In Occidente avete i più poveri </w:t>
      </w:r>
      <w:r w:rsidR="00C05FF1">
        <w:rPr>
          <w:rFonts w:ascii="Garamond" w:hAnsi="Garamond"/>
          <w:bCs/>
          <w:sz w:val="22"/>
        </w:rPr>
        <w:t>t</w:t>
      </w:r>
      <w:r w:rsidRPr="00544F58">
        <w:rPr>
          <w:rFonts w:ascii="Garamond" w:hAnsi="Garamond"/>
          <w:bCs/>
          <w:sz w:val="22"/>
        </w:rPr>
        <w:t xml:space="preserve">ra i poveri di spirito, molti dei quali si trovano </w:t>
      </w:r>
      <w:r w:rsidR="00C05FF1">
        <w:rPr>
          <w:rFonts w:ascii="Garamond" w:hAnsi="Garamond"/>
          <w:bCs/>
          <w:sz w:val="22"/>
        </w:rPr>
        <w:t>t</w:t>
      </w:r>
      <w:r w:rsidRPr="00544F58">
        <w:rPr>
          <w:rFonts w:ascii="Garamond" w:hAnsi="Garamond"/>
          <w:bCs/>
          <w:sz w:val="22"/>
        </w:rPr>
        <w:t xml:space="preserve">ra i ricchi e il cui numero supera quello dei derelitti dal punto di vista materiale. </w:t>
      </w:r>
      <w:r w:rsidR="00C05FF1">
        <w:rPr>
          <w:rFonts w:ascii="Garamond" w:hAnsi="Garamond"/>
          <w:bCs/>
          <w:sz w:val="22"/>
        </w:rPr>
        <w:t xml:space="preserve">È </w:t>
      </w:r>
      <w:r w:rsidRPr="00544F58">
        <w:rPr>
          <w:rFonts w:ascii="Garamond" w:hAnsi="Garamond"/>
          <w:bCs/>
          <w:sz w:val="22"/>
        </w:rPr>
        <w:t>facile dare un piatto di riso a un affamato o offrire un letto a chi non ne possiede uno</w:t>
      </w:r>
      <w:r w:rsidR="00C05FF1">
        <w:rPr>
          <w:rFonts w:ascii="Garamond" w:hAnsi="Garamond"/>
          <w:bCs/>
          <w:sz w:val="22"/>
        </w:rPr>
        <w:t>,</w:t>
      </w:r>
      <w:r w:rsidRPr="00544F58">
        <w:rPr>
          <w:rFonts w:ascii="Garamond" w:hAnsi="Garamond"/>
          <w:bCs/>
          <w:sz w:val="22"/>
        </w:rPr>
        <w:t xml:space="preserve"> ma occorre molto tempo per consolare e sconfiggere la rabbia, l’amarezza e la solitudine che derivano dalla povertà dello spirito»</w:t>
      </w:r>
      <w:r w:rsidRPr="00544F58">
        <w:rPr>
          <w:rStyle w:val="Rimandonotaapidipagina"/>
          <w:rFonts w:ascii="Garamond" w:hAnsi="Garamond"/>
          <w:bCs/>
          <w:sz w:val="22"/>
        </w:rPr>
        <w:footnoteReference w:id="159"/>
      </w:r>
      <w:r w:rsidRPr="00544F58">
        <w:rPr>
          <w:rFonts w:ascii="Garamond" w:hAnsi="Garamond"/>
          <w:bCs/>
          <w:sz w:val="22"/>
        </w:rPr>
        <w:t>.</w:t>
      </w:r>
    </w:p>
    <w:p w14:paraId="66F81291" w14:textId="77777777" w:rsidR="00426217" w:rsidRPr="00444030" w:rsidRDefault="00426217" w:rsidP="00426217">
      <w:pPr>
        <w:jc w:val="both"/>
        <w:rPr>
          <w:rFonts w:ascii="Garamond" w:hAnsi="Garamond"/>
          <w:b/>
        </w:rPr>
      </w:pPr>
    </w:p>
    <w:p w14:paraId="55ED32D2" w14:textId="4D9A719E" w:rsidR="00426217" w:rsidRDefault="00C05FF1" w:rsidP="00C05FF1">
      <w:pPr>
        <w:tabs>
          <w:tab w:val="left" w:pos="567"/>
        </w:tabs>
        <w:spacing w:line="276" w:lineRule="auto"/>
        <w:jc w:val="both"/>
        <w:rPr>
          <w:rFonts w:ascii="Garamond" w:hAnsi="Garamond"/>
          <w:bCs/>
        </w:rPr>
      </w:pPr>
      <w:r>
        <w:rPr>
          <w:rFonts w:ascii="Garamond" w:hAnsi="Garamond"/>
          <w:bCs/>
        </w:rPr>
        <w:tab/>
      </w:r>
      <w:r w:rsidR="00426217">
        <w:rPr>
          <w:rFonts w:ascii="Garamond" w:hAnsi="Garamond"/>
          <w:bCs/>
        </w:rPr>
        <w:t xml:space="preserve">L’impostazione della carità secondo Teresa di Calcutta è codificata nelle Costituzioni delle Missionarie della Carità, dove il fine dichiarato della loro missione è la </w:t>
      </w:r>
      <w:r>
        <w:rPr>
          <w:rFonts w:ascii="Garamond" w:hAnsi="Garamond"/>
          <w:bCs/>
        </w:rPr>
        <w:t>«</w:t>
      </w:r>
      <w:r w:rsidR="00426217">
        <w:rPr>
          <w:rFonts w:ascii="Garamond" w:hAnsi="Garamond"/>
          <w:bCs/>
        </w:rPr>
        <w:t>salvezza e la santificazione dei più poveri</w:t>
      </w:r>
      <w:r>
        <w:rPr>
          <w:rFonts w:ascii="Garamond" w:hAnsi="Garamond"/>
          <w:bCs/>
        </w:rPr>
        <w:t>»</w:t>
      </w:r>
      <w:r w:rsidR="00426217">
        <w:rPr>
          <w:rStyle w:val="Rimandonotaapidipagina"/>
          <w:rFonts w:ascii="Garamond" w:hAnsi="Garamond"/>
          <w:bCs/>
        </w:rPr>
        <w:footnoteReference w:id="160"/>
      </w:r>
      <w:r w:rsidR="00426217">
        <w:rPr>
          <w:rFonts w:ascii="Garamond" w:hAnsi="Garamond"/>
          <w:bCs/>
        </w:rPr>
        <w:t xml:space="preserve">. Tuttavia, Teresa sa benissimo dal Vangelo che non si può parlare di Dio se prima non si è dato il pane per lenire la fame: </w:t>
      </w:r>
    </w:p>
    <w:p w14:paraId="0CCF8869" w14:textId="77777777" w:rsidR="00520D61" w:rsidRPr="00C05FF1" w:rsidRDefault="00520D61" w:rsidP="00520D61">
      <w:pPr>
        <w:pStyle w:val="Rientrocorpodeltesto2"/>
        <w:spacing w:after="0" w:line="240" w:lineRule="auto"/>
        <w:ind w:left="0"/>
        <w:jc w:val="both"/>
        <w:rPr>
          <w:rFonts w:ascii="Garamond" w:hAnsi="Garamond"/>
          <w:sz w:val="20"/>
        </w:rPr>
      </w:pPr>
    </w:p>
    <w:p w14:paraId="183ADB21" w14:textId="167BCA22" w:rsidR="00426217" w:rsidRPr="00C05FF1" w:rsidRDefault="00426217" w:rsidP="00444030">
      <w:pPr>
        <w:pStyle w:val="Rientrocorpodeltesto2"/>
        <w:spacing w:after="0" w:line="240" w:lineRule="auto"/>
        <w:ind w:left="567"/>
        <w:jc w:val="both"/>
        <w:rPr>
          <w:rFonts w:ascii="Garamond" w:hAnsi="Garamond"/>
          <w:sz w:val="22"/>
        </w:rPr>
      </w:pPr>
      <w:r w:rsidRPr="00520D61">
        <w:rPr>
          <w:rFonts w:ascii="Garamond" w:hAnsi="Garamond"/>
          <w:sz w:val="22"/>
        </w:rPr>
        <w:lastRenderedPageBreak/>
        <w:t xml:space="preserve">«Il </w:t>
      </w:r>
      <w:r w:rsidR="00C05FF1">
        <w:rPr>
          <w:rFonts w:ascii="Garamond" w:hAnsi="Garamond"/>
          <w:sz w:val="22"/>
        </w:rPr>
        <w:t>v</w:t>
      </w:r>
      <w:r w:rsidRPr="00520D61">
        <w:rPr>
          <w:rFonts w:ascii="Garamond" w:hAnsi="Garamond"/>
          <w:sz w:val="22"/>
        </w:rPr>
        <w:t xml:space="preserve">angelo ci ricorda che prima di impartire i </w:t>
      </w:r>
      <w:r w:rsidR="00C05FF1">
        <w:rPr>
          <w:rFonts w:ascii="Garamond" w:hAnsi="Garamond"/>
          <w:sz w:val="22"/>
        </w:rPr>
        <w:t>s</w:t>
      </w:r>
      <w:r w:rsidRPr="00520D61">
        <w:rPr>
          <w:rFonts w:ascii="Garamond" w:hAnsi="Garamond"/>
          <w:sz w:val="22"/>
        </w:rPr>
        <w:t>uoi insegnamenti alla gente Gesù ha avuto compassione delle moltitudini che lo seguivano […]. Ha moltiplicato i pani e i pesci per placare la fame delle folle […]. Solo allora ha cominciato a istruirli […]. Questo è quello che spesso facciamo nel nostro operare: prima dobbiamo soddisfare i bisogni del corpo e poi possiamo portare Cristo ai poveri»</w:t>
      </w:r>
      <w:r w:rsidRPr="00520D61">
        <w:rPr>
          <w:rStyle w:val="Rimandonotaapidipagina"/>
          <w:rFonts w:ascii="Garamond" w:hAnsi="Garamond"/>
          <w:sz w:val="22"/>
        </w:rPr>
        <w:footnoteReference w:id="161"/>
      </w:r>
      <w:r w:rsidRPr="00520D61">
        <w:rPr>
          <w:rFonts w:ascii="Garamond" w:hAnsi="Garamond"/>
          <w:sz w:val="22"/>
        </w:rPr>
        <w:t>.</w:t>
      </w:r>
    </w:p>
    <w:p w14:paraId="03DD27D7" w14:textId="77777777" w:rsidR="00444030" w:rsidRDefault="00C05FF1" w:rsidP="00444030">
      <w:pPr>
        <w:tabs>
          <w:tab w:val="left" w:pos="567"/>
        </w:tabs>
        <w:jc w:val="both"/>
        <w:rPr>
          <w:rFonts w:ascii="Garamond" w:hAnsi="Garamond"/>
          <w:bCs/>
        </w:rPr>
      </w:pPr>
      <w:r>
        <w:rPr>
          <w:rFonts w:ascii="Garamond" w:hAnsi="Garamond"/>
          <w:bCs/>
        </w:rPr>
        <w:tab/>
      </w:r>
    </w:p>
    <w:p w14:paraId="24F5518A" w14:textId="5AB9A066" w:rsidR="00426217" w:rsidRDefault="00444030" w:rsidP="00C05FF1">
      <w:pPr>
        <w:tabs>
          <w:tab w:val="left" w:pos="567"/>
        </w:tabs>
        <w:spacing w:line="276" w:lineRule="auto"/>
        <w:jc w:val="both"/>
        <w:rPr>
          <w:rFonts w:ascii="Garamond" w:hAnsi="Garamond"/>
          <w:bCs/>
        </w:rPr>
      </w:pPr>
      <w:r>
        <w:rPr>
          <w:rFonts w:ascii="Garamond" w:hAnsi="Garamond"/>
          <w:bCs/>
        </w:rPr>
        <w:tab/>
      </w:r>
      <w:r w:rsidR="00426217">
        <w:rPr>
          <w:rFonts w:ascii="Garamond" w:hAnsi="Garamond"/>
          <w:bCs/>
        </w:rPr>
        <w:t>Al contrario di quanto afferma</w:t>
      </w:r>
      <w:r>
        <w:rPr>
          <w:rFonts w:ascii="Garamond" w:hAnsi="Garamond"/>
          <w:bCs/>
        </w:rPr>
        <w:t>rono</w:t>
      </w:r>
      <w:r w:rsidR="00426217">
        <w:rPr>
          <w:rFonts w:ascii="Garamond" w:hAnsi="Garamond"/>
          <w:bCs/>
        </w:rPr>
        <w:t xml:space="preserve"> alcuni accusatori sprovveduti, in Madre Teresa non vi è traccia di ammirazione della povertà in </w:t>
      </w:r>
      <w:proofErr w:type="gramStart"/>
      <w:r w:rsidR="00426217">
        <w:rPr>
          <w:rFonts w:ascii="Garamond" w:hAnsi="Garamond"/>
          <w:bCs/>
        </w:rPr>
        <w:t>se</w:t>
      </w:r>
      <w:proofErr w:type="gramEnd"/>
      <w:r w:rsidR="00426217">
        <w:rPr>
          <w:rFonts w:ascii="Garamond" w:hAnsi="Garamond"/>
          <w:bCs/>
        </w:rPr>
        <w:t xml:space="preserve"> stessa, non vi è nessuna “mistica della povertà”; piuttosto, </w:t>
      </w:r>
      <w:r w:rsidR="00C05FF1">
        <w:rPr>
          <w:rFonts w:ascii="Garamond" w:hAnsi="Garamond"/>
          <w:bCs/>
        </w:rPr>
        <w:t>lei</w:t>
      </w:r>
      <w:r w:rsidR="00426217">
        <w:rPr>
          <w:rFonts w:ascii="Garamond" w:hAnsi="Garamond"/>
          <w:bCs/>
        </w:rPr>
        <w:t xml:space="preserve"> è consapevole dell’opportunità spirituale che la povertà può offrire, mentre facilmente la ricchezza toglie libertà. Ci sono dunque ragioni per cui si può parlare di una </w:t>
      </w:r>
      <w:r w:rsidR="00426217">
        <w:rPr>
          <w:rFonts w:ascii="Garamond" w:hAnsi="Garamond"/>
          <w:bCs/>
          <w:i/>
          <w:iCs/>
        </w:rPr>
        <w:t xml:space="preserve">bellezza </w:t>
      </w:r>
      <w:r w:rsidR="00426217">
        <w:rPr>
          <w:rFonts w:ascii="Garamond" w:hAnsi="Garamond"/>
          <w:bCs/>
        </w:rPr>
        <w:t>della povertà:</w:t>
      </w:r>
    </w:p>
    <w:p w14:paraId="7245D8B9" w14:textId="77777777" w:rsidR="00426217" w:rsidRDefault="00426217" w:rsidP="00C05FF1">
      <w:pPr>
        <w:jc w:val="both"/>
        <w:rPr>
          <w:rFonts w:ascii="Garamond" w:hAnsi="Garamond"/>
          <w:b/>
          <w:sz w:val="20"/>
        </w:rPr>
      </w:pPr>
    </w:p>
    <w:p w14:paraId="7C9816E2" w14:textId="77777777" w:rsidR="00426217" w:rsidRPr="00520D61" w:rsidRDefault="00426217" w:rsidP="00C05FF1">
      <w:pPr>
        <w:pStyle w:val="Rientrocorpodeltesto"/>
        <w:spacing w:after="0"/>
        <w:ind w:left="567"/>
        <w:jc w:val="both"/>
        <w:rPr>
          <w:rFonts w:ascii="Garamond" w:hAnsi="Garamond"/>
          <w:sz w:val="22"/>
        </w:rPr>
      </w:pPr>
      <w:r w:rsidRPr="00520D61">
        <w:rPr>
          <w:rFonts w:ascii="Garamond" w:hAnsi="Garamond"/>
          <w:sz w:val="22"/>
        </w:rPr>
        <w:t>«La bellezza non sta nella povertà, ma nel coraggio per cui i poveri continuano a sorridere e ad avere speranza, malgrado tutto. Io non ammiro la fame, il disagio, il freddo, ma la loro capacità di affrontarli, di sorridere e di sopravvivere. Io ammiro il loro amore per la vita, la capacità di scoprire la ricchezza nelle minime cose – come una volta che diedi un pezzo di pane a un ragazzino e lui se lo mangiò una briciola dopo l’altra, pensando che era meglio così. Mentre i più poveri dei poveri sono liberi, noi siamo eccessivamente preoccupati per la casa, per i soldi. I poveri rappresentano la più grande ricchezza umana che questo mondo possegga, eppure li disprezziamo, ci comportiamo come se fossero dei rifiuti»</w:t>
      </w:r>
      <w:r w:rsidRPr="00520D61">
        <w:rPr>
          <w:rStyle w:val="Rimandonotaapidipagina"/>
          <w:rFonts w:ascii="Garamond" w:hAnsi="Garamond"/>
          <w:sz w:val="22"/>
        </w:rPr>
        <w:footnoteReference w:id="162"/>
      </w:r>
      <w:r w:rsidRPr="00520D61">
        <w:rPr>
          <w:rFonts w:ascii="Garamond" w:hAnsi="Garamond"/>
          <w:sz w:val="22"/>
        </w:rPr>
        <w:t>.</w:t>
      </w:r>
    </w:p>
    <w:p w14:paraId="71B2C8AC" w14:textId="77777777" w:rsidR="00426217" w:rsidRPr="00444030" w:rsidRDefault="00426217" w:rsidP="0090504B">
      <w:pPr>
        <w:spacing w:line="276" w:lineRule="auto"/>
        <w:rPr>
          <w:rFonts w:ascii="Garamond" w:hAnsi="Garamond"/>
          <w:sz w:val="16"/>
        </w:rPr>
      </w:pPr>
    </w:p>
    <w:p w14:paraId="4B20BC88" w14:textId="77777777" w:rsidR="00444030" w:rsidRPr="00444030" w:rsidRDefault="00444030" w:rsidP="0090504B">
      <w:pPr>
        <w:spacing w:line="276" w:lineRule="auto"/>
        <w:rPr>
          <w:rFonts w:ascii="Garamond" w:hAnsi="Garamond"/>
          <w:sz w:val="16"/>
        </w:rPr>
      </w:pPr>
    </w:p>
    <w:p w14:paraId="72C94FF7" w14:textId="5CF01CA4" w:rsidR="00426217" w:rsidRPr="002D4F38" w:rsidRDefault="002D4F38" w:rsidP="0090504B">
      <w:pPr>
        <w:spacing w:line="276" w:lineRule="auto"/>
        <w:jc w:val="both"/>
        <w:rPr>
          <w:rFonts w:ascii="Garamond" w:hAnsi="Garamond"/>
          <w:bCs/>
          <w:i/>
          <w:iCs/>
          <w:sz w:val="25"/>
        </w:rPr>
      </w:pPr>
      <w:r w:rsidRPr="002D4F38">
        <w:rPr>
          <w:rFonts w:ascii="Garamond" w:hAnsi="Garamond"/>
          <w:bCs/>
          <w:sz w:val="25"/>
        </w:rPr>
        <w:t>8.</w:t>
      </w:r>
      <w:r w:rsidR="00426217" w:rsidRPr="002D4F38">
        <w:rPr>
          <w:rFonts w:ascii="Garamond" w:hAnsi="Garamond"/>
          <w:bCs/>
          <w:sz w:val="25"/>
        </w:rPr>
        <w:t xml:space="preserve">3. </w:t>
      </w:r>
      <w:r w:rsidR="00426217" w:rsidRPr="002D4F38">
        <w:rPr>
          <w:rFonts w:ascii="Garamond" w:hAnsi="Garamond"/>
          <w:bCs/>
          <w:i/>
          <w:iCs/>
          <w:sz w:val="25"/>
        </w:rPr>
        <w:t>Amare i poveri</w:t>
      </w:r>
    </w:p>
    <w:p w14:paraId="61F68B11" w14:textId="77777777" w:rsidR="002D4F38" w:rsidRPr="0090504B" w:rsidRDefault="002D4F38" w:rsidP="0090504B">
      <w:pPr>
        <w:spacing w:line="276" w:lineRule="auto"/>
        <w:jc w:val="both"/>
        <w:rPr>
          <w:rFonts w:ascii="Garamond" w:hAnsi="Garamond"/>
          <w:bCs/>
          <w:sz w:val="16"/>
        </w:rPr>
      </w:pPr>
    </w:p>
    <w:p w14:paraId="5D520D5C" w14:textId="77777777" w:rsidR="0090504B" w:rsidRPr="0090504B" w:rsidRDefault="0090504B" w:rsidP="0090504B">
      <w:pPr>
        <w:spacing w:line="276" w:lineRule="auto"/>
        <w:jc w:val="both"/>
        <w:rPr>
          <w:rFonts w:ascii="Garamond" w:hAnsi="Garamond"/>
          <w:bCs/>
          <w:sz w:val="16"/>
        </w:rPr>
      </w:pPr>
    </w:p>
    <w:p w14:paraId="300D9CB6" w14:textId="026A6A61" w:rsidR="00426217" w:rsidRDefault="0090504B" w:rsidP="0090504B">
      <w:pPr>
        <w:tabs>
          <w:tab w:val="left" w:pos="567"/>
        </w:tabs>
        <w:spacing w:line="276" w:lineRule="auto"/>
        <w:jc w:val="both"/>
        <w:rPr>
          <w:rFonts w:ascii="Garamond" w:hAnsi="Garamond"/>
          <w:bCs/>
        </w:rPr>
      </w:pPr>
      <w:r>
        <w:rPr>
          <w:rFonts w:ascii="Garamond" w:hAnsi="Garamond"/>
          <w:bCs/>
        </w:rPr>
        <w:tab/>
      </w:r>
      <w:r w:rsidR="00F40187">
        <w:rPr>
          <w:rFonts w:ascii="Garamond" w:hAnsi="Garamond"/>
          <w:bCs/>
        </w:rPr>
        <w:t>In</w:t>
      </w:r>
      <w:r w:rsidR="00426217">
        <w:rPr>
          <w:rFonts w:ascii="Garamond" w:hAnsi="Garamond"/>
          <w:bCs/>
        </w:rPr>
        <w:t xml:space="preserve"> Madre Teresa </w:t>
      </w:r>
      <w:r w:rsidR="00F40187">
        <w:rPr>
          <w:rFonts w:ascii="Garamond" w:hAnsi="Garamond"/>
          <w:bCs/>
        </w:rPr>
        <w:t xml:space="preserve">c’è </w:t>
      </w:r>
      <w:r w:rsidR="00426217">
        <w:rPr>
          <w:rFonts w:ascii="Garamond" w:hAnsi="Garamond"/>
          <w:bCs/>
        </w:rPr>
        <w:t xml:space="preserve">una concretezza che ci ricorda che non </w:t>
      </w:r>
      <w:r w:rsidR="00F40187">
        <w:rPr>
          <w:rFonts w:ascii="Garamond" w:hAnsi="Garamond"/>
          <w:bCs/>
        </w:rPr>
        <w:t>c’è</w:t>
      </w:r>
      <w:r w:rsidR="00426217">
        <w:rPr>
          <w:rFonts w:ascii="Garamond" w:hAnsi="Garamond"/>
          <w:bCs/>
        </w:rPr>
        <w:t xml:space="preserve"> vera carità se essa non si esprime e non coinvolge la dimensione della corporeità: «per imparare ad amare – afferma la santa di Calcutta – dobbiamo vedere e toccare»</w:t>
      </w:r>
      <w:r w:rsidR="00426217">
        <w:rPr>
          <w:rStyle w:val="Rimandonotaapidipagina"/>
          <w:rFonts w:ascii="Garamond" w:hAnsi="Garamond"/>
          <w:bCs/>
        </w:rPr>
        <w:footnoteReference w:id="163"/>
      </w:r>
      <w:r w:rsidR="00426217">
        <w:rPr>
          <w:rFonts w:ascii="Garamond" w:hAnsi="Garamond"/>
          <w:bCs/>
        </w:rPr>
        <w:t xml:space="preserve">. Per questo chiede che chi viene dalle Missionarie a lasciare una donazione, veda, conosca, tocchi coloro a cui dona. Secondo la sua stessa testimonianza, i giovani che arrivano da ogni parte del mondo per lavorare a Calcutta o in altri luoghi con i poveri, desiderano esattamente conoscere e condividere la povertà, e quindi praticarla realmente: </w:t>
      </w:r>
    </w:p>
    <w:p w14:paraId="1541ADD7" w14:textId="77777777" w:rsidR="00426217" w:rsidRPr="00F40187" w:rsidRDefault="00426217" w:rsidP="00F40187">
      <w:pPr>
        <w:pStyle w:val="Testonotaapidipagina"/>
        <w:rPr>
          <w:rFonts w:ascii="Garamond" w:hAnsi="Garamond"/>
          <w:sz w:val="16"/>
          <w:szCs w:val="22"/>
        </w:rPr>
      </w:pPr>
    </w:p>
    <w:p w14:paraId="13B6BBAB" w14:textId="77777777" w:rsidR="00426217" w:rsidRPr="00F40187" w:rsidRDefault="00426217" w:rsidP="00F40187">
      <w:pPr>
        <w:pStyle w:val="Rientrocorpodeltesto"/>
        <w:tabs>
          <w:tab w:val="left" w:pos="567"/>
        </w:tabs>
        <w:spacing w:after="0"/>
        <w:ind w:left="567"/>
        <w:jc w:val="both"/>
        <w:rPr>
          <w:rFonts w:ascii="Garamond" w:hAnsi="Garamond"/>
          <w:bCs/>
          <w:sz w:val="22"/>
          <w:szCs w:val="22"/>
        </w:rPr>
      </w:pPr>
      <w:r w:rsidRPr="00F40187">
        <w:rPr>
          <w:rFonts w:ascii="Garamond" w:hAnsi="Garamond"/>
          <w:bCs/>
          <w:sz w:val="22"/>
          <w:szCs w:val="22"/>
        </w:rPr>
        <w:t>«In India arrivano giovani di tutto il mondo desiderosi di condurre una vita di povertà [...]. Non è sufficiente conoscere lo spirito della povertà, è necessario conoscere la povertà stessa [...]. Oggi tutti, anche coloro che provengono dai ceti benestanti, vogliono sapere che cosa significhi davvero non possedere nulla»</w:t>
      </w:r>
      <w:r w:rsidRPr="00F40187">
        <w:rPr>
          <w:rStyle w:val="Rimandonotaapidipagina"/>
          <w:rFonts w:ascii="Garamond" w:hAnsi="Garamond"/>
          <w:bCs/>
          <w:sz w:val="22"/>
          <w:szCs w:val="22"/>
        </w:rPr>
        <w:footnoteReference w:id="164"/>
      </w:r>
      <w:r w:rsidRPr="00F40187">
        <w:rPr>
          <w:rFonts w:ascii="Garamond" w:hAnsi="Garamond"/>
          <w:bCs/>
          <w:sz w:val="22"/>
          <w:szCs w:val="22"/>
        </w:rPr>
        <w:t>.</w:t>
      </w:r>
    </w:p>
    <w:p w14:paraId="644A4930" w14:textId="77777777" w:rsidR="00426217" w:rsidRPr="00F40187" w:rsidRDefault="00426217" w:rsidP="00F40187">
      <w:pPr>
        <w:pStyle w:val="Testonotaapidipagina"/>
        <w:rPr>
          <w:rFonts w:ascii="Garamond" w:hAnsi="Garamond"/>
          <w:sz w:val="22"/>
          <w:szCs w:val="22"/>
        </w:rPr>
      </w:pPr>
    </w:p>
    <w:p w14:paraId="7CA93261" w14:textId="46D353B5" w:rsidR="00426217" w:rsidRDefault="00426217" w:rsidP="00F40187">
      <w:pPr>
        <w:spacing w:line="276" w:lineRule="auto"/>
        <w:jc w:val="both"/>
        <w:rPr>
          <w:rFonts w:ascii="Garamond" w:hAnsi="Garamond"/>
        </w:rPr>
      </w:pPr>
      <w:r>
        <w:rPr>
          <w:rFonts w:ascii="Garamond" w:hAnsi="Garamond"/>
        </w:rPr>
        <w:t>Del resto, Dio stesso in Gesù Cristo si è fatto Pane della vita, per potersi dare a noi «in modo molto speciale, in un modo semplice e tangibile perché per gli uomini è difficile amare un Dio che non riescono a vedere»</w:t>
      </w:r>
      <w:r>
        <w:rPr>
          <w:rStyle w:val="Rimandonotaapidipagina"/>
          <w:rFonts w:ascii="Garamond" w:hAnsi="Garamond"/>
        </w:rPr>
        <w:footnoteReference w:id="165"/>
      </w:r>
      <w:r w:rsidR="00F40187">
        <w:rPr>
          <w:rFonts w:ascii="Garamond" w:hAnsi="Garamond"/>
        </w:rPr>
        <w:t>. L</w:t>
      </w:r>
      <w:r>
        <w:rPr>
          <w:rFonts w:ascii="Garamond" w:hAnsi="Garamond"/>
        </w:rPr>
        <w:t>’autentico servizio ai poveri non si può realizzare se non entrando nelle loro stesse condizioni di vita, diventando poveri come loro:</w:t>
      </w:r>
    </w:p>
    <w:p w14:paraId="01FEA270" w14:textId="77777777" w:rsidR="00426217" w:rsidRPr="00F40187" w:rsidRDefault="00426217" w:rsidP="00F40187">
      <w:pPr>
        <w:pStyle w:val="Testonotaapidipagina"/>
        <w:ind w:left="567"/>
        <w:rPr>
          <w:rFonts w:ascii="Garamond" w:hAnsi="Garamond"/>
          <w:sz w:val="16"/>
          <w:szCs w:val="22"/>
        </w:rPr>
      </w:pPr>
    </w:p>
    <w:p w14:paraId="3F28F86B" w14:textId="64D7857C" w:rsidR="00426217" w:rsidRPr="00F40187" w:rsidRDefault="00426217" w:rsidP="00F40187">
      <w:pPr>
        <w:pStyle w:val="Rientrocorpodeltesto"/>
        <w:spacing w:after="0"/>
        <w:ind w:left="567"/>
        <w:jc w:val="both"/>
        <w:rPr>
          <w:rFonts w:ascii="Garamond" w:hAnsi="Garamond"/>
          <w:bCs/>
          <w:sz w:val="22"/>
          <w:szCs w:val="22"/>
        </w:rPr>
      </w:pPr>
      <w:r w:rsidRPr="00F40187">
        <w:rPr>
          <w:rFonts w:ascii="Garamond" w:hAnsi="Garamond"/>
          <w:bCs/>
          <w:sz w:val="22"/>
          <w:szCs w:val="22"/>
        </w:rPr>
        <w:t>«Per noi la povertà è essenziale perché lavoriamo tra i poveri. Quando si lamentano del cibo possiamo affermare di mangiare quello che mangiano loro […]. Il loro cuore si apre quando ci sentono dire che viviamo come loro […]. Cibo, vestiti, tutto quanto deve essere uguale a quello dei poveri. Non seguiamo il digiuno. Per noi digiunare significa infatti mangiare il cibo che troviamo»</w:t>
      </w:r>
      <w:r w:rsidRPr="00F40187">
        <w:rPr>
          <w:rStyle w:val="Rimandonotaapidipagina"/>
          <w:rFonts w:ascii="Garamond" w:hAnsi="Garamond"/>
          <w:bCs/>
          <w:sz w:val="22"/>
          <w:szCs w:val="22"/>
        </w:rPr>
        <w:footnoteReference w:id="166"/>
      </w:r>
      <w:r w:rsidRPr="00F40187">
        <w:rPr>
          <w:rFonts w:ascii="Garamond" w:hAnsi="Garamond"/>
          <w:bCs/>
          <w:sz w:val="22"/>
          <w:szCs w:val="22"/>
        </w:rPr>
        <w:t>.</w:t>
      </w:r>
    </w:p>
    <w:p w14:paraId="21CEFDC9" w14:textId="0A432528" w:rsidR="00426217" w:rsidRDefault="00DC3723" w:rsidP="00DC3723">
      <w:pPr>
        <w:tabs>
          <w:tab w:val="left" w:pos="567"/>
        </w:tabs>
        <w:spacing w:line="276" w:lineRule="auto"/>
        <w:jc w:val="both"/>
        <w:rPr>
          <w:rFonts w:ascii="Garamond" w:hAnsi="Garamond"/>
        </w:rPr>
      </w:pPr>
      <w:r>
        <w:rPr>
          <w:rFonts w:ascii="Garamond" w:hAnsi="Garamond"/>
        </w:rPr>
        <w:lastRenderedPageBreak/>
        <w:tab/>
      </w:r>
      <w:r w:rsidR="00426217">
        <w:rPr>
          <w:rFonts w:ascii="Garamond" w:hAnsi="Garamond"/>
        </w:rPr>
        <w:t xml:space="preserve">C’è una splendida pagina in cui Madre Teresa mostra una straordinaria acutezza psicologica, un’attenzione viva alle motivazioni dell’agire umano e un profondo senso della solidarietà cristiana. </w:t>
      </w:r>
      <w:r>
        <w:rPr>
          <w:rFonts w:ascii="Garamond" w:hAnsi="Garamond"/>
        </w:rPr>
        <w:t>Lei</w:t>
      </w:r>
      <w:r w:rsidR="00426217">
        <w:rPr>
          <w:rFonts w:ascii="Garamond" w:hAnsi="Garamond"/>
        </w:rPr>
        <w:t xml:space="preserve"> racconta che una volta venne a trovarla una donna indù molto abbiente, desiderosa di essere utile in qualche modo al lavoro delle suore. La donna indossava un sari molto elegante e sfarzoso, «che le sarà costato circa ottocento rupie, cioè cento volte più del mio, che ne valeva solo otto». Allora, riflettendo su come quella donna potesse dare una mano alla loro missione, Madre Teresa ha risposto così: «Comincerei dagli abiti. La prossima volta che compera un sari ne scelga uno da cinquecento rupie invece che da ottocento. Con le trecento rupie avanzate comperi dei vestiti per i poveri». Oggi, conclude Teresa, quella donna indossa sari da cento rupie e confessa che quella scelta le ha cambiato la vita, ora sa «che cosa significa dividere con gli altri»</w:t>
      </w:r>
      <w:r w:rsidR="00426217">
        <w:rPr>
          <w:rStyle w:val="Rimandonotaapidipagina"/>
          <w:rFonts w:ascii="Garamond" w:hAnsi="Garamond"/>
        </w:rPr>
        <w:footnoteReference w:id="167"/>
      </w:r>
      <w:r w:rsidR="00426217">
        <w:rPr>
          <w:rFonts w:ascii="Garamond" w:hAnsi="Garamond"/>
        </w:rPr>
        <w:t>.</w:t>
      </w:r>
    </w:p>
    <w:p w14:paraId="221DAA85" w14:textId="77777777" w:rsidR="00DC3723" w:rsidRPr="00DC3723" w:rsidRDefault="00DC3723" w:rsidP="00DC3723">
      <w:pPr>
        <w:tabs>
          <w:tab w:val="left" w:pos="567"/>
        </w:tabs>
        <w:spacing w:line="276" w:lineRule="auto"/>
        <w:jc w:val="both"/>
        <w:rPr>
          <w:rFonts w:ascii="Garamond" w:hAnsi="Garamond"/>
          <w:sz w:val="10"/>
        </w:rPr>
      </w:pPr>
    </w:p>
    <w:p w14:paraId="1CEAC47D" w14:textId="13BA65C2" w:rsidR="00426217" w:rsidRDefault="00DC3723" w:rsidP="00DC3723">
      <w:pPr>
        <w:tabs>
          <w:tab w:val="left" w:pos="567"/>
        </w:tabs>
        <w:spacing w:line="276" w:lineRule="auto"/>
        <w:jc w:val="both"/>
        <w:rPr>
          <w:rFonts w:ascii="Garamond" w:hAnsi="Garamond"/>
        </w:rPr>
      </w:pPr>
      <w:r>
        <w:rPr>
          <w:rFonts w:ascii="Garamond" w:hAnsi="Garamond"/>
        </w:rPr>
        <w:tab/>
      </w:r>
      <w:r w:rsidR="00426217">
        <w:rPr>
          <w:rFonts w:ascii="Garamond" w:hAnsi="Garamond"/>
        </w:rPr>
        <w:t xml:space="preserve">Carità concreta, rude, per nulla romantica, che non si ferma davanti alla ripugnanza, che anzi trova nell’orrore della miseria la forza per un amore più grande: </w:t>
      </w:r>
    </w:p>
    <w:p w14:paraId="7580B949" w14:textId="77777777" w:rsidR="00426217" w:rsidRPr="00DC3723" w:rsidRDefault="00426217" w:rsidP="00DC3723">
      <w:pPr>
        <w:pStyle w:val="Testonotaapidipagina"/>
        <w:ind w:left="567"/>
        <w:rPr>
          <w:rFonts w:ascii="Garamond" w:hAnsi="Garamond"/>
        </w:rPr>
      </w:pPr>
    </w:p>
    <w:p w14:paraId="66512977" w14:textId="77777777" w:rsidR="00426217" w:rsidRPr="00DC3723" w:rsidRDefault="00426217" w:rsidP="00DC3723">
      <w:pPr>
        <w:pStyle w:val="Rientrocorpodeltesto"/>
        <w:spacing w:after="0"/>
        <w:ind w:left="567"/>
        <w:jc w:val="both"/>
        <w:rPr>
          <w:rFonts w:ascii="Garamond" w:hAnsi="Garamond"/>
          <w:bCs/>
          <w:sz w:val="22"/>
        </w:rPr>
      </w:pPr>
      <w:r w:rsidRPr="00DC3723">
        <w:rPr>
          <w:rFonts w:ascii="Garamond" w:hAnsi="Garamond"/>
          <w:bCs/>
          <w:sz w:val="22"/>
        </w:rPr>
        <w:t xml:space="preserve">«Più ripugnante è il lavoro maggiore sarà l’effetto dell’amore e della solidarietà gioiosa. Se all’inizio non avessi raccolto la donna cui i topi avevano mangiato il viso, le gambe... non </w:t>
      </w:r>
      <w:proofErr w:type="gramStart"/>
      <w:r w:rsidRPr="00DC3723">
        <w:rPr>
          <w:rFonts w:ascii="Garamond" w:hAnsi="Garamond"/>
          <w:bCs/>
          <w:sz w:val="22"/>
        </w:rPr>
        <w:t>sarei mai potuta</w:t>
      </w:r>
      <w:proofErr w:type="gramEnd"/>
      <w:r w:rsidRPr="00DC3723">
        <w:rPr>
          <w:rFonts w:ascii="Garamond" w:hAnsi="Garamond"/>
          <w:bCs/>
          <w:sz w:val="22"/>
        </w:rPr>
        <w:t xml:space="preserve"> essere una Missionaria della Carità»</w:t>
      </w:r>
      <w:r w:rsidRPr="00DC3723">
        <w:rPr>
          <w:rStyle w:val="Rimandonotaapidipagina"/>
          <w:rFonts w:ascii="Garamond" w:hAnsi="Garamond"/>
          <w:bCs/>
          <w:sz w:val="22"/>
        </w:rPr>
        <w:footnoteReference w:id="168"/>
      </w:r>
      <w:r w:rsidRPr="00DC3723">
        <w:rPr>
          <w:rFonts w:ascii="Garamond" w:hAnsi="Garamond"/>
          <w:bCs/>
          <w:sz w:val="22"/>
        </w:rPr>
        <w:t>.</w:t>
      </w:r>
    </w:p>
    <w:p w14:paraId="52B0B57D" w14:textId="77777777" w:rsidR="00426217" w:rsidRPr="00DC3723" w:rsidRDefault="00426217" w:rsidP="00DC3723">
      <w:pPr>
        <w:pStyle w:val="Testonotaapidipagina"/>
        <w:ind w:left="567"/>
        <w:rPr>
          <w:rFonts w:ascii="Garamond" w:hAnsi="Garamond"/>
        </w:rPr>
      </w:pPr>
    </w:p>
    <w:p w14:paraId="602F4E88" w14:textId="3076029C" w:rsidR="00426217" w:rsidRDefault="00DC3723" w:rsidP="00426217">
      <w:pPr>
        <w:jc w:val="both"/>
        <w:rPr>
          <w:rFonts w:ascii="Garamond" w:hAnsi="Garamond"/>
        </w:rPr>
      </w:pPr>
      <w:r>
        <w:rPr>
          <w:rFonts w:ascii="Garamond" w:hAnsi="Garamond"/>
        </w:rPr>
        <w:t>D</w:t>
      </w:r>
      <w:r w:rsidR="00426217">
        <w:rPr>
          <w:rFonts w:ascii="Garamond" w:hAnsi="Garamond"/>
        </w:rPr>
        <w:t xml:space="preserve">i fronte alla bruttezza della povertà la risposta della carità cristiana sceglie uno stile di «rispetto, generosità e un profondo senso di partecipazione», pratica anzi la </w:t>
      </w:r>
      <w:r w:rsidR="00426217">
        <w:rPr>
          <w:rFonts w:ascii="Garamond" w:hAnsi="Garamond"/>
          <w:i/>
          <w:iCs/>
        </w:rPr>
        <w:t>gentilezza</w:t>
      </w:r>
      <w:r w:rsidR="00426217">
        <w:rPr>
          <w:rFonts w:ascii="Garamond" w:hAnsi="Garamond"/>
        </w:rPr>
        <w:t xml:space="preserve">: è un atteggiamento sul quale la Madre insiste molto: «Siate gentili, molto gentili, con i poveri sofferenti», e ancora: </w:t>
      </w:r>
    </w:p>
    <w:p w14:paraId="11E4943F" w14:textId="77777777" w:rsidR="00426217" w:rsidRDefault="00426217" w:rsidP="00DC3723">
      <w:pPr>
        <w:pStyle w:val="Testonotaapidipagina"/>
        <w:tabs>
          <w:tab w:val="left" w:pos="567"/>
        </w:tabs>
        <w:rPr>
          <w:rFonts w:ascii="Garamond" w:hAnsi="Garamond"/>
        </w:rPr>
      </w:pPr>
    </w:p>
    <w:p w14:paraId="0917EA64" w14:textId="77777777" w:rsidR="00426217" w:rsidRDefault="00426217" w:rsidP="00DC3723">
      <w:pPr>
        <w:tabs>
          <w:tab w:val="left" w:pos="567"/>
        </w:tabs>
        <w:ind w:left="567"/>
        <w:jc w:val="both"/>
        <w:rPr>
          <w:rFonts w:ascii="Garamond" w:hAnsi="Garamond"/>
        </w:rPr>
      </w:pPr>
      <w:r>
        <w:rPr>
          <w:rFonts w:ascii="Garamond" w:hAnsi="Garamond"/>
          <w:sz w:val="22"/>
        </w:rPr>
        <w:t>«La gentilezza ha convertito più persone dello zelo, della scienza e dell’eloquenza. La santità prospera dove ci sono dolcezza e gentilezza, due valori di cui il mondo accusa la mancanza»</w:t>
      </w:r>
      <w:r>
        <w:rPr>
          <w:rStyle w:val="Rimandonotaapidipagina"/>
          <w:rFonts w:ascii="Garamond" w:hAnsi="Garamond"/>
          <w:sz w:val="22"/>
        </w:rPr>
        <w:footnoteReference w:id="169"/>
      </w:r>
      <w:r>
        <w:rPr>
          <w:rFonts w:ascii="Garamond" w:hAnsi="Garamond"/>
          <w:sz w:val="22"/>
        </w:rPr>
        <w:t>.</w:t>
      </w:r>
    </w:p>
    <w:p w14:paraId="7587A5F6" w14:textId="77777777" w:rsidR="00426217" w:rsidRPr="00DC3723" w:rsidRDefault="00426217" w:rsidP="00DC3723">
      <w:pPr>
        <w:pStyle w:val="Testonotaapidipagina"/>
        <w:tabs>
          <w:tab w:val="left" w:pos="567"/>
        </w:tabs>
        <w:rPr>
          <w:rFonts w:ascii="Garamond" w:hAnsi="Garamond"/>
          <w:sz w:val="22"/>
        </w:rPr>
      </w:pPr>
    </w:p>
    <w:p w14:paraId="6FF6D1F0" w14:textId="7F4E487A" w:rsidR="00426217" w:rsidRDefault="00DC3723" w:rsidP="00DC3723">
      <w:pPr>
        <w:tabs>
          <w:tab w:val="left" w:pos="567"/>
        </w:tabs>
        <w:jc w:val="both"/>
        <w:rPr>
          <w:rFonts w:ascii="Garamond" w:hAnsi="Garamond"/>
        </w:rPr>
      </w:pPr>
      <w:r>
        <w:rPr>
          <w:rFonts w:ascii="Garamond" w:hAnsi="Garamond"/>
        </w:rPr>
        <w:tab/>
      </w:r>
      <w:r w:rsidR="00426217">
        <w:rPr>
          <w:rFonts w:ascii="Garamond" w:hAnsi="Garamond"/>
        </w:rPr>
        <w:t>C’è un volto</w:t>
      </w:r>
      <w:r w:rsidR="00426217">
        <w:rPr>
          <w:rFonts w:ascii="Garamond" w:hAnsi="Garamond"/>
          <w:i/>
          <w:iCs/>
        </w:rPr>
        <w:t xml:space="preserve"> bello</w:t>
      </w:r>
      <w:r w:rsidR="00426217">
        <w:rPr>
          <w:rFonts w:ascii="Garamond" w:hAnsi="Garamond"/>
        </w:rPr>
        <w:t xml:space="preserve"> della carità, che si riflette e si alimenta dalla bellezza dell’amare e del sentirsi amati: Madre Teresa utilizza spesso l’espressione “morte bellissima” per indicare uno degli scopi, il più inutile secondo una logica efficientistica, della sua missione, aiutare le persone a morire bene: </w:t>
      </w:r>
    </w:p>
    <w:p w14:paraId="6AE0E2E4" w14:textId="77777777" w:rsidR="00426217" w:rsidRDefault="00426217" w:rsidP="00426217">
      <w:pPr>
        <w:pStyle w:val="Testonotaapidipagina"/>
        <w:rPr>
          <w:rFonts w:ascii="Garamond" w:hAnsi="Garamond"/>
        </w:rPr>
      </w:pPr>
    </w:p>
    <w:p w14:paraId="506D24A9" w14:textId="77777777" w:rsidR="00426217" w:rsidRDefault="00426217" w:rsidP="00DC3723">
      <w:pPr>
        <w:ind w:left="567"/>
        <w:jc w:val="both"/>
        <w:rPr>
          <w:rFonts w:ascii="Garamond" w:hAnsi="Garamond"/>
          <w:sz w:val="22"/>
        </w:rPr>
      </w:pPr>
      <w:r>
        <w:rPr>
          <w:rFonts w:ascii="Garamond" w:hAnsi="Garamond"/>
          <w:sz w:val="22"/>
        </w:rPr>
        <w:t>«A New York abbiamo aperto una casa per i malati di AIDS, che sono tra le persone più trascurate dei nostri tempi [...]. Si tratta di un luogo, forse l’unico, in cui si sentono amati, dove sono importanti per qualcuno. La loro vita è mutata in modo così drastico che muoiono di una morte bellissima»</w:t>
      </w:r>
      <w:r>
        <w:rPr>
          <w:rStyle w:val="Rimandonotaapidipagina"/>
          <w:rFonts w:ascii="Garamond" w:hAnsi="Garamond"/>
          <w:sz w:val="22"/>
        </w:rPr>
        <w:footnoteReference w:id="170"/>
      </w:r>
      <w:r>
        <w:rPr>
          <w:rFonts w:ascii="Garamond" w:hAnsi="Garamond"/>
          <w:sz w:val="22"/>
        </w:rPr>
        <w:t>.</w:t>
      </w:r>
    </w:p>
    <w:p w14:paraId="0FDD1127" w14:textId="77777777" w:rsidR="00DC3723" w:rsidRPr="00DC3723" w:rsidRDefault="00DC3723" w:rsidP="00DC3723">
      <w:pPr>
        <w:ind w:left="567"/>
        <w:jc w:val="both"/>
        <w:rPr>
          <w:rFonts w:ascii="Garamond" w:hAnsi="Garamond"/>
          <w:sz w:val="10"/>
        </w:rPr>
      </w:pPr>
    </w:p>
    <w:p w14:paraId="06244D87" w14:textId="5686E3C6" w:rsidR="00426217" w:rsidRDefault="00426217" w:rsidP="00DC3723">
      <w:pPr>
        <w:ind w:left="567"/>
        <w:jc w:val="both"/>
        <w:rPr>
          <w:rFonts w:ascii="Garamond" w:hAnsi="Garamond"/>
          <w:sz w:val="22"/>
        </w:rPr>
      </w:pPr>
      <w:r>
        <w:rPr>
          <w:rFonts w:ascii="Garamond" w:hAnsi="Garamond"/>
          <w:sz w:val="22"/>
        </w:rPr>
        <w:t>«In venticinque anni abbiamo raccolto dalla strada più di trentaseimila persone e più di diciottomila sono morte di una morte bellissima»</w:t>
      </w:r>
      <w:r>
        <w:rPr>
          <w:rStyle w:val="Rimandonotaapidipagina"/>
          <w:rFonts w:ascii="Garamond" w:hAnsi="Garamond"/>
          <w:sz w:val="22"/>
        </w:rPr>
        <w:footnoteReference w:id="171"/>
      </w:r>
      <w:r>
        <w:rPr>
          <w:rFonts w:ascii="Garamond" w:hAnsi="Garamond"/>
          <w:sz w:val="22"/>
        </w:rPr>
        <w:t>.</w:t>
      </w:r>
    </w:p>
    <w:p w14:paraId="39BED743" w14:textId="77777777" w:rsidR="00426217" w:rsidRDefault="00426217" w:rsidP="00426217">
      <w:pPr>
        <w:pStyle w:val="Testonotaapidipagina"/>
        <w:rPr>
          <w:rFonts w:ascii="Garamond" w:hAnsi="Garamond"/>
        </w:rPr>
      </w:pPr>
    </w:p>
    <w:p w14:paraId="35BBAB5B" w14:textId="77777777" w:rsidR="00DC3723" w:rsidRDefault="00426217" w:rsidP="00DC3723">
      <w:pPr>
        <w:tabs>
          <w:tab w:val="left" w:pos="567"/>
        </w:tabs>
        <w:spacing w:line="276" w:lineRule="auto"/>
        <w:jc w:val="both"/>
        <w:rPr>
          <w:rFonts w:ascii="Garamond" w:hAnsi="Garamond"/>
        </w:rPr>
      </w:pPr>
      <w:r>
        <w:rPr>
          <w:rFonts w:ascii="Garamond" w:hAnsi="Garamond"/>
        </w:rPr>
        <w:t>Anche attraverso questa forma di carità</w:t>
      </w:r>
      <w:r w:rsidR="00DC3723">
        <w:rPr>
          <w:rFonts w:ascii="Garamond" w:hAnsi="Garamond"/>
        </w:rPr>
        <w:t>,</w:t>
      </w:r>
      <w:r>
        <w:rPr>
          <w:rFonts w:ascii="Garamond" w:hAnsi="Garamond"/>
        </w:rPr>
        <w:t xml:space="preserve"> il cui significato sfugge a molti, Madre Teresa</w:t>
      </w:r>
      <w:r w:rsidR="00DC3723">
        <w:rPr>
          <w:rFonts w:ascii="Garamond" w:hAnsi="Garamond"/>
        </w:rPr>
        <w:t xml:space="preserve"> </w:t>
      </w:r>
      <w:r>
        <w:rPr>
          <w:rFonts w:ascii="Garamond" w:hAnsi="Garamond"/>
        </w:rPr>
        <w:t xml:space="preserve">ha introdotto nel mondo culturale indù l’idea e la pratica dell’amore del prossimo in sé, senza qualificazioni, di una </w:t>
      </w:r>
      <w:r>
        <w:rPr>
          <w:rFonts w:ascii="Garamond" w:hAnsi="Garamond"/>
          <w:i/>
        </w:rPr>
        <w:t>pietas</w:t>
      </w:r>
      <w:r>
        <w:rPr>
          <w:rFonts w:ascii="Garamond" w:hAnsi="Garamond"/>
        </w:rPr>
        <w:t xml:space="preserve"> che voli al di sopra delle divisioni delle famiglie, dei clan, delle caste. Il concetto della compassione universale non era certo sconosciuto alla civiltà indiana, incarnato nella pacata sublimità del Buddha, ma la compassione non equivale all’amore, non ne ha quella carica audace che arriva al punto di anelare a condividere la sofferenza. Madre Teresa ha introdotto nell’universo indiano la testimonianza di quella carità cristiana che trova per esempio nell’immagine simbolica di Francesco d’Assisi che scende da cavallo e bacia le piaghe del lebbroso una delle sue icone più efficaci ed eloquenti. </w:t>
      </w:r>
    </w:p>
    <w:p w14:paraId="6954E70D" w14:textId="34337927" w:rsidR="00426217" w:rsidRDefault="00426217" w:rsidP="00DC3723">
      <w:pPr>
        <w:tabs>
          <w:tab w:val="left" w:pos="567"/>
        </w:tabs>
        <w:spacing w:line="276" w:lineRule="auto"/>
        <w:jc w:val="both"/>
        <w:rPr>
          <w:rFonts w:ascii="Garamond" w:hAnsi="Garamond"/>
        </w:rPr>
      </w:pPr>
      <w:r>
        <w:rPr>
          <w:rFonts w:ascii="Garamond" w:hAnsi="Garamond"/>
        </w:rPr>
        <w:lastRenderedPageBreak/>
        <w:t>L’impegno di Madre Teresa per aiutare i moribondi a fare una “bella morte” dice la qualità tipicamente cristiana di un servizio assolutamente gratuito, assolutamente “antieconomico”, ma capace di far percepire l’amore gratuito e sorprendente di Dio anche e proprio per gli ultimi, per gli “invisibili”.</w:t>
      </w:r>
    </w:p>
    <w:p w14:paraId="575A6DCD" w14:textId="77777777" w:rsidR="00DC3723" w:rsidRPr="00DC3723" w:rsidRDefault="00DC3723" w:rsidP="00426217">
      <w:pPr>
        <w:jc w:val="both"/>
        <w:rPr>
          <w:rFonts w:ascii="Garamond" w:hAnsi="Garamond"/>
          <w:sz w:val="10"/>
        </w:rPr>
      </w:pPr>
    </w:p>
    <w:p w14:paraId="7930C306" w14:textId="432574C7" w:rsidR="00426217" w:rsidRDefault="00DC3723" w:rsidP="00DC3723">
      <w:pPr>
        <w:tabs>
          <w:tab w:val="left" w:pos="567"/>
        </w:tabs>
        <w:spacing w:line="276" w:lineRule="auto"/>
        <w:jc w:val="both"/>
        <w:rPr>
          <w:rFonts w:ascii="Garamond" w:hAnsi="Garamond"/>
        </w:rPr>
      </w:pPr>
      <w:r>
        <w:rPr>
          <w:rFonts w:ascii="Garamond" w:hAnsi="Garamond"/>
        </w:rPr>
        <w:tab/>
      </w:r>
      <w:r w:rsidR="00426217">
        <w:rPr>
          <w:rFonts w:ascii="Garamond" w:hAnsi="Garamond"/>
        </w:rPr>
        <w:t xml:space="preserve">Molto spesso è stato chiesto a Madre Teresa perché si occupasse semplicemente dell’assistenza immediata ai poveri e non si preoccupasse di un’azione più incisiva a livello politico-sociale, che tendesse a rimuovere le cause della povertà, un’azione a favore della giustizia che osasse anche scontrarsi con il sistema di potere che invece perpetua l’ingiustizia e il sopruso. </w:t>
      </w:r>
      <w:r>
        <w:rPr>
          <w:rFonts w:ascii="Garamond" w:hAnsi="Garamond"/>
        </w:rPr>
        <w:t xml:space="preserve">Lei </w:t>
      </w:r>
      <w:r w:rsidR="00426217">
        <w:rPr>
          <w:rFonts w:ascii="Garamond" w:hAnsi="Garamond"/>
        </w:rPr>
        <w:t>non ignorava naturalmente le ingiustizie inflitte ai poveri e la costante violazione dei diritti umani praticata da molti governi</w:t>
      </w:r>
      <w:r>
        <w:rPr>
          <w:rFonts w:ascii="Garamond" w:hAnsi="Garamond"/>
        </w:rPr>
        <w:t>;</w:t>
      </w:r>
      <w:r w:rsidR="00426217">
        <w:rPr>
          <w:rFonts w:ascii="Garamond" w:hAnsi="Garamond"/>
        </w:rPr>
        <w:t xml:space="preserve"> </w:t>
      </w:r>
      <w:proofErr w:type="gramStart"/>
      <w:r w:rsidR="00426217">
        <w:rPr>
          <w:rFonts w:ascii="Garamond" w:hAnsi="Garamond"/>
        </w:rPr>
        <w:t>tuttavia</w:t>
      </w:r>
      <w:proofErr w:type="gramEnd"/>
      <w:r w:rsidR="00426217">
        <w:rPr>
          <w:rFonts w:ascii="Garamond" w:hAnsi="Garamond"/>
        </w:rPr>
        <w:t xml:space="preserve"> giustificava la propria scelta come una delle tante possibili, che non nega ma completa l’azione esplicita in favore della giustizia: </w:t>
      </w:r>
    </w:p>
    <w:p w14:paraId="5EB6AD32" w14:textId="77777777" w:rsidR="00426217" w:rsidRDefault="00426217" w:rsidP="00DC3723">
      <w:pPr>
        <w:pStyle w:val="Testonotaapidipagina"/>
        <w:tabs>
          <w:tab w:val="left" w:pos="567"/>
        </w:tabs>
        <w:rPr>
          <w:rFonts w:ascii="Garamond" w:hAnsi="Garamond"/>
        </w:rPr>
      </w:pPr>
    </w:p>
    <w:p w14:paraId="211F4649" w14:textId="2B269279" w:rsidR="00426217" w:rsidRDefault="00426217" w:rsidP="00DC3723">
      <w:pPr>
        <w:tabs>
          <w:tab w:val="left" w:pos="567"/>
        </w:tabs>
        <w:ind w:left="567"/>
        <w:jc w:val="both"/>
        <w:rPr>
          <w:rFonts w:ascii="Garamond" w:hAnsi="Garamond"/>
          <w:sz w:val="22"/>
        </w:rPr>
      </w:pPr>
      <w:r>
        <w:rPr>
          <w:rFonts w:ascii="Garamond" w:hAnsi="Garamond"/>
          <w:sz w:val="22"/>
        </w:rPr>
        <w:t>«Nel mondo di oggi vi sono persone che combattono per la giustizia e i diritti umani. Noi non abbiamo tempo per questo tipo di lotta perché incontriamo ogni giorno gente che si trova in fin di vita per la mancanza di un pezzo di pane o un po’ di affetto […]. Voglio però chiarire che non condanno chi lotta per la giustizia. Penso che il popolo di Dio abbia diverse possibilità di scelta.  Per me la cosa principale è servire i più bisognosi</w:t>
      </w:r>
      <w:r w:rsidR="00DC3723">
        <w:rPr>
          <w:rFonts w:ascii="Garamond" w:hAnsi="Garamond"/>
          <w:sz w:val="22"/>
        </w:rPr>
        <w:t>»</w:t>
      </w:r>
      <w:r>
        <w:rPr>
          <w:rStyle w:val="Rimandonotaapidipagina"/>
          <w:rFonts w:ascii="Garamond" w:hAnsi="Garamond"/>
          <w:sz w:val="22"/>
        </w:rPr>
        <w:footnoteReference w:id="172"/>
      </w:r>
      <w:r w:rsidR="00DC3723">
        <w:rPr>
          <w:rFonts w:ascii="Garamond" w:hAnsi="Garamond"/>
          <w:sz w:val="22"/>
        </w:rPr>
        <w:t xml:space="preserve">. </w:t>
      </w:r>
    </w:p>
    <w:p w14:paraId="52F5CC01" w14:textId="77777777" w:rsidR="00DC3723" w:rsidRPr="00DC3723" w:rsidRDefault="00DC3723" w:rsidP="00DC3723">
      <w:pPr>
        <w:tabs>
          <w:tab w:val="left" w:pos="567"/>
        </w:tabs>
        <w:ind w:left="567"/>
        <w:jc w:val="both"/>
        <w:rPr>
          <w:rFonts w:ascii="Garamond" w:hAnsi="Garamond"/>
          <w:sz w:val="10"/>
        </w:rPr>
      </w:pPr>
    </w:p>
    <w:p w14:paraId="47D8204E" w14:textId="77777777" w:rsidR="00426217" w:rsidRDefault="00426217" w:rsidP="00DC3723">
      <w:pPr>
        <w:tabs>
          <w:tab w:val="left" w:pos="567"/>
        </w:tabs>
        <w:ind w:left="567"/>
        <w:jc w:val="both"/>
        <w:rPr>
          <w:rFonts w:ascii="Garamond" w:hAnsi="Garamond"/>
          <w:sz w:val="22"/>
        </w:rPr>
      </w:pPr>
      <w:r>
        <w:rPr>
          <w:rFonts w:ascii="Garamond" w:hAnsi="Garamond"/>
          <w:sz w:val="22"/>
        </w:rPr>
        <w:t>«Se un uomo sente che Dio gli chiede di modificare le strutture sociali si tratta di una questione tra lui e il suo Dio. Abbiamo tutti il dovere di servire Dio nel modo in cui ci sentiamo chiamati a servirlo. Io mi sento chiamata ad aiutare le persone, ad amare ogni singolo essere umano. Non penso mai in termini di folle bensì in termini di persone. Se pensassi alle folle non combinerei mai nulla. Sono convinta che quello che conta è la persona e credo negli incontri tra individuo e individuo»</w:t>
      </w:r>
      <w:r>
        <w:rPr>
          <w:rStyle w:val="Rimandonotaapidipagina"/>
          <w:rFonts w:ascii="Garamond" w:hAnsi="Garamond"/>
          <w:sz w:val="22"/>
        </w:rPr>
        <w:footnoteReference w:id="173"/>
      </w:r>
      <w:r>
        <w:rPr>
          <w:rFonts w:ascii="Garamond" w:hAnsi="Garamond"/>
          <w:sz w:val="22"/>
        </w:rPr>
        <w:t>.</w:t>
      </w:r>
    </w:p>
    <w:p w14:paraId="495C3C9B" w14:textId="77777777" w:rsidR="00426217" w:rsidRPr="00DC3723" w:rsidRDefault="00426217" w:rsidP="00DC3723">
      <w:pPr>
        <w:spacing w:line="276" w:lineRule="auto"/>
        <w:jc w:val="both"/>
        <w:rPr>
          <w:rFonts w:ascii="Garamond" w:hAnsi="Garamond"/>
          <w:b/>
          <w:bCs/>
          <w:sz w:val="16"/>
        </w:rPr>
      </w:pPr>
    </w:p>
    <w:p w14:paraId="4F38ED1F" w14:textId="77777777" w:rsidR="00F40187" w:rsidRPr="00DC3723" w:rsidRDefault="00F40187" w:rsidP="00DC3723">
      <w:pPr>
        <w:spacing w:line="276" w:lineRule="auto"/>
        <w:jc w:val="both"/>
        <w:rPr>
          <w:rFonts w:ascii="Garamond" w:hAnsi="Garamond"/>
          <w:b/>
          <w:bCs/>
          <w:sz w:val="16"/>
        </w:rPr>
      </w:pPr>
    </w:p>
    <w:p w14:paraId="728DF234" w14:textId="4C46B7CD" w:rsidR="00426217" w:rsidRPr="002D4F38" w:rsidRDefault="002D4F38" w:rsidP="00DC3723">
      <w:pPr>
        <w:spacing w:line="276" w:lineRule="auto"/>
        <w:jc w:val="both"/>
        <w:rPr>
          <w:rFonts w:ascii="Garamond" w:hAnsi="Garamond"/>
          <w:sz w:val="25"/>
        </w:rPr>
      </w:pPr>
      <w:r>
        <w:rPr>
          <w:rFonts w:ascii="Garamond" w:hAnsi="Garamond"/>
          <w:sz w:val="25"/>
        </w:rPr>
        <w:t>8.</w:t>
      </w:r>
      <w:r w:rsidR="00426217" w:rsidRPr="002D4F38">
        <w:rPr>
          <w:rFonts w:ascii="Garamond" w:hAnsi="Garamond"/>
          <w:sz w:val="25"/>
        </w:rPr>
        <w:t xml:space="preserve">4. </w:t>
      </w:r>
      <w:r w:rsidR="00DC3723">
        <w:rPr>
          <w:rFonts w:ascii="Garamond" w:hAnsi="Garamond"/>
          <w:i/>
          <w:iCs/>
          <w:sz w:val="25"/>
        </w:rPr>
        <w:t>«</w:t>
      </w:r>
      <w:r w:rsidR="00426217" w:rsidRPr="002D4F38">
        <w:rPr>
          <w:rFonts w:ascii="Garamond" w:hAnsi="Garamond"/>
          <w:i/>
          <w:iCs/>
          <w:sz w:val="25"/>
        </w:rPr>
        <w:t>L’avete fatto a me</w:t>
      </w:r>
      <w:r w:rsidR="00DC3723">
        <w:rPr>
          <w:rFonts w:ascii="Garamond" w:hAnsi="Garamond"/>
          <w:i/>
          <w:iCs/>
          <w:sz w:val="25"/>
        </w:rPr>
        <w:t>»</w:t>
      </w:r>
      <w:r w:rsidR="00426217" w:rsidRPr="002D4F38">
        <w:rPr>
          <w:rFonts w:ascii="Garamond" w:hAnsi="Garamond"/>
          <w:i/>
          <w:iCs/>
          <w:sz w:val="25"/>
        </w:rPr>
        <w:t>: servire Gesù nei poveri</w:t>
      </w:r>
    </w:p>
    <w:p w14:paraId="195253B4" w14:textId="77777777" w:rsidR="00F40187" w:rsidRPr="00DC3723" w:rsidRDefault="00F40187" w:rsidP="00DC3723">
      <w:pPr>
        <w:jc w:val="both"/>
        <w:rPr>
          <w:rFonts w:ascii="Garamond" w:hAnsi="Garamond"/>
          <w:sz w:val="26"/>
        </w:rPr>
      </w:pPr>
    </w:p>
    <w:p w14:paraId="4A91A44F" w14:textId="04B3D12B" w:rsidR="00426217" w:rsidRDefault="00426217" w:rsidP="00DC3723">
      <w:pPr>
        <w:ind w:left="567"/>
        <w:jc w:val="both"/>
        <w:rPr>
          <w:rFonts w:ascii="Garamond" w:hAnsi="Garamond"/>
          <w:sz w:val="22"/>
        </w:rPr>
      </w:pPr>
      <w:r>
        <w:rPr>
          <w:rFonts w:ascii="Garamond" w:hAnsi="Garamond"/>
          <w:sz w:val="22"/>
        </w:rPr>
        <w:t>«Quando ci occupiamo dei malati e dei bisognosi tocchiamo il corpo sofferente di Cristo e il contatto con quest’ultimo ci rende eroici; ci aiuta a dimenticare la repulsione e le tendenze che ci sono naturali. Per vedere Cristo nel corpo martoriato e negli abiti sudici che celano il più bello tra i figli dell’uomo ci servono gli occhi della fede più profonda»</w:t>
      </w:r>
      <w:r>
        <w:rPr>
          <w:rStyle w:val="Rimandonotaapidipagina"/>
          <w:rFonts w:ascii="Garamond" w:hAnsi="Garamond"/>
          <w:sz w:val="22"/>
        </w:rPr>
        <w:footnoteReference w:id="174"/>
      </w:r>
      <w:r>
        <w:rPr>
          <w:rFonts w:ascii="Garamond" w:hAnsi="Garamond"/>
          <w:sz w:val="22"/>
        </w:rPr>
        <w:t xml:space="preserve">. </w:t>
      </w:r>
    </w:p>
    <w:p w14:paraId="714C3AAF" w14:textId="77777777" w:rsidR="00DC3723" w:rsidRPr="00DC3723" w:rsidRDefault="00DC3723" w:rsidP="00DC3723">
      <w:pPr>
        <w:ind w:left="567"/>
        <w:jc w:val="both"/>
        <w:rPr>
          <w:rFonts w:ascii="Garamond" w:hAnsi="Garamond"/>
          <w:sz w:val="10"/>
        </w:rPr>
      </w:pPr>
    </w:p>
    <w:p w14:paraId="5059486F" w14:textId="132C3FD9" w:rsidR="00426217" w:rsidRDefault="00426217" w:rsidP="00DC3723">
      <w:pPr>
        <w:ind w:left="567"/>
        <w:jc w:val="both"/>
        <w:rPr>
          <w:rFonts w:ascii="Garamond" w:hAnsi="Garamond"/>
          <w:sz w:val="22"/>
        </w:rPr>
      </w:pPr>
      <w:r>
        <w:rPr>
          <w:rFonts w:ascii="Garamond" w:hAnsi="Garamond"/>
          <w:sz w:val="22"/>
        </w:rPr>
        <w:t>«Non dimentichiamo mai che nella solidarietà ai poveri abbiamo una magnifica opportunità di fare qualcosa di bello per Dio [</w:t>
      </w:r>
      <w:proofErr w:type="gramStart"/>
      <w:r>
        <w:rPr>
          <w:rFonts w:ascii="Garamond" w:hAnsi="Garamond"/>
          <w:sz w:val="22"/>
        </w:rPr>
        <w:t>... ]</w:t>
      </w:r>
      <w:proofErr w:type="gramEnd"/>
      <w:r>
        <w:rPr>
          <w:rFonts w:ascii="Garamond" w:hAnsi="Garamond"/>
          <w:sz w:val="22"/>
        </w:rPr>
        <w:t>. Lui stesso ha detto: “L</w:t>
      </w:r>
      <w:r w:rsidR="00DC3723">
        <w:rPr>
          <w:rFonts w:ascii="Garamond" w:hAnsi="Garamond"/>
          <w:sz w:val="22"/>
        </w:rPr>
        <w:t>’</w:t>
      </w:r>
      <w:r>
        <w:rPr>
          <w:rFonts w:ascii="Garamond" w:hAnsi="Garamond"/>
          <w:sz w:val="22"/>
        </w:rPr>
        <w:t>avete fatto a me”».</w:t>
      </w:r>
    </w:p>
    <w:p w14:paraId="0C3CAD15" w14:textId="77777777" w:rsidR="00426217" w:rsidRPr="00DC3723" w:rsidRDefault="00426217" w:rsidP="00DC3723">
      <w:pPr>
        <w:pStyle w:val="Testonotaapidipagina"/>
        <w:rPr>
          <w:rFonts w:ascii="Garamond" w:hAnsi="Garamond"/>
          <w:sz w:val="24"/>
        </w:rPr>
      </w:pPr>
    </w:p>
    <w:p w14:paraId="0EC8C18B" w14:textId="084C8D77" w:rsidR="00426217" w:rsidRDefault="00DC3723" w:rsidP="00DC3723">
      <w:pPr>
        <w:tabs>
          <w:tab w:val="left" w:pos="567"/>
        </w:tabs>
        <w:spacing w:line="276" w:lineRule="auto"/>
        <w:jc w:val="both"/>
        <w:rPr>
          <w:rFonts w:ascii="Garamond" w:hAnsi="Garamond"/>
        </w:rPr>
      </w:pPr>
      <w:r>
        <w:rPr>
          <w:rFonts w:ascii="Garamond" w:hAnsi="Garamond"/>
        </w:rPr>
        <w:tab/>
      </w:r>
      <w:r w:rsidR="00426217">
        <w:rPr>
          <w:rFonts w:ascii="Garamond" w:hAnsi="Garamond"/>
        </w:rPr>
        <w:t>Dobbiamo riconoscere che l’interpretazione della pagina affascinante ed enigmatica di Mt 25,31-46 non è affatto semplice. Un</w:t>
      </w:r>
      <w:r>
        <w:rPr>
          <w:rFonts w:ascii="Garamond" w:hAnsi="Garamond"/>
        </w:rPr>
        <w:t>’</w:t>
      </w:r>
      <w:r w:rsidR="00426217">
        <w:rPr>
          <w:rFonts w:ascii="Garamond" w:hAnsi="Garamond"/>
        </w:rPr>
        <w:t xml:space="preserve">analisi articolata e onesta </w:t>
      </w:r>
      <w:r>
        <w:rPr>
          <w:rFonts w:ascii="Garamond" w:hAnsi="Garamond"/>
        </w:rPr>
        <w:t xml:space="preserve">fu </w:t>
      </w:r>
      <w:r w:rsidR="00426217">
        <w:rPr>
          <w:rFonts w:ascii="Garamond" w:hAnsi="Garamond"/>
        </w:rPr>
        <w:t>compiuta da Carlo M. Martini</w:t>
      </w:r>
      <w:r w:rsidR="00426217">
        <w:rPr>
          <w:rStyle w:val="Rimandonotaapidipagina"/>
          <w:rFonts w:ascii="Garamond" w:hAnsi="Garamond"/>
        </w:rPr>
        <w:footnoteReference w:id="175"/>
      </w:r>
      <w:r w:rsidR="00426217">
        <w:rPr>
          <w:rFonts w:ascii="Garamond" w:hAnsi="Garamond"/>
        </w:rPr>
        <w:t>, il quale fa notare che questo è</w:t>
      </w:r>
      <w:r>
        <w:rPr>
          <w:rFonts w:ascii="Garamond" w:hAnsi="Garamond"/>
        </w:rPr>
        <w:t xml:space="preserve"> </w:t>
      </w:r>
      <w:r w:rsidR="00426217">
        <w:rPr>
          <w:rFonts w:ascii="Garamond" w:hAnsi="Garamond"/>
        </w:rPr>
        <w:t xml:space="preserve">l’unico luogo dei Vangeli nel quale vi è una chiara “identificazione” tra Gesù e il povero: una pagina importante ma anche molto abusata, per esempio quando la si trasforma in una specie di teologia dell’ateismo, come se affermasse </w:t>
      </w:r>
      <w:r>
        <w:rPr>
          <w:rFonts w:ascii="Garamond" w:hAnsi="Garamond"/>
        </w:rPr>
        <w:t xml:space="preserve">che </w:t>
      </w:r>
      <w:r w:rsidR="00426217">
        <w:rPr>
          <w:rFonts w:ascii="Garamond" w:hAnsi="Garamond"/>
        </w:rPr>
        <w:t>non è necessario conoscere Dio</w:t>
      </w:r>
      <w:r>
        <w:rPr>
          <w:rFonts w:ascii="Garamond" w:hAnsi="Garamond"/>
        </w:rPr>
        <w:t xml:space="preserve"> </w:t>
      </w:r>
      <w:r w:rsidR="00426217">
        <w:rPr>
          <w:rFonts w:ascii="Garamond" w:hAnsi="Garamond"/>
        </w:rPr>
        <w:t xml:space="preserve">ma sono sufficienti le opere, </w:t>
      </w:r>
      <w:r>
        <w:rPr>
          <w:rFonts w:ascii="Garamond" w:hAnsi="Garamond"/>
        </w:rPr>
        <w:t xml:space="preserve">che </w:t>
      </w:r>
      <w:r w:rsidR="00426217">
        <w:rPr>
          <w:rFonts w:ascii="Garamond" w:hAnsi="Garamond"/>
        </w:rPr>
        <w:t xml:space="preserve">non sarebbe richiesto alcun atteggiamento spirituale da parte di chi presta aiuto al bisognoso, alcun intervento della coscienza. O al contrario si abusa di questa pagina là dove se ne facesse derivare un disprezzo per l’uomo, perché l’importante è fare qualcosa per Cristo, l’uomo sarebbe solo un mezzo per fare qualcosa per Gesù. </w:t>
      </w:r>
    </w:p>
    <w:p w14:paraId="46B5ACD7" w14:textId="66B4AD33" w:rsidR="00426217" w:rsidRDefault="00DC3723" w:rsidP="00DC3723">
      <w:pPr>
        <w:tabs>
          <w:tab w:val="left" w:pos="567"/>
        </w:tabs>
        <w:spacing w:line="276" w:lineRule="auto"/>
        <w:jc w:val="both"/>
        <w:rPr>
          <w:rFonts w:ascii="Garamond" w:hAnsi="Garamond"/>
        </w:rPr>
      </w:pPr>
      <w:r>
        <w:rPr>
          <w:rFonts w:ascii="Garamond" w:hAnsi="Garamond"/>
        </w:rPr>
        <w:lastRenderedPageBreak/>
        <w:tab/>
      </w:r>
      <w:r w:rsidR="00426217">
        <w:rPr>
          <w:rFonts w:ascii="Garamond" w:hAnsi="Garamond"/>
        </w:rPr>
        <w:t xml:space="preserve">Madre Teresa citava spesso le parole di Gesù sul giudizio finale: </w:t>
      </w:r>
      <w:r>
        <w:rPr>
          <w:rFonts w:ascii="Garamond" w:hAnsi="Garamond"/>
        </w:rPr>
        <w:t>«</w:t>
      </w:r>
      <w:proofErr w:type="spellStart"/>
      <w:r w:rsidR="00426217">
        <w:rPr>
          <w:rFonts w:ascii="Garamond" w:hAnsi="Garamond"/>
        </w:rPr>
        <w:t>You</w:t>
      </w:r>
      <w:proofErr w:type="spellEnd"/>
      <w:r w:rsidR="00426217">
        <w:rPr>
          <w:rFonts w:ascii="Garamond" w:hAnsi="Garamond"/>
        </w:rPr>
        <w:t xml:space="preserve"> </w:t>
      </w:r>
      <w:proofErr w:type="spellStart"/>
      <w:r w:rsidR="00426217">
        <w:rPr>
          <w:rFonts w:ascii="Garamond" w:hAnsi="Garamond"/>
        </w:rPr>
        <w:t>did</w:t>
      </w:r>
      <w:proofErr w:type="spellEnd"/>
      <w:r w:rsidR="00426217">
        <w:rPr>
          <w:rFonts w:ascii="Garamond" w:hAnsi="Garamond"/>
        </w:rPr>
        <w:t xml:space="preserve"> </w:t>
      </w:r>
      <w:proofErr w:type="spellStart"/>
      <w:r w:rsidR="00426217">
        <w:rPr>
          <w:rFonts w:ascii="Garamond" w:hAnsi="Garamond"/>
        </w:rPr>
        <w:t>it</w:t>
      </w:r>
      <w:proofErr w:type="spellEnd"/>
      <w:r w:rsidR="00426217">
        <w:rPr>
          <w:rFonts w:ascii="Garamond" w:hAnsi="Garamond"/>
        </w:rPr>
        <w:t xml:space="preserve"> to me</w:t>
      </w:r>
      <w:r>
        <w:rPr>
          <w:rFonts w:ascii="Garamond" w:hAnsi="Garamond"/>
        </w:rPr>
        <w:t>»</w:t>
      </w:r>
      <w:r w:rsidR="00426217">
        <w:rPr>
          <w:rFonts w:ascii="Garamond" w:hAnsi="Garamond"/>
        </w:rPr>
        <w:t xml:space="preserve">, che amava ripetere scandendole sulle cinque dita della mano. Era convinta </w:t>
      </w:r>
      <w:proofErr w:type="gramStart"/>
      <w:r w:rsidR="00426217">
        <w:rPr>
          <w:rFonts w:ascii="Garamond" w:hAnsi="Garamond"/>
        </w:rPr>
        <w:t>che</w:t>
      </w:r>
      <w:proofErr w:type="gramEnd"/>
      <w:r w:rsidR="00426217">
        <w:rPr>
          <w:rFonts w:ascii="Garamond" w:hAnsi="Garamond"/>
        </w:rPr>
        <w:t xml:space="preserve"> quando sarebbe giunta l’ora di tornare alla casa del Padre, sarebbe stata giudicata in base all’amore che aveva posto nelle proprie azioni. Suggestiva è l’analogia </w:t>
      </w:r>
      <w:r>
        <w:rPr>
          <w:rFonts w:ascii="Garamond" w:hAnsi="Garamond"/>
        </w:rPr>
        <w:t>posta</w:t>
      </w:r>
      <w:r w:rsidR="00426217">
        <w:rPr>
          <w:rFonts w:ascii="Garamond" w:hAnsi="Garamond"/>
        </w:rPr>
        <w:t xml:space="preserve"> tra l’eucaristia e il povero: </w:t>
      </w:r>
    </w:p>
    <w:p w14:paraId="42B4888D" w14:textId="77777777" w:rsidR="00426217" w:rsidRDefault="00426217" w:rsidP="00426217">
      <w:pPr>
        <w:pStyle w:val="Testonotaapidipagina"/>
        <w:rPr>
          <w:rFonts w:ascii="Garamond" w:hAnsi="Garamond"/>
        </w:rPr>
      </w:pPr>
    </w:p>
    <w:p w14:paraId="22E757E6" w14:textId="261BAA51" w:rsidR="00426217" w:rsidRDefault="00426217" w:rsidP="00DC3723">
      <w:pPr>
        <w:ind w:left="567"/>
        <w:jc w:val="both"/>
        <w:rPr>
          <w:rFonts w:ascii="Garamond" w:hAnsi="Garamond"/>
        </w:rPr>
      </w:pPr>
      <w:r>
        <w:rPr>
          <w:rFonts w:ascii="Garamond" w:hAnsi="Garamond"/>
          <w:sz w:val="22"/>
        </w:rPr>
        <w:t xml:space="preserve">«All’altare, con quanta delicatezza e tenerezza il sacerdote tocca l’ostia consacrata, con quanto amore la guarda! Egli è convinto che Gesù si nasconde sotto le sembianze dell’ostia. Nelle baracche Gesù sceglie di nascondersi nelle sembianze della miseria e della povertà della nostra gente. Non puoi fare il voto di carità se non hai quella fede che vede Gesù nella gente con cui entri in contatto […]. Noi amiamo Gesù nelle sue dolorose sembianze […]. </w:t>
      </w:r>
      <w:r w:rsidR="00DC3723">
        <w:rPr>
          <w:rFonts w:ascii="Garamond" w:hAnsi="Garamond"/>
          <w:sz w:val="22"/>
        </w:rPr>
        <w:t xml:space="preserve">È </w:t>
      </w:r>
      <w:r>
        <w:rPr>
          <w:rFonts w:ascii="Garamond" w:hAnsi="Garamond"/>
          <w:sz w:val="22"/>
        </w:rPr>
        <w:t>Cristo affamato che io nutro. Nel povero c’è veramente Cristo»</w:t>
      </w:r>
      <w:r>
        <w:rPr>
          <w:rStyle w:val="Rimandonotaapidipagina"/>
          <w:rFonts w:ascii="Garamond" w:hAnsi="Garamond"/>
          <w:sz w:val="22"/>
        </w:rPr>
        <w:footnoteReference w:id="176"/>
      </w:r>
      <w:r>
        <w:rPr>
          <w:rFonts w:ascii="Garamond" w:hAnsi="Garamond"/>
          <w:sz w:val="22"/>
        </w:rPr>
        <w:t>.</w:t>
      </w:r>
      <w:r>
        <w:rPr>
          <w:rFonts w:ascii="Garamond" w:hAnsi="Garamond"/>
        </w:rPr>
        <w:t xml:space="preserve"> </w:t>
      </w:r>
    </w:p>
    <w:p w14:paraId="2023E1C2" w14:textId="77777777" w:rsidR="00426217" w:rsidRDefault="00426217" w:rsidP="00426217">
      <w:pPr>
        <w:pStyle w:val="Testonotaapidipagina"/>
        <w:rPr>
          <w:rFonts w:ascii="Garamond" w:hAnsi="Garamond"/>
        </w:rPr>
      </w:pPr>
    </w:p>
    <w:p w14:paraId="75EF0613" w14:textId="77777777" w:rsidR="00AD7507" w:rsidRDefault="00426217" w:rsidP="00DC3723">
      <w:pPr>
        <w:spacing w:line="276" w:lineRule="auto"/>
        <w:jc w:val="both"/>
        <w:rPr>
          <w:rFonts w:ascii="Garamond" w:hAnsi="Garamond"/>
        </w:rPr>
      </w:pPr>
      <w:r>
        <w:rPr>
          <w:rFonts w:ascii="Garamond" w:hAnsi="Garamond"/>
        </w:rPr>
        <w:t xml:space="preserve">Il povero quasi come “sacramento”, nel quale “si nasconde” Gesù, così come è celato ai nostri sensi nel pane consacrato. Riflessione che, lungi dal ridurre il povero ad “apparenza” di Gesù, aiuta invece, proprio per l’analogia con il mistero eucaristico, a onorare e rispettare il povero con una venerazione simile a quella che si riserva alla “presenza reale” di Gesù nell’eucaristia. </w:t>
      </w:r>
    </w:p>
    <w:p w14:paraId="1B9882BB" w14:textId="42D2DC76" w:rsidR="00426217" w:rsidRDefault="00AD7507" w:rsidP="00AD7507">
      <w:pPr>
        <w:tabs>
          <w:tab w:val="left" w:pos="567"/>
        </w:tabs>
        <w:spacing w:line="276" w:lineRule="auto"/>
        <w:jc w:val="both"/>
        <w:rPr>
          <w:rFonts w:ascii="Garamond" w:hAnsi="Garamond"/>
        </w:rPr>
      </w:pPr>
      <w:r>
        <w:rPr>
          <w:rFonts w:ascii="Garamond" w:hAnsi="Garamond"/>
        </w:rPr>
        <w:tab/>
      </w:r>
      <w:r w:rsidR="00426217">
        <w:rPr>
          <w:rFonts w:ascii="Garamond" w:hAnsi="Garamond"/>
        </w:rPr>
        <w:t>Paiono perciò prive di fondamento le accuse mosse a Madre Teresa di aver “usato” i poveri come una tattica astuta per far emergere la propria eroicità</w:t>
      </w:r>
      <w:r w:rsidR="00426217">
        <w:rPr>
          <w:rStyle w:val="Rimandonotaapidipagina"/>
          <w:rFonts w:ascii="Garamond" w:hAnsi="Garamond"/>
        </w:rPr>
        <w:footnoteReference w:id="177"/>
      </w:r>
      <w:r w:rsidR="00426217">
        <w:rPr>
          <w:rFonts w:ascii="Garamond" w:hAnsi="Garamond"/>
        </w:rPr>
        <w:t xml:space="preserve">. Confida la Madre a Kathryn </w:t>
      </w:r>
      <w:proofErr w:type="spellStart"/>
      <w:r w:rsidR="00426217">
        <w:rPr>
          <w:rFonts w:ascii="Garamond" w:hAnsi="Garamond"/>
        </w:rPr>
        <w:t>Spink</w:t>
      </w:r>
      <w:proofErr w:type="spellEnd"/>
      <w:r w:rsidR="00426217">
        <w:rPr>
          <w:rFonts w:ascii="Garamond" w:hAnsi="Garamond"/>
        </w:rPr>
        <w:t>: «Ogni persona è Cristo per me, e dal momento che c’è un solo Gesù, la persona che incontro in quel momento è l’unica persona al mondo»</w:t>
      </w:r>
      <w:r w:rsidR="00426217">
        <w:rPr>
          <w:rStyle w:val="Rimandonotaapidipagina"/>
          <w:rFonts w:ascii="Garamond" w:hAnsi="Garamond"/>
        </w:rPr>
        <w:footnoteReference w:id="178"/>
      </w:r>
      <w:r w:rsidR="00426217">
        <w:rPr>
          <w:rFonts w:ascii="Garamond" w:hAnsi="Garamond"/>
        </w:rPr>
        <w:t xml:space="preserve">. Piuttosto che segnare l’eclissi della persona ridotta a puro strumento della presenza di Cristo, </w:t>
      </w:r>
      <w:r>
        <w:rPr>
          <w:rFonts w:ascii="Garamond" w:hAnsi="Garamond"/>
        </w:rPr>
        <w:t>«</w:t>
      </w:r>
      <w:r w:rsidR="00426217">
        <w:rPr>
          <w:rFonts w:ascii="Garamond" w:hAnsi="Garamond"/>
        </w:rPr>
        <w:t>l’avete fatto a me</w:t>
      </w:r>
      <w:r>
        <w:rPr>
          <w:rFonts w:ascii="Garamond" w:hAnsi="Garamond"/>
        </w:rPr>
        <w:t>»</w:t>
      </w:r>
      <w:r w:rsidR="00426217">
        <w:rPr>
          <w:rFonts w:ascii="Garamond" w:hAnsi="Garamond"/>
        </w:rPr>
        <w:t xml:space="preserve"> sembra piuttosto operare l’effetto opposto: precisamente l’“identificazione” di Gesù con il povero conferisce al povero stesso un valore straordinario, ne esalta l’unicità di essere amato in maniera unica e singolare dal Signore. Le stesse testimonianze di coloro che hanno incontrato e conosciuto la grande suora di Calcutta sono concordi nel raccontare la capacità che essa possedeva di far sentire ogni persona che incontrava come l’unica persona al mondo che in quel momento contasse veramente</w:t>
      </w:r>
      <w:r w:rsidR="00426217">
        <w:rPr>
          <w:rStyle w:val="Rimandonotaapidipagina"/>
          <w:rFonts w:ascii="Garamond" w:hAnsi="Garamond"/>
        </w:rPr>
        <w:footnoteReference w:id="179"/>
      </w:r>
      <w:r w:rsidR="00426217">
        <w:rPr>
          <w:rFonts w:ascii="Garamond" w:hAnsi="Garamond"/>
        </w:rPr>
        <w:t xml:space="preserve">. </w:t>
      </w:r>
    </w:p>
    <w:p w14:paraId="44DBFCB3" w14:textId="1054F80D" w:rsidR="00426217" w:rsidRDefault="00AD7507" w:rsidP="00AD7507">
      <w:pPr>
        <w:tabs>
          <w:tab w:val="left" w:pos="567"/>
        </w:tabs>
        <w:spacing w:line="276" w:lineRule="auto"/>
        <w:jc w:val="both"/>
        <w:rPr>
          <w:rFonts w:ascii="Garamond" w:hAnsi="Garamond"/>
        </w:rPr>
      </w:pPr>
      <w:r>
        <w:rPr>
          <w:rFonts w:ascii="Garamond" w:hAnsi="Garamond"/>
        </w:rPr>
        <w:tab/>
      </w:r>
      <w:r w:rsidR="00426217">
        <w:rPr>
          <w:rFonts w:ascii="Garamond" w:hAnsi="Garamond"/>
        </w:rPr>
        <w:t xml:space="preserve">Non si può separare, dunque, nella visione semplice ma lucida ed efficace di Madre Teresa, l’amore per Cristo dall’amore per gli uomini, dal momento che il primo conduce a coltivare il secondo, esattamente come imitazione dell’amore che Cristo stesso ha per gli uomini. Ed è precisamente vivendo la carità cristiana che l’evangelizzazione diventa efficace: Gesù Cristo lo si può annunciare solo amando come lui ha amato. </w:t>
      </w:r>
    </w:p>
    <w:p w14:paraId="467A44C8" w14:textId="77777777" w:rsidR="00426217" w:rsidRPr="00AD7507" w:rsidRDefault="00426217" w:rsidP="00426217">
      <w:pPr>
        <w:jc w:val="both"/>
        <w:rPr>
          <w:rFonts w:ascii="Garamond" w:hAnsi="Garamond"/>
          <w:b/>
          <w:bCs/>
          <w:sz w:val="16"/>
        </w:rPr>
      </w:pPr>
    </w:p>
    <w:p w14:paraId="30808BB8" w14:textId="77777777" w:rsidR="00AD7507" w:rsidRPr="00AD7507" w:rsidRDefault="00AD7507" w:rsidP="00426217">
      <w:pPr>
        <w:jc w:val="both"/>
        <w:rPr>
          <w:rFonts w:ascii="Garamond" w:hAnsi="Garamond"/>
          <w:b/>
          <w:bCs/>
          <w:sz w:val="16"/>
        </w:rPr>
      </w:pPr>
    </w:p>
    <w:p w14:paraId="5BAD79C2" w14:textId="5889956C" w:rsidR="00426217" w:rsidRPr="002D4F38" w:rsidRDefault="002D4F38" w:rsidP="00AD7507">
      <w:pPr>
        <w:spacing w:line="276" w:lineRule="auto"/>
        <w:jc w:val="both"/>
        <w:rPr>
          <w:rFonts w:ascii="Garamond" w:hAnsi="Garamond"/>
          <w:i/>
          <w:iCs/>
          <w:sz w:val="25"/>
        </w:rPr>
      </w:pPr>
      <w:r>
        <w:rPr>
          <w:rFonts w:ascii="Garamond" w:hAnsi="Garamond"/>
          <w:sz w:val="25"/>
        </w:rPr>
        <w:t>8.</w:t>
      </w:r>
      <w:r w:rsidR="00426217" w:rsidRPr="002D4F38">
        <w:rPr>
          <w:rFonts w:ascii="Garamond" w:hAnsi="Garamond"/>
          <w:sz w:val="25"/>
        </w:rPr>
        <w:t xml:space="preserve">5. </w:t>
      </w:r>
      <w:r w:rsidR="00426217" w:rsidRPr="002D4F38">
        <w:rPr>
          <w:rFonts w:ascii="Garamond" w:hAnsi="Garamond"/>
          <w:i/>
          <w:iCs/>
          <w:sz w:val="25"/>
        </w:rPr>
        <w:t>Le contestazioni a Madre Teresa e le interpretazioni del mondo laico</w:t>
      </w:r>
    </w:p>
    <w:p w14:paraId="3AD41E52" w14:textId="77777777" w:rsidR="002D4F38" w:rsidRDefault="002D4F38" w:rsidP="00AD7507">
      <w:pPr>
        <w:pStyle w:val="Rientrocorpodeltesto"/>
        <w:spacing w:after="0"/>
        <w:ind w:left="284"/>
        <w:rPr>
          <w:bCs/>
        </w:rPr>
      </w:pPr>
    </w:p>
    <w:p w14:paraId="065D982E" w14:textId="27331200" w:rsidR="00426217" w:rsidRPr="00AD7507" w:rsidRDefault="00426217" w:rsidP="00AD7507">
      <w:pPr>
        <w:pStyle w:val="Rientrocorpodeltesto"/>
        <w:spacing w:after="0"/>
        <w:ind w:left="567"/>
        <w:jc w:val="both"/>
        <w:rPr>
          <w:rFonts w:ascii="Garamond" w:hAnsi="Garamond"/>
          <w:bCs/>
          <w:sz w:val="22"/>
        </w:rPr>
      </w:pPr>
      <w:r w:rsidRPr="00AD7507">
        <w:rPr>
          <w:rFonts w:ascii="Garamond" w:hAnsi="Garamond"/>
          <w:bCs/>
          <w:sz w:val="22"/>
        </w:rPr>
        <w:t xml:space="preserve">«Le cure mediche offerte dall’ospizio di Madre Teresa di Calcutta sono estremamente carenti. Lo sostiene il medico britannico Robin Fox, direttore della rivista scientifica </w:t>
      </w:r>
      <w:r w:rsidRPr="00AD7507">
        <w:rPr>
          <w:rFonts w:ascii="Garamond" w:hAnsi="Garamond"/>
          <w:bCs/>
          <w:i/>
          <w:iCs/>
          <w:sz w:val="22"/>
        </w:rPr>
        <w:t>The Lancet</w:t>
      </w:r>
      <w:r w:rsidRPr="00AD7507">
        <w:rPr>
          <w:rFonts w:ascii="Garamond" w:hAnsi="Garamond"/>
          <w:bCs/>
          <w:sz w:val="22"/>
        </w:rPr>
        <w:t>, che ha recentemente visitato, in forma privata, il famoso ricovero per i poveri di Calcutta. Secondo Fox, i pazienti sono solo saltuariamente controllati dai medici e diagnosi e trattamento sono di fatto affidati alle suore. Quindi per i cento ricoverati molta gentilezza ed umanità ma poche cure mediche, al punto che perfino a pazienti con forti dolori non vengono somministrati adeguati sedativi per alleviarne le sofferenze»</w:t>
      </w:r>
      <w:r w:rsidRPr="00AD7507">
        <w:rPr>
          <w:rStyle w:val="Rimandonotaapidipagina"/>
          <w:rFonts w:ascii="Garamond" w:hAnsi="Garamond"/>
          <w:bCs/>
          <w:sz w:val="22"/>
        </w:rPr>
        <w:footnoteReference w:id="180"/>
      </w:r>
      <w:r w:rsidRPr="00AD7507">
        <w:rPr>
          <w:rFonts w:ascii="Garamond" w:hAnsi="Garamond"/>
          <w:bCs/>
          <w:sz w:val="22"/>
        </w:rPr>
        <w:t>.</w:t>
      </w:r>
    </w:p>
    <w:p w14:paraId="4FA3D19C" w14:textId="48553653" w:rsidR="00426217" w:rsidRDefault="00426217" w:rsidP="00AD7507">
      <w:pPr>
        <w:spacing w:line="276" w:lineRule="auto"/>
        <w:jc w:val="both"/>
        <w:rPr>
          <w:rFonts w:ascii="Garamond" w:hAnsi="Garamond"/>
        </w:rPr>
      </w:pPr>
      <w:r>
        <w:rPr>
          <w:rFonts w:ascii="Garamond" w:hAnsi="Garamond"/>
        </w:rPr>
        <w:lastRenderedPageBreak/>
        <w:t>A queste critiche Madre Teresa ha sempre risposto sottolineando che la specificità della sua opera consiste nell’occuparsi di persone che non hanno la possibilità economica di andare negli ospedali</w:t>
      </w:r>
      <w:r w:rsidR="00AD7507">
        <w:rPr>
          <w:rFonts w:ascii="Garamond" w:hAnsi="Garamond"/>
        </w:rPr>
        <w:t xml:space="preserve"> </w:t>
      </w:r>
      <w:r>
        <w:rPr>
          <w:rFonts w:ascii="Garamond" w:hAnsi="Garamond"/>
        </w:rPr>
        <w:t xml:space="preserve">o che vengono cacciate fuori per insufficienza di posti letto. Lei stessa racconta un episodio che fu all’origine del progetto di aprire una casa come la </w:t>
      </w:r>
      <w:r>
        <w:rPr>
          <w:rFonts w:ascii="Garamond" w:hAnsi="Garamond"/>
          <w:i/>
          <w:iCs/>
        </w:rPr>
        <w:t xml:space="preserve">Nirmal </w:t>
      </w:r>
      <w:proofErr w:type="spellStart"/>
      <w:r>
        <w:rPr>
          <w:rFonts w:ascii="Garamond" w:hAnsi="Garamond"/>
          <w:i/>
          <w:iCs/>
        </w:rPr>
        <w:t>Hriday</w:t>
      </w:r>
      <w:proofErr w:type="spellEnd"/>
      <w:r>
        <w:rPr>
          <w:rFonts w:ascii="Garamond" w:hAnsi="Garamond"/>
        </w:rPr>
        <w:t xml:space="preserve">: </w:t>
      </w:r>
    </w:p>
    <w:p w14:paraId="5AAD30A7" w14:textId="77777777" w:rsidR="00426217" w:rsidRDefault="00426217" w:rsidP="00AD7507">
      <w:pPr>
        <w:pStyle w:val="Testonotaapidipagina"/>
        <w:tabs>
          <w:tab w:val="left" w:pos="567"/>
        </w:tabs>
        <w:ind w:left="567"/>
        <w:rPr>
          <w:rFonts w:ascii="Garamond" w:hAnsi="Garamond"/>
        </w:rPr>
      </w:pPr>
    </w:p>
    <w:p w14:paraId="41304E7C" w14:textId="77777777" w:rsidR="00426217" w:rsidRDefault="00426217" w:rsidP="00AD7507">
      <w:pPr>
        <w:tabs>
          <w:tab w:val="left" w:pos="567"/>
        </w:tabs>
        <w:ind w:left="567"/>
        <w:jc w:val="both"/>
        <w:rPr>
          <w:rFonts w:ascii="Garamond" w:hAnsi="Garamond"/>
        </w:rPr>
      </w:pPr>
      <w:r>
        <w:rPr>
          <w:rFonts w:ascii="Garamond" w:hAnsi="Garamond"/>
          <w:sz w:val="22"/>
        </w:rPr>
        <w:t>«Vidi una donna morente, per strada, fuori dall’ospedale Campbell. La raccolsi e la portai all’ospedale, ma l’accettazione la rifiutò perché era povera. Morì per strada. Seppi allora che dovevo creare una casa per i morenti, un posto dove coloro che stavano andando in cielo potessero stare in pace»</w:t>
      </w:r>
      <w:r>
        <w:rPr>
          <w:rStyle w:val="Rimandonotaapidipagina"/>
          <w:rFonts w:ascii="Garamond" w:hAnsi="Garamond"/>
          <w:sz w:val="22"/>
        </w:rPr>
        <w:footnoteReference w:id="181"/>
      </w:r>
      <w:r>
        <w:rPr>
          <w:rFonts w:ascii="Garamond" w:hAnsi="Garamond"/>
          <w:sz w:val="22"/>
        </w:rPr>
        <w:t>.</w:t>
      </w:r>
    </w:p>
    <w:p w14:paraId="753FC063" w14:textId="77777777" w:rsidR="00426217" w:rsidRPr="00AD7507" w:rsidRDefault="00426217" w:rsidP="00AD7507">
      <w:pPr>
        <w:pStyle w:val="Testonotaapidipagina"/>
        <w:tabs>
          <w:tab w:val="left" w:pos="567"/>
        </w:tabs>
        <w:ind w:left="567"/>
        <w:rPr>
          <w:rFonts w:ascii="Garamond" w:hAnsi="Garamond"/>
          <w:sz w:val="22"/>
        </w:rPr>
      </w:pPr>
    </w:p>
    <w:p w14:paraId="29C491E6" w14:textId="2BE50CA8" w:rsidR="00426217" w:rsidRDefault="00AD7507" w:rsidP="00AD7507">
      <w:pPr>
        <w:tabs>
          <w:tab w:val="left" w:pos="567"/>
        </w:tabs>
        <w:spacing w:line="276" w:lineRule="auto"/>
        <w:jc w:val="both"/>
        <w:rPr>
          <w:rFonts w:ascii="Garamond" w:hAnsi="Garamond"/>
        </w:rPr>
      </w:pPr>
      <w:r>
        <w:rPr>
          <w:rFonts w:ascii="Garamond" w:hAnsi="Garamond"/>
        </w:rPr>
        <w:tab/>
      </w:r>
      <w:r w:rsidR="00426217">
        <w:rPr>
          <w:rFonts w:ascii="Garamond" w:hAnsi="Garamond"/>
        </w:rPr>
        <w:t xml:space="preserve">Forse tutti quelli che contestano a Madre Teresa di aver ignorato le più elementari regole di igiene o il mancato uso di antidolorifici per i pazienti in stato terminale, dovrebbero con la stessa insistenza e acribia interrogare le strutture sanitarie pubbliche di Calcutta circa la loro inadempienza nel fornire a queste persone, in particolare le più povere, adeguata assistenza e cura. Alla prudente ma esplicita domanda postale da José-Luis González </w:t>
      </w:r>
      <w:proofErr w:type="spellStart"/>
      <w:r w:rsidR="00426217">
        <w:rPr>
          <w:rFonts w:ascii="Garamond" w:hAnsi="Garamond"/>
        </w:rPr>
        <w:t>Balado</w:t>
      </w:r>
      <w:proofErr w:type="spellEnd"/>
      <w:r w:rsidR="00426217">
        <w:rPr>
          <w:rFonts w:ascii="Garamond" w:hAnsi="Garamond"/>
        </w:rPr>
        <w:t>, giornalista e scrittore spagnolo, circa la rudimentale formazione medica delle Missionarie della Carità, Madre Teresa rispose:</w:t>
      </w:r>
    </w:p>
    <w:p w14:paraId="751DE8D0" w14:textId="77777777" w:rsidR="00426217" w:rsidRDefault="00426217" w:rsidP="00AD7507">
      <w:pPr>
        <w:pStyle w:val="Testonotaapidipagina"/>
        <w:ind w:left="567"/>
        <w:rPr>
          <w:rFonts w:ascii="Garamond" w:hAnsi="Garamond"/>
        </w:rPr>
      </w:pPr>
    </w:p>
    <w:p w14:paraId="17795F9D" w14:textId="39F1AEA2" w:rsidR="00426217" w:rsidRDefault="00426217" w:rsidP="00AD7507">
      <w:pPr>
        <w:ind w:left="567"/>
        <w:jc w:val="both"/>
        <w:rPr>
          <w:rFonts w:ascii="Garamond" w:hAnsi="Garamond"/>
          <w:sz w:val="22"/>
        </w:rPr>
      </w:pPr>
      <w:r>
        <w:rPr>
          <w:rFonts w:ascii="Garamond" w:hAnsi="Garamond"/>
          <w:sz w:val="22"/>
        </w:rPr>
        <w:t>«Lo so. La nostra formazione è limitata</w:t>
      </w:r>
      <w:r w:rsidR="00AD7507">
        <w:rPr>
          <w:rFonts w:ascii="Garamond" w:hAnsi="Garamond"/>
          <w:sz w:val="22"/>
        </w:rPr>
        <w:t>,</w:t>
      </w:r>
      <w:r>
        <w:rPr>
          <w:rFonts w:ascii="Garamond" w:hAnsi="Garamond"/>
          <w:sz w:val="22"/>
        </w:rPr>
        <w:t xml:space="preserve"> ma cerchiamo di offrire aiuto e soccorso a chi nella maggior parte dei casi non ha nessuno che gli offra l’assistenza medica di base»</w:t>
      </w:r>
      <w:r>
        <w:rPr>
          <w:rStyle w:val="Rimandonotaapidipagina"/>
          <w:rFonts w:ascii="Garamond" w:hAnsi="Garamond"/>
          <w:sz w:val="22"/>
        </w:rPr>
        <w:footnoteReference w:id="182"/>
      </w:r>
      <w:r>
        <w:rPr>
          <w:rFonts w:ascii="Garamond" w:hAnsi="Garamond"/>
          <w:sz w:val="22"/>
        </w:rPr>
        <w:t>.</w:t>
      </w:r>
    </w:p>
    <w:p w14:paraId="2655BAD1" w14:textId="77777777" w:rsidR="00426217" w:rsidRPr="00AD7507" w:rsidRDefault="00426217" w:rsidP="00AD7507">
      <w:pPr>
        <w:pStyle w:val="Testonotaapidipagina"/>
        <w:ind w:left="567"/>
        <w:rPr>
          <w:rFonts w:ascii="Garamond" w:hAnsi="Garamond"/>
          <w:sz w:val="22"/>
        </w:rPr>
      </w:pPr>
    </w:p>
    <w:p w14:paraId="2DE62BAB" w14:textId="3970BA69" w:rsidR="00426217" w:rsidRDefault="00426217" w:rsidP="00AD7507">
      <w:pPr>
        <w:spacing w:line="276" w:lineRule="auto"/>
        <w:jc w:val="both"/>
        <w:rPr>
          <w:rFonts w:ascii="Garamond" w:hAnsi="Garamond"/>
        </w:rPr>
      </w:pPr>
      <w:r>
        <w:rPr>
          <w:rFonts w:ascii="Garamond" w:hAnsi="Garamond"/>
        </w:rPr>
        <w:t>Molti medici e infermieri che si recavano come volontari a Calcutta rimanevano inorriditi di fronte alla mancanza di igiene (le Missionarie della Carità effettivamente non indossavano guanti per toccare i corpi dei malati) e non riuscivano ad accettare di dover dipendere completamente dalla Divina Provvidenza. Avrebbero preferito una migliore organizzazione ed efficacia medica. Stare con Madre Teresa significava inevitabilmente scontrarsi con il suo modo di vedere e di agire sorprendente, disarmante, imprevedibile e per certi aspetti irritante. Il suo modo di concepire la carità andava al di là di ogni logica umana efficientista e metteva in crisi la pretesa di utilità del sistema medico: in particolare il suo intervento nei confronti dei moribondi rimane l’esempio più eloquente.</w:t>
      </w:r>
      <w:r w:rsidR="00AD7507">
        <w:rPr>
          <w:rFonts w:ascii="Garamond" w:hAnsi="Garamond"/>
        </w:rPr>
        <w:t xml:space="preserve"> </w:t>
      </w:r>
      <w:r>
        <w:rPr>
          <w:rFonts w:ascii="Garamond" w:hAnsi="Garamond"/>
        </w:rPr>
        <w:t xml:space="preserve">Ancora una testimonianza di Teresa di Calcutta: </w:t>
      </w:r>
    </w:p>
    <w:p w14:paraId="7225FFDB" w14:textId="77777777" w:rsidR="00426217" w:rsidRDefault="00426217" w:rsidP="00AD7507">
      <w:pPr>
        <w:pStyle w:val="Testonotaapidipagina"/>
        <w:ind w:left="567"/>
        <w:rPr>
          <w:rFonts w:ascii="Garamond" w:hAnsi="Garamond"/>
        </w:rPr>
      </w:pPr>
    </w:p>
    <w:p w14:paraId="36D5725D" w14:textId="00A47A9D" w:rsidR="00426217" w:rsidRDefault="00426217" w:rsidP="00AD7507">
      <w:pPr>
        <w:ind w:left="567"/>
        <w:jc w:val="both"/>
        <w:rPr>
          <w:rFonts w:ascii="Garamond" w:hAnsi="Garamond"/>
        </w:rPr>
      </w:pPr>
      <w:r>
        <w:rPr>
          <w:rFonts w:ascii="Garamond" w:hAnsi="Garamond"/>
          <w:sz w:val="22"/>
        </w:rPr>
        <w:t>«Non mi interessa quello che la gente dice sulla percentuale di mortalità. Anche se muoiono solo un’ora più tardi li dobbiamo accogliere. Questi bambini non de</w:t>
      </w:r>
      <w:r w:rsidR="00AD7507">
        <w:rPr>
          <w:rFonts w:ascii="Garamond" w:hAnsi="Garamond"/>
          <w:sz w:val="22"/>
        </w:rPr>
        <w:t>v</w:t>
      </w:r>
      <w:r>
        <w:rPr>
          <w:rFonts w:ascii="Garamond" w:hAnsi="Garamond"/>
          <w:sz w:val="22"/>
        </w:rPr>
        <w:t>ono morire senza aver ricevuto un po’ di assistenza e un po’ d’amore, perché anche un bambino piccolissimo è in grado di rendersene conto, e di apprezzarle»</w:t>
      </w:r>
      <w:r>
        <w:rPr>
          <w:rStyle w:val="Rimandonotaapidipagina"/>
          <w:rFonts w:ascii="Garamond" w:hAnsi="Garamond"/>
          <w:sz w:val="22"/>
        </w:rPr>
        <w:footnoteReference w:id="183"/>
      </w:r>
      <w:r>
        <w:rPr>
          <w:rFonts w:ascii="Garamond" w:hAnsi="Garamond"/>
          <w:sz w:val="22"/>
        </w:rPr>
        <w:t>.</w:t>
      </w:r>
      <w:r>
        <w:rPr>
          <w:rFonts w:ascii="Garamond" w:hAnsi="Garamond"/>
        </w:rPr>
        <w:t xml:space="preserve"> </w:t>
      </w:r>
    </w:p>
    <w:p w14:paraId="359132BA" w14:textId="77777777" w:rsidR="00426217" w:rsidRPr="00A27840" w:rsidRDefault="00426217" w:rsidP="00AD7507">
      <w:pPr>
        <w:pStyle w:val="Testonotaapidipagina"/>
        <w:ind w:left="567"/>
        <w:rPr>
          <w:rFonts w:ascii="Garamond" w:hAnsi="Garamond"/>
          <w:sz w:val="26"/>
        </w:rPr>
      </w:pPr>
    </w:p>
    <w:p w14:paraId="1E53D45A" w14:textId="7CC75468" w:rsidR="00426217" w:rsidRDefault="00AD7507" w:rsidP="00AD7507">
      <w:pPr>
        <w:tabs>
          <w:tab w:val="left" w:pos="567"/>
        </w:tabs>
        <w:spacing w:line="276" w:lineRule="auto"/>
        <w:jc w:val="both"/>
        <w:rPr>
          <w:rFonts w:ascii="Garamond" w:hAnsi="Garamond"/>
        </w:rPr>
      </w:pPr>
      <w:r>
        <w:rPr>
          <w:rFonts w:ascii="Garamond" w:hAnsi="Garamond"/>
        </w:rPr>
        <w:tab/>
      </w:r>
      <w:r w:rsidR="00426217">
        <w:rPr>
          <w:rFonts w:ascii="Garamond" w:hAnsi="Garamond"/>
        </w:rPr>
        <w:t>Il grande giornalista Tiziano Terzani</w:t>
      </w:r>
      <w:r w:rsidR="00A27840">
        <w:rPr>
          <w:rFonts w:ascii="Garamond" w:hAnsi="Garamond"/>
        </w:rPr>
        <w:t xml:space="preserve"> [1938-2004]</w:t>
      </w:r>
      <w:r w:rsidR="00426217">
        <w:rPr>
          <w:rFonts w:ascii="Garamond" w:hAnsi="Garamond"/>
        </w:rPr>
        <w:t xml:space="preserve">, esperto dei paesi orientali e in particolare dell’India, </w:t>
      </w:r>
      <w:r w:rsidR="00A27840">
        <w:rPr>
          <w:rFonts w:ascii="Garamond" w:hAnsi="Garamond"/>
        </w:rPr>
        <w:t>sintetizzò</w:t>
      </w:r>
      <w:r w:rsidR="00426217">
        <w:rPr>
          <w:rFonts w:ascii="Garamond" w:hAnsi="Garamond"/>
        </w:rPr>
        <w:t xml:space="preserve"> così le critiche mosse contro Madre Teresa soprattutto negli anni Novanta:</w:t>
      </w:r>
    </w:p>
    <w:p w14:paraId="11063ED0" w14:textId="77777777" w:rsidR="00426217" w:rsidRDefault="00426217" w:rsidP="00A27840">
      <w:pPr>
        <w:pStyle w:val="Testonotaapidipagina"/>
        <w:ind w:left="567"/>
        <w:rPr>
          <w:rFonts w:ascii="Garamond" w:hAnsi="Garamond"/>
        </w:rPr>
      </w:pPr>
    </w:p>
    <w:p w14:paraId="37A47B4B" w14:textId="3D7ABA72" w:rsidR="00426217" w:rsidRDefault="00426217" w:rsidP="00A27840">
      <w:pPr>
        <w:ind w:left="567"/>
        <w:jc w:val="both"/>
        <w:rPr>
          <w:rFonts w:ascii="Garamond" w:hAnsi="Garamond"/>
        </w:rPr>
      </w:pPr>
      <w:r>
        <w:rPr>
          <w:rFonts w:ascii="Garamond" w:hAnsi="Garamond"/>
          <w:sz w:val="22"/>
        </w:rPr>
        <w:t xml:space="preserve">«Miti vengono fatti e disfatti ed anche quei pochi che non sembrano già falsi in partenza, finiscono per cadere sotto i colpi di una moderna iconoclastia determinata a ridurre tutto e tutti a mediocrità. Anche Madre Teresa. Dopo aver goduto per decenni della ammirazione e del rispetto del mondo, due anni fa l’intera vita di questa suora albanese, fattasi indiana, ora ottantaseienne, fondatrice delle Missionarie della Carità, è stata messa in discussione. Prima un programma televisivo inglese, poi un libro, tutti e due dai titoli volutamente provocatori ed osceni, </w:t>
      </w:r>
      <w:r>
        <w:rPr>
          <w:rFonts w:ascii="Garamond" w:hAnsi="Garamond"/>
          <w:i/>
          <w:iCs/>
          <w:sz w:val="22"/>
        </w:rPr>
        <w:t>L’Angelo dell’Inferno</w:t>
      </w:r>
      <w:r w:rsidR="00A27840">
        <w:rPr>
          <w:rFonts w:ascii="Garamond" w:hAnsi="Garamond"/>
          <w:i/>
          <w:iCs/>
          <w:sz w:val="22"/>
        </w:rPr>
        <w:t xml:space="preserve"> </w:t>
      </w:r>
      <w:r w:rsidR="00A27840">
        <w:rPr>
          <w:rFonts w:ascii="Garamond" w:hAnsi="Garamond"/>
          <w:sz w:val="22"/>
        </w:rPr>
        <w:t>(1994)</w:t>
      </w:r>
      <w:r>
        <w:rPr>
          <w:rFonts w:ascii="Garamond" w:hAnsi="Garamond"/>
          <w:sz w:val="22"/>
        </w:rPr>
        <w:t xml:space="preserve"> e </w:t>
      </w:r>
      <w:r>
        <w:rPr>
          <w:rFonts w:ascii="Garamond" w:hAnsi="Garamond"/>
          <w:i/>
          <w:iCs/>
          <w:sz w:val="22"/>
        </w:rPr>
        <w:t>La posizione della missionaria</w:t>
      </w:r>
      <w:r>
        <w:rPr>
          <w:rFonts w:ascii="Garamond" w:hAnsi="Garamond"/>
          <w:sz w:val="22"/>
        </w:rPr>
        <w:t xml:space="preserve">, hanno presentato questa donna, da molti considerata santa, come un’astuta politicante che ha sfruttato le miserie altrui per rendersi famosa, che ha usato dei fondi messi a disposizione dalla generosità del mondo per fondare una sua impresa multinazionale retta con metodi dittatoriali e nelle </w:t>
      </w:r>
      <w:r>
        <w:rPr>
          <w:rFonts w:ascii="Garamond" w:hAnsi="Garamond"/>
          <w:sz w:val="22"/>
        </w:rPr>
        <w:lastRenderedPageBreak/>
        <w:t xml:space="preserve">mani di suore “completamente plagiate”. “Madre Teresa è una demagoga, oscurantista, serva del potere”, ha scritto di lei il giornalista inglese Christopher Hitchens, che l’accusa di aver intrattenuto contatti con ogni sorta di tiranni e ladri da Ceausescu a Duvalier, da Maxwell ad Hoxha a </w:t>
      </w:r>
      <w:proofErr w:type="spellStart"/>
      <w:r>
        <w:rPr>
          <w:rFonts w:ascii="Garamond" w:hAnsi="Garamond"/>
          <w:sz w:val="22"/>
        </w:rPr>
        <w:t>Keatings</w:t>
      </w:r>
      <w:proofErr w:type="spellEnd"/>
      <w:r>
        <w:rPr>
          <w:rFonts w:ascii="Garamond" w:hAnsi="Garamond"/>
          <w:sz w:val="22"/>
        </w:rPr>
        <w:t xml:space="preserve">, pur di ottenere i loro favori ed i loro soldi. A queste accuse sono seguite quelle secondo cui Madre Teresa non dà un’adeguata assistenza medica alla gente dei suoi centri, tiene segreta la contabilità dei soldi che riceve e costringe in punto di morte </w:t>
      </w:r>
      <w:proofErr w:type="spellStart"/>
      <w:r>
        <w:rPr>
          <w:rFonts w:ascii="Garamond" w:hAnsi="Garamond"/>
          <w:sz w:val="22"/>
        </w:rPr>
        <w:t>hindù</w:t>
      </w:r>
      <w:proofErr w:type="spellEnd"/>
      <w:r>
        <w:rPr>
          <w:rFonts w:ascii="Garamond" w:hAnsi="Garamond"/>
          <w:sz w:val="22"/>
        </w:rPr>
        <w:t xml:space="preserve"> e musulmani a convertirsi al cristianesimo. Questi attacchi non hanno particolarmente ferito Madre Teresa, ma</w:t>
      </w:r>
      <w:r w:rsidR="00A27840">
        <w:rPr>
          <w:rFonts w:ascii="Garamond" w:hAnsi="Garamond"/>
          <w:sz w:val="22"/>
        </w:rPr>
        <w:t xml:space="preserve"> </w:t>
      </w:r>
      <w:r>
        <w:rPr>
          <w:rFonts w:ascii="Garamond" w:hAnsi="Garamond"/>
          <w:sz w:val="22"/>
        </w:rPr>
        <w:t>gli ambienti vicini alle Missionarie della Carità sono rimasti scossi e il dubbio che qualcosa nella Congregazione non andasse è rimasto nella mente di molti»</w:t>
      </w:r>
      <w:r>
        <w:rPr>
          <w:rStyle w:val="Rimandonotaapidipagina"/>
          <w:rFonts w:ascii="Garamond" w:hAnsi="Garamond"/>
          <w:sz w:val="22"/>
        </w:rPr>
        <w:footnoteReference w:id="184"/>
      </w:r>
      <w:r>
        <w:rPr>
          <w:rFonts w:ascii="Garamond" w:hAnsi="Garamond"/>
          <w:sz w:val="22"/>
        </w:rPr>
        <w:t>.</w:t>
      </w:r>
    </w:p>
    <w:p w14:paraId="3C1ABBE5" w14:textId="77777777" w:rsidR="00426217" w:rsidRPr="00E76F3C" w:rsidRDefault="00426217" w:rsidP="00A27840">
      <w:pPr>
        <w:pStyle w:val="Testonotaapidipagina"/>
        <w:ind w:left="567"/>
        <w:rPr>
          <w:rFonts w:ascii="Garamond" w:hAnsi="Garamond"/>
          <w:sz w:val="16"/>
        </w:rPr>
      </w:pPr>
    </w:p>
    <w:p w14:paraId="68A71D40" w14:textId="77777777" w:rsidR="00426217" w:rsidRDefault="00426217" w:rsidP="00426217">
      <w:pPr>
        <w:jc w:val="both"/>
        <w:rPr>
          <w:rFonts w:ascii="Garamond" w:hAnsi="Garamond"/>
        </w:rPr>
      </w:pPr>
      <w:r>
        <w:rPr>
          <w:rFonts w:ascii="Garamond" w:hAnsi="Garamond"/>
        </w:rPr>
        <w:t>Lasciamo la replica allo stesso Terzani:</w:t>
      </w:r>
    </w:p>
    <w:p w14:paraId="6E1A1104" w14:textId="77777777" w:rsidR="00426217" w:rsidRDefault="00426217" w:rsidP="00426217">
      <w:pPr>
        <w:pStyle w:val="Testonotaapidipagina"/>
        <w:rPr>
          <w:rFonts w:ascii="Garamond" w:hAnsi="Garamond"/>
        </w:rPr>
      </w:pPr>
    </w:p>
    <w:p w14:paraId="5030767A" w14:textId="765F2D98" w:rsidR="00426217" w:rsidRPr="00A27840" w:rsidRDefault="00426217" w:rsidP="00A27840">
      <w:pPr>
        <w:ind w:left="567"/>
        <w:jc w:val="both"/>
        <w:rPr>
          <w:rFonts w:ascii="Garamond" w:hAnsi="Garamond" w:cs="Arial"/>
          <w:color w:val="000000"/>
          <w:sz w:val="22"/>
          <w:szCs w:val="21"/>
        </w:rPr>
      </w:pPr>
      <w:r>
        <w:rPr>
          <w:rFonts w:ascii="Garamond" w:hAnsi="Garamond"/>
          <w:color w:val="000000"/>
          <w:sz w:val="22"/>
        </w:rPr>
        <w:t xml:space="preserve">«[…] </w:t>
      </w:r>
      <w:r>
        <w:rPr>
          <w:rFonts w:ascii="Garamond" w:hAnsi="Garamond" w:cs="Arial"/>
          <w:color w:val="000000"/>
          <w:sz w:val="22"/>
          <w:szCs w:val="21"/>
        </w:rPr>
        <w:t xml:space="preserve">“Una volta mi capitò di prendere un uomo coperto di vermi </w:t>
      </w:r>
      <w:r w:rsidR="00A27840">
        <w:rPr>
          <w:rFonts w:ascii="Garamond" w:hAnsi="Garamond" w:cs="Arial"/>
          <w:color w:val="000000"/>
          <w:sz w:val="22"/>
          <w:szCs w:val="21"/>
        </w:rPr>
        <w:t>–</w:t>
      </w:r>
      <w:r>
        <w:rPr>
          <w:rFonts w:ascii="Garamond" w:hAnsi="Garamond" w:cs="Arial"/>
          <w:color w:val="000000"/>
          <w:sz w:val="22"/>
          <w:szCs w:val="21"/>
        </w:rPr>
        <w:t xml:space="preserve"> mi racconta </w:t>
      </w:r>
      <w:r w:rsidR="00A27840">
        <w:rPr>
          <w:rFonts w:ascii="Garamond" w:hAnsi="Garamond" w:cs="Arial"/>
          <w:color w:val="000000"/>
          <w:sz w:val="22"/>
          <w:szCs w:val="21"/>
        </w:rPr>
        <w:t>–</w:t>
      </w:r>
      <w:r>
        <w:rPr>
          <w:rFonts w:ascii="Garamond" w:hAnsi="Garamond" w:cs="Arial"/>
          <w:color w:val="000000"/>
          <w:sz w:val="22"/>
          <w:szCs w:val="21"/>
        </w:rPr>
        <w:t xml:space="preserve"> mi ci vollero delle ore per lavarlo e togliergli uno ad uno tutti i vermi dalla carne. </w:t>
      </w:r>
      <w:proofErr w:type="gramStart"/>
      <w:r>
        <w:rPr>
          <w:rFonts w:ascii="Garamond" w:hAnsi="Garamond" w:cs="Arial"/>
          <w:color w:val="000000"/>
          <w:sz w:val="22"/>
          <w:szCs w:val="21"/>
        </w:rPr>
        <w:t>Alla fine</w:t>
      </w:r>
      <w:proofErr w:type="gramEnd"/>
      <w:r>
        <w:rPr>
          <w:rFonts w:ascii="Garamond" w:hAnsi="Garamond" w:cs="Arial"/>
          <w:color w:val="000000"/>
          <w:sz w:val="22"/>
          <w:szCs w:val="21"/>
        </w:rPr>
        <w:t xml:space="preserve"> disse</w:t>
      </w:r>
      <w:r w:rsidR="00A27840">
        <w:rPr>
          <w:rFonts w:ascii="Garamond" w:hAnsi="Garamond" w:cs="Arial"/>
          <w:color w:val="000000"/>
          <w:sz w:val="22"/>
          <w:szCs w:val="21"/>
        </w:rPr>
        <w:t>:</w:t>
      </w:r>
      <w:r>
        <w:rPr>
          <w:rFonts w:ascii="Garamond" w:hAnsi="Garamond" w:cs="Arial"/>
          <w:color w:val="000000"/>
          <w:sz w:val="22"/>
          <w:szCs w:val="21"/>
        </w:rPr>
        <w:t xml:space="preserve"> Son vissuto come un animale per le strade, ma ora muoio come un angelo</w:t>
      </w:r>
      <w:r w:rsidR="00A27840">
        <w:rPr>
          <w:rFonts w:ascii="Garamond" w:hAnsi="Garamond" w:cs="Arial"/>
          <w:color w:val="000000"/>
          <w:sz w:val="22"/>
          <w:szCs w:val="21"/>
        </w:rPr>
        <w:t>,</w:t>
      </w:r>
      <w:r>
        <w:rPr>
          <w:rFonts w:ascii="Garamond" w:hAnsi="Garamond" w:cs="Arial"/>
          <w:color w:val="000000"/>
          <w:sz w:val="22"/>
          <w:szCs w:val="21"/>
        </w:rPr>
        <w:t xml:space="preserve"> e morendo mi fece un bellissimo sorriso. Tutto qui. Questo è il nostro lavoro: amore in azione. Semplice”.</w:t>
      </w:r>
      <w:r w:rsidR="00A27840">
        <w:rPr>
          <w:rFonts w:ascii="Garamond" w:hAnsi="Garamond" w:cs="Arial"/>
          <w:color w:val="000000"/>
          <w:sz w:val="22"/>
          <w:szCs w:val="21"/>
        </w:rPr>
        <w:t xml:space="preserve"> </w:t>
      </w:r>
      <w:r>
        <w:rPr>
          <w:rFonts w:ascii="Garamond" w:hAnsi="Garamond"/>
          <w:color w:val="000000"/>
          <w:sz w:val="22"/>
        </w:rPr>
        <w:t>Sì semplice. Semplice come è lei. Ad incontrarla, come succede con Dalai Lama, la prima cosa che col</w:t>
      </w:r>
      <w:r>
        <w:rPr>
          <w:rFonts w:ascii="Garamond" w:hAnsi="Garamond"/>
          <w:color w:val="000000"/>
          <w:sz w:val="22"/>
        </w:rPr>
        <w:softHyphen/>
        <w:t>pi</w:t>
      </w:r>
      <w:r>
        <w:rPr>
          <w:rFonts w:ascii="Garamond" w:hAnsi="Garamond"/>
          <w:color w:val="000000"/>
          <w:sz w:val="22"/>
        </w:rPr>
        <w:softHyphen/>
        <w:t xml:space="preserve">sce è appunto questa: </w:t>
      </w:r>
      <w:proofErr w:type="gramStart"/>
      <w:r>
        <w:rPr>
          <w:rFonts w:ascii="Garamond" w:hAnsi="Garamond"/>
          <w:color w:val="000000"/>
          <w:sz w:val="22"/>
        </w:rPr>
        <w:t>che</w:t>
      </w:r>
      <w:proofErr w:type="gramEnd"/>
      <w:r>
        <w:rPr>
          <w:rFonts w:ascii="Garamond" w:hAnsi="Garamond"/>
          <w:color w:val="000000"/>
          <w:sz w:val="22"/>
        </w:rPr>
        <w:t xml:space="preserve"> se c’è grandezza, la sua è nella semplicità. Come il Dalai Lama, Madre Te</w:t>
      </w:r>
      <w:r>
        <w:rPr>
          <w:rFonts w:ascii="Garamond" w:hAnsi="Garamond"/>
          <w:color w:val="000000"/>
          <w:sz w:val="22"/>
        </w:rPr>
        <w:softHyphen/>
        <w:t>re</w:t>
      </w:r>
      <w:r>
        <w:rPr>
          <w:rFonts w:ascii="Garamond" w:hAnsi="Garamond"/>
          <w:color w:val="000000"/>
          <w:sz w:val="22"/>
        </w:rPr>
        <w:softHyphen/>
        <w:t>sa non è una intellettuale, le cose che dice sono elementari, le storie che racconta sono sempre le stes</w:t>
      </w:r>
      <w:r>
        <w:rPr>
          <w:rFonts w:ascii="Garamond" w:hAnsi="Garamond"/>
          <w:color w:val="000000"/>
          <w:sz w:val="22"/>
        </w:rPr>
        <w:softHyphen/>
        <w:t>se, ma come le parabole, hanno un fondo di verità e restano impresse, accendono la fantasia. Alla base di tutta la sua opera c’è un’idea sola, quella di “servire i più poveri dei poveri” e su questo ha fondato tutto, senza mai un dubbio, senza mai un tentennamento. “Come si possono avere dubbi su quel che si fa? Il lavoro è Suo”, mi dice, ma rivolgendosi al Cielo che sembra essere il suo vero interlocutore […]</w:t>
      </w:r>
    </w:p>
    <w:p w14:paraId="0E3DA51F" w14:textId="77777777" w:rsidR="00A27840" w:rsidRPr="00A27840" w:rsidRDefault="00A27840" w:rsidP="00A27840">
      <w:pPr>
        <w:ind w:left="567"/>
        <w:jc w:val="both"/>
        <w:rPr>
          <w:rFonts w:ascii="Garamond" w:hAnsi="Garamond" w:cs="Arial"/>
          <w:color w:val="000000"/>
          <w:sz w:val="10"/>
          <w:szCs w:val="21"/>
        </w:rPr>
      </w:pPr>
    </w:p>
    <w:p w14:paraId="6E3DF42B" w14:textId="5D0FCA4F" w:rsidR="00426217" w:rsidRDefault="00426217" w:rsidP="00A27840">
      <w:pPr>
        <w:ind w:left="567"/>
        <w:jc w:val="both"/>
        <w:rPr>
          <w:rFonts w:ascii="Garamond" w:hAnsi="Garamond" w:cs="Arial"/>
          <w:color w:val="000000"/>
          <w:sz w:val="22"/>
          <w:szCs w:val="21"/>
        </w:rPr>
      </w:pPr>
      <w:r>
        <w:rPr>
          <w:rFonts w:ascii="Garamond" w:hAnsi="Garamond" w:cs="Arial"/>
          <w:color w:val="000000"/>
          <w:sz w:val="22"/>
          <w:szCs w:val="21"/>
        </w:rPr>
        <w:t>“Una sfida al mondo moderno, Madre? Come la scelta di dare più importanza all’amore che alle medicine? Alle preghiere invece che agli antidolor</w:t>
      </w:r>
      <w:r w:rsidR="00A27840">
        <w:rPr>
          <w:rFonts w:ascii="Garamond" w:hAnsi="Garamond" w:cs="Arial"/>
          <w:color w:val="000000"/>
          <w:sz w:val="22"/>
          <w:szCs w:val="21"/>
        </w:rPr>
        <w:t>ifici</w:t>
      </w:r>
      <w:r>
        <w:rPr>
          <w:rFonts w:ascii="Garamond" w:hAnsi="Garamond" w:cs="Arial"/>
          <w:color w:val="000000"/>
          <w:sz w:val="22"/>
          <w:szCs w:val="21"/>
        </w:rPr>
        <w:t xml:space="preserve">?”, le ho chiesto. “Sì, non siamo delle infermiere, non siamo delle assistenti sociali, siamo delle suore. E i nostri centri non sono degli ospedali in cui la gente viene curata, sono case in cui la gente che nessuno vuole, viene amata”. “Una volta lei, Madre, ha detto che se ci fosse ancora da scegliere fra la Chiesa e Galileo, lei starebbe di nuovo dalla parte della Chiesa. Ma non è questo un rifiuto della scienza che è oggi la grande fede </w:t>
      </w:r>
      <w:proofErr w:type="gramStart"/>
      <w:r>
        <w:rPr>
          <w:rFonts w:ascii="Garamond" w:hAnsi="Garamond" w:cs="Arial"/>
          <w:color w:val="000000"/>
          <w:sz w:val="22"/>
          <w:szCs w:val="21"/>
        </w:rPr>
        <w:t>dell' Occidente</w:t>
      </w:r>
      <w:proofErr w:type="gramEnd"/>
      <w:r>
        <w:rPr>
          <w:rFonts w:ascii="Garamond" w:hAnsi="Garamond" w:cs="Arial"/>
          <w:color w:val="000000"/>
          <w:sz w:val="22"/>
          <w:szCs w:val="21"/>
        </w:rPr>
        <w:t xml:space="preserve">?”, ho chiesto. “Allora perché l’Occidente lascia morire la gente per le strade? Perché? Perché tocca a noi a Washington, a New York, in tutte queste grandi città aprire dei posti per dar da mangiare ai poveri? Diamo cibo, vestiti, rifugio, ma soprattutto diamo amore perché sentirsi rifiutati da tutti, sentirsi non amati è ancor peggio che aver fame e freddo. Questa </w:t>
      </w:r>
      <w:proofErr w:type="spellStart"/>
      <w:r>
        <w:rPr>
          <w:rFonts w:ascii="Garamond" w:hAnsi="Garamond" w:cs="Arial"/>
          <w:color w:val="000000"/>
          <w:sz w:val="22"/>
          <w:szCs w:val="21"/>
        </w:rPr>
        <w:t>é</w:t>
      </w:r>
      <w:proofErr w:type="spellEnd"/>
      <w:r>
        <w:rPr>
          <w:rFonts w:ascii="Garamond" w:hAnsi="Garamond" w:cs="Arial"/>
          <w:color w:val="000000"/>
          <w:sz w:val="22"/>
          <w:szCs w:val="21"/>
        </w:rPr>
        <w:t xml:space="preserve"> oggi la grande malattia del mondo. Anche di quello occidentale”. </w:t>
      </w:r>
    </w:p>
    <w:p w14:paraId="0C930BE1" w14:textId="77777777" w:rsidR="00A27840" w:rsidRPr="00A27840" w:rsidRDefault="00A27840" w:rsidP="00A27840">
      <w:pPr>
        <w:ind w:left="567"/>
        <w:jc w:val="both"/>
        <w:rPr>
          <w:rFonts w:ascii="Garamond" w:hAnsi="Garamond" w:cs="Arial"/>
          <w:color w:val="000000"/>
          <w:sz w:val="10"/>
          <w:szCs w:val="21"/>
        </w:rPr>
      </w:pPr>
    </w:p>
    <w:p w14:paraId="59CD0B42" w14:textId="16AC8176" w:rsidR="00426217" w:rsidRDefault="00426217" w:rsidP="00A27840">
      <w:pPr>
        <w:ind w:left="567"/>
        <w:jc w:val="both"/>
        <w:rPr>
          <w:rFonts w:ascii="Garamond" w:hAnsi="Garamond" w:cs="Arial"/>
          <w:color w:val="000000"/>
          <w:sz w:val="22"/>
          <w:szCs w:val="21"/>
        </w:rPr>
      </w:pPr>
      <w:r>
        <w:rPr>
          <w:rFonts w:ascii="Garamond" w:hAnsi="Garamond" w:cs="Arial"/>
          <w:color w:val="000000"/>
          <w:sz w:val="22"/>
          <w:szCs w:val="21"/>
        </w:rPr>
        <w:t>Quanto alla povertà</w:t>
      </w:r>
      <w:r w:rsidR="00A27840">
        <w:rPr>
          <w:rFonts w:ascii="Garamond" w:hAnsi="Garamond" w:cs="Arial"/>
          <w:color w:val="000000"/>
          <w:sz w:val="22"/>
          <w:szCs w:val="21"/>
        </w:rPr>
        <w:t>,</w:t>
      </w:r>
      <w:r>
        <w:rPr>
          <w:rFonts w:ascii="Garamond" w:hAnsi="Garamond" w:cs="Arial"/>
          <w:color w:val="000000"/>
          <w:sz w:val="22"/>
          <w:szCs w:val="21"/>
        </w:rPr>
        <w:t xml:space="preserve"> la sua spiegazione mi pare sul momento più convincente di quella di tanti economisti ed esperti di sviluppo: “Dio ha creato noi e noi abbiamo creato la povertà. Il problema si risolverà solo quando noi avremo rinunciato alla nostra ingordigia”. Mi fa pensare a Gandhi. Anche lui non credeva che i problemi dell’umanità potessero essere risolti da una rivoluzione sociale né da una politica o scientifica, ma da una rivoluzione spirituale. E il messaggio di Madre Teresa finirà, come quello di Gandhi, per essere dimenticato dopo la sua scomparsa? “Il futuro non è affar mio”, mi ha risposto. “Nemmeno quello del suo ordine?”. “No. Lui provvederà. Lui ha scelto me e allo stesso modo sceglierà qualcuno che continuerà il lavoro”. </w:t>
      </w:r>
    </w:p>
    <w:p w14:paraId="62DB5DF1" w14:textId="77777777" w:rsidR="00A27840" w:rsidRPr="00A27840" w:rsidRDefault="00A27840" w:rsidP="00A27840">
      <w:pPr>
        <w:pStyle w:val="footnotes-archivio"/>
        <w:spacing w:before="0" w:beforeAutospacing="0" w:after="0" w:afterAutospacing="0"/>
        <w:ind w:left="567"/>
        <w:jc w:val="both"/>
        <w:rPr>
          <w:rFonts w:ascii="Garamond" w:hAnsi="Garamond"/>
          <w:color w:val="000000"/>
          <w:sz w:val="10"/>
        </w:rPr>
      </w:pPr>
    </w:p>
    <w:p w14:paraId="0631C690" w14:textId="2029BAB8" w:rsidR="00A97C50" w:rsidRDefault="00426217" w:rsidP="00A27840">
      <w:pPr>
        <w:pStyle w:val="footnotes-archivio"/>
        <w:spacing w:before="0" w:beforeAutospacing="0" w:after="0" w:afterAutospacing="0"/>
        <w:ind w:left="567"/>
        <w:jc w:val="both"/>
        <w:rPr>
          <w:rFonts w:ascii="Garamond" w:hAnsi="Garamond"/>
          <w:color w:val="000000"/>
          <w:sz w:val="22"/>
        </w:rPr>
      </w:pPr>
      <w:r>
        <w:rPr>
          <w:rFonts w:ascii="Garamond" w:hAnsi="Garamond"/>
          <w:color w:val="000000"/>
          <w:sz w:val="22"/>
        </w:rPr>
        <w:t xml:space="preserve">Le ricordo un sogno che lei stessa ha </w:t>
      </w:r>
      <w:proofErr w:type="spellStart"/>
      <w:r>
        <w:rPr>
          <w:rFonts w:ascii="Garamond" w:hAnsi="Garamond"/>
          <w:color w:val="000000"/>
          <w:sz w:val="22"/>
        </w:rPr>
        <w:t>raccontanto</w:t>
      </w:r>
      <w:proofErr w:type="spellEnd"/>
      <w:r>
        <w:rPr>
          <w:rFonts w:ascii="Garamond" w:hAnsi="Garamond"/>
          <w:color w:val="000000"/>
          <w:sz w:val="22"/>
        </w:rPr>
        <w:t>. Madre Teresa si presenta a San Pietro e quello, fermo sul</w:t>
      </w:r>
      <w:r>
        <w:rPr>
          <w:rFonts w:ascii="Garamond" w:hAnsi="Garamond"/>
          <w:color w:val="000000"/>
          <w:sz w:val="22"/>
        </w:rPr>
        <w:softHyphen/>
        <w:t>la porta, dice: “Via, via. Questo non è un posto per te. In Paradiso non ci sono i poveracci ed i barac</w:t>
      </w:r>
      <w:r>
        <w:rPr>
          <w:rFonts w:ascii="Garamond" w:hAnsi="Garamond"/>
          <w:color w:val="000000"/>
          <w:sz w:val="22"/>
        </w:rPr>
        <w:softHyphen/>
        <w:t>ca</w:t>
      </w:r>
      <w:r>
        <w:rPr>
          <w:rFonts w:ascii="Garamond" w:hAnsi="Garamond"/>
          <w:color w:val="000000"/>
          <w:sz w:val="22"/>
        </w:rPr>
        <w:softHyphen/>
        <w:t>ti. Allora riempirò questo posto di quella gente, così poi avrò anch’io il diritto di venirci”, gli rispon</w:t>
      </w:r>
      <w:r>
        <w:rPr>
          <w:rFonts w:ascii="Garamond" w:hAnsi="Garamond"/>
          <w:color w:val="000000"/>
          <w:sz w:val="22"/>
        </w:rPr>
        <w:softHyphen/>
        <w:t>de Madre Teresa. “Ora crede di avercene mandati abbastanza da aver conquistato quel diritto, Madre? Si sente vicina?”, le ho chiesto. “Aspetto che mi chiami”. “Non ha paura della morte?”. “No. Perché dovrei? Ho visto tantissima gente morire e nessuno attorno a me è morto male” […]. A guardarla quell’ultima volta, in mezzo alla sua gente, mi pareva che le preoccupazioni che tanti “ragionevoli” si fanno sul futuro delle “Missionarie della Carità” fossero superflue. Se il lavoro che lei e le suore fanno non è il “loro”, ma il “Suo”, quel lavoro non potrà che continuare. Crederci è quello che conta»</w:t>
      </w:r>
      <w:r w:rsidR="00A27840">
        <w:rPr>
          <w:rFonts w:ascii="Garamond" w:hAnsi="Garamond"/>
          <w:color w:val="000000"/>
          <w:sz w:val="22"/>
        </w:rPr>
        <w:t xml:space="preserve">. </w:t>
      </w:r>
    </w:p>
    <w:p w14:paraId="305C23BA" w14:textId="77777777" w:rsidR="00E76F3C" w:rsidRDefault="00E76F3C" w:rsidP="00E76F3C">
      <w:pPr>
        <w:spacing w:line="276" w:lineRule="auto"/>
        <w:jc w:val="both"/>
        <w:rPr>
          <w:rFonts w:ascii="Garamond" w:hAnsi="Garamond"/>
          <w:i/>
          <w:iCs/>
          <w:color w:val="000000"/>
          <w:sz w:val="25"/>
          <w:szCs w:val="25"/>
        </w:rPr>
      </w:pPr>
      <w:r w:rsidRPr="00E76F3C">
        <w:rPr>
          <w:rFonts w:ascii="Garamond" w:hAnsi="Garamond"/>
          <w:color w:val="000000"/>
          <w:sz w:val="25"/>
          <w:szCs w:val="25"/>
        </w:rPr>
        <w:lastRenderedPageBreak/>
        <w:t xml:space="preserve">8.6. </w:t>
      </w:r>
      <w:r w:rsidRPr="00E76F3C">
        <w:rPr>
          <w:rFonts w:ascii="Garamond" w:hAnsi="Garamond"/>
          <w:i/>
          <w:iCs/>
          <w:color w:val="000000"/>
          <w:sz w:val="25"/>
          <w:szCs w:val="25"/>
        </w:rPr>
        <w:t>All’inizio di una rilettura</w:t>
      </w:r>
      <w:r>
        <w:rPr>
          <w:rFonts w:ascii="Garamond" w:hAnsi="Garamond"/>
          <w:i/>
          <w:iCs/>
          <w:color w:val="000000"/>
          <w:sz w:val="25"/>
          <w:szCs w:val="25"/>
        </w:rPr>
        <w:t xml:space="preserve"> storico-teologica</w:t>
      </w:r>
    </w:p>
    <w:p w14:paraId="72FC9340" w14:textId="77777777" w:rsidR="00E76F3C" w:rsidRPr="004E6E53" w:rsidRDefault="00E76F3C" w:rsidP="00E76F3C">
      <w:pPr>
        <w:spacing w:line="276" w:lineRule="auto"/>
        <w:jc w:val="both"/>
        <w:rPr>
          <w:rFonts w:ascii="Garamond" w:hAnsi="Garamond"/>
          <w:i/>
          <w:iCs/>
          <w:color w:val="000000"/>
          <w:sz w:val="16"/>
          <w:szCs w:val="25"/>
        </w:rPr>
      </w:pPr>
    </w:p>
    <w:p w14:paraId="2FD9F6F3" w14:textId="77777777" w:rsidR="004E6E53" w:rsidRPr="004E6E53" w:rsidRDefault="004E6E53" w:rsidP="00E76F3C">
      <w:pPr>
        <w:spacing w:line="276" w:lineRule="auto"/>
        <w:jc w:val="both"/>
        <w:rPr>
          <w:rFonts w:ascii="Garamond" w:hAnsi="Garamond"/>
          <w:i/>
          <w:iCs/>
          <w:color w:val="000000"/>
          <w:sz w:val="16"/>
          <w:szCs w:val="25"/>
        </w:rPr>
      </w:pPr>
    </w:p>
    <w:p w14:paraId="0E68BFDF" w14:textId="28D18FCE" w:rsidR="006261EB" w:rsidRDefault="004E6E53" w:rsidP="004E6E53">
      <w:pPr>
        <w:tabs>
          <w:tab w:val="left" w:pos="567"/>
        </w:tabs>
        <w:spacing w:line="276" w:lineRule="auto"/>
        <w:jc w:val="both"/>
        <w:rPr>
          <w:rFonts w:ascii="Garamond" w:hAnsi="Garamond"/>
          <w:color w:val="000000"/>
        </w:rPr>
      </w:pPr>
      <w:r>
        <w:rPr>
          <w:rFonts w:ascii="Garamond" w:hAnsi="Garamond"/>
          <w:color w:val="000000"/>
        </w:rPr>
        <w:tab/>
      </w:r>
      <w:r w:rsidR="00E76F3C" w:rsidRPr="004E6E53">
        <w:rPr>
          <w:rFonts w:ascii="Garamond" w:hAnsi="Garamond"/>
          <w:color w:val="000000"/>
        </w:rPr>
        <w:t xml:space="preserve">Come nel caso di altre </w:t>
      </w:r>
      <w:r w:rsidRPr="004E6E53">
        <w:rPr>
          <w:rFonts w:ascii="Garamond" w:hAnsi="Garamond"/>
          <w:color w:val="000000"/>
        </w:rPr>
        <w:t xml:space="preserve">persone, la </w:t>
      </w:r>
      <w:r>
        <w:rPr>
          <w:rFonts w:ascii="Garamond" w:hAnsi="Garamond"/>
          <w:color w:val="000000"/>
        </w:rPr>
        <w:t>chiusura del processo che conduce alla “gloria degli altari” è anche il momento che segna l’avvio di una comprensione ancor più obiettiva e proprio per questo anche teologicamente interessante. Ricollocata nel contesto dell’India della prima metà del Novecento, Madre Teresa fu inizialmente (dal 1929 al 1948) «una delle migliaia di suore occidentali dedite all’insegnamento» nei numerosi istituti superiori «frequentati dalle caste medie e alte», guardati con simpatia e dunque motivo di prestigio per la Chiesa cattolica</w:t>
      </w:r>
      <w:r w:rsidR="006261EB">
        <w:rPr>
          <w:rStyle w:val="Rimandonotaapidipagina"/>
          <w:rFonts w:ascii="Garamond" w:hAnsi="Garamond"/>
          <w:color w:val="000000"/>
        </w:rPr>
        <w:footnoteReference w:id="185"/>
      </w:r>
      <w:r>
        <w:rPr>
          <w:rFonts w:ascii="Garamond" w:hAnsi="Garamond"/>
          <w:color w:val="000000"/>
        </w:rPr>
        <w:t xml:space="preserve">. </w:t>
      </w:r>
      <w:r w:rsidR="006261EB">
        <w:rPr>
          <w:rFonts w:ascii="Garamond" w:hAnsi="Garamond"/>
          <w:color w:val="000000"/>
        </w:rPr>
        <w:t xml:space="preserve">Nella sua imprevedibilità, la “vocazione nella vocazione” nasce in un contesto particolarmente difficile: </w:t>
      </w:r>
    </w:p>
    <w:p w14:paraId="692674C5" w14:textId="77777777" w:rsidR="006261EB" w:rsidRPr="00E666F1" w:rsidRDefault="006261EB" w:rsidP="00E666F1">
      <w:pPr>
        <w:tabs>
          <w:tab w:val="left" w:pos="567"/>
        </w:tabs>
        <w:jc w:val="both"/>
        <w:rPr>
          <w:rFonts w:ascii="Garamond" w:hAnsi="Garamond"/>
          <w:color w:val="000000"/>
          <w:sz w:val="20"/>
        </w:rPr>
      </w:pPr>
    </w:p>
    <w:p w14:paraId="46E80AFB" w14:textId="6FB33688" w:rsidR="006261EB" w:rsidRPr="00E666F1" w:rsidRDefault="006261EB" w:rsidP="00E666F1">
      <w:pPr>
        <w:tabs>
          <w:tab w:val="left" w:pos="567"/>
        </w:tabs>
        <w:ind w:left="567"/>
        <w:jc w:val="both"/>
        <w:rPr>
          <w:rFonts w:ascii="Garamond" w:hAnsi="Garamond"/>
          <w:color w:val="000000"/>
          <w:sz w:val="22"/>
        </w:rPr>
      </w:pPr>
      <w:r w:rsidRPr="00E666F1">
        <w:rPr>
          <w:rFonts w:ascii="Garamond" w:hAnsi="Garamond"/>
          <w:color w:val="000000"/>
          <w:sz w:val="22"/>
        </w:rPr>
        <w:t>«Madre Teresa è stata testimone della grande carestia del Bengala nel 1943, durante la quale morirono tre milioni di persone a causa della fame e della denutrizione, e molte di più furono colpite da malattie ed epidemie causate dall’inedia. Vi fu poi il “Grande massacro di Calcutta” del 1946, con numerosissimi scontri tra persone comuni e religiosi, che diedero luogo a brutali espressioni di violenza: a migliaia morirono, furono feriti e mutilati. Nel 1947</w:t>
      </w:r>
      <w:r w:rsidR="00900BAB" w:rsidRPr="00E666F1">
        <w:rPr>
          <w:rFonts w:ascii="Garamond" w:hAnsi="Garamond"/>
          <w:color w:val="000000"/>
          <w:sz w:val="22"/>
        </w:rPr>
        <w:t xml:space="preserve"> l’India ottenne l’indipendenza e il territorio venne suddiviso in due stati: l’India e il Pakistan; parte dello stato bengalese, a maggioranza musulmana, entrò a far parte della nuova </w:t>
      </w:r>
      <w:proofErr w:type="gramStart"/>
      <w:r w:rsidR="00900BAB" w:rsidRPr="00E666F1">
        <w:rPr>
          <w:rFonts w:ascii="Garamond" w:hAnsi="Garamond"/>
          <w:color w:val="000000"/>
          <w:sz w:val="22"/>
        </w:rPr>
        <w:t>nazione</w:t>
      </w:r>
      <w:proofErr w:type="gramEnd"/>
      <w:r w:rsidR="00900BAB" w:rsidRPr="00E666F1">
        <w:rPr>
          <w:rFonts w:ascii="Garamond" w:hAnsi="Garamond"/>
          <w:color w:val="000000"/>
          <w:sz w:val="22"/>
        </w:rPr>
        <w:t xml:space="preserve"> pakistana. Questo avvenimento provocò la migrazione di due milioni di persone attraverso i confini: gli hindu se ne andarono dal Pakistan orientale (l’odierno Bangladesh) e i musulmani lasciarono l’India; lo stesso accadde anche nell’India occidentale, al confine col Pakistan. Nella storia documentata risulta essere la più grande migrazione umana di massa. Vi furono di nuovo violenze, episodi di intolleranza religiosa, fame, povertà, morte; fu un orribile spettacolo di estrema sofferenza umana. Poi vi fu l’epidemia di lebbra a Calcutta e nei dintorni: la città divenne un affresco di disperati che affluivano dai villaggi, spinti all’accattonaggio per sopravvivere. Lo stato non poteva far fronte all’enormità di tutte queste calamità, che colpivano soprattutto i più poveri tra i poveri. </w:t>
      </w:r>
      <w:r w:rsidR="001D46E7" w:rsidRPr="00E666F1">
        <w:rPr>
          <w:rFonts w:ascii="Garamond" w:hAnsi="Garamond"/>
          <w:color w:val="000000"/>
          <w:sz w:val="22"/>
        </w:rPr>
        <w:t>Madre Teresa non può essere compresa senza fare riferimento a queste tremende sofferenze umane, di cui è stata testimone e la cui esperienza si è radicata profondamente nel suo cuore»</w:t>
      </w:r>
      <w:r w:rsidR="00E666F1">
        <w:rPr>
          <w:rStyle w:val="Rimandonotaapidipagina"/>
          <w:rFonts w:ascii="Garamond" w:hAnsi="Garamond"/>
          <w:color w:val="000000"/>
          <w:sz w:val="22"/>
        </w:rPr>
        <w:footnoteReference w:id="186"/>
      </w:r>
      <w:r w:rsidR="001D46E7" w:rsidRPr="00E666F1">
        <w:rPr>
          <w:rFonts w:ascii="Garamond" w:hAnsi="Garamond"/>
          <w:color w:val="000000"/>
          <w:sz w:val="22"/>
        </w:rPr>
        <w:t xml:space="preserve">. </w:t>
      </w:r>
    </w:p>
    <w:p w14:paraId="616E8ED1" w14:textId="77777777" w:rsidR="001D46E7" w:rsidRDefault="001D46E7" w:rsidP="004E6E53">
      <w:pPr>
        <w:tabs>
          <w:tab w:val="left" w:pos="567"/>
        </w:tabs>
        <w:spacing w:line="276" w:lineRule="auto"/>
        <w:jc w:val="both"/>
        <w:rPr>
          <w:rFonts w:ascii="Garamond" w:hAnsi="Garamond"/>
          <w:color w:val="000000"/>
        </w:rPr>
      </w:pPr>
    </w:p>
    <w:p w14:paraId="1CE74396" w14:textId="6FE24A60" w:rsidR="001D46E7" w:rsidRDefault="001D46E7" w:rsidP="004E6E53">
      <w:pPr>
        <w:tabs>
          <w:tab w:val="left" w:pos="567"/>
        </w:tabs>
        <w:spacing w:line="276" w:lineRule="auto"/>
        <w:jc w:val="both"/>
        <w:rPr>
          <w:rFonts w:ascii="Garamond" w:hAnsi="Garamond"/>
          <w:color w:val="000000"/>
        </w:rPr>
      </w:pPr>
      <w:r>
        <w:rPr>
          <w:rFonts w:ascii="Garamond" w:hAnsi="Garamond"/>
          <w:color w:val="000000"/>
        </w:rPr>
        <w:t xml:space="preserve">Possiamo così apprezzare ancora di più la scelta di abbandonare la strada sicura per aprire un sentiero nuovo: </w:t>
      </w:r>
    </w:p>
    <w:p w14:paraId="209EC912" w14:textId="77777777" w:rsidR="001D46E7" w:rsidRPr="00E666F1" w:rsidRDefault="001D46E7" w:rsidP="00E666F1">
      <w:pPr>
        <w:tabs>
          <w:tab w:val="left" w:pos="567"/>
        </w:tabs>
        <w:jc w:val="both"/>
        <w:rPr>
          <w:rFonts w:ascii="Garamond" w:hAnsi="Garamond"/>
          <w:color w:val="000000"/>
          <w:sz w:val="16"/>
        </w:rPr>
      </w:pPr>
    </w:p>
    <w:p w14:paraId="0A5E01A6" w14:textId="3C550144" w:rsidR="001D46E7" w:rsidRPr="00E666F1" w:rsidRDefault="001D46E7" w:rsidP="00E666F1">
      <w:pPr>
        <w:tabs>
          <w:tab w:val="left" w:pos="567"/>
        </w:tabs>
        <w:ind w:left="567"/>
        <w:jc w:val="both"/>
        <w:rPr>
          <w:rFonts w:ascii="Garamond" w:hAnsi="Garamond"/>
          <w:color w:val="000000"/>
          <w:sz w:val="22"/>
          <w:szCs w:val="22"/>
        </w:rPr>
      </w:pPr>
      <w:r w:rsidRPr="00E666F1">
        <w:rPr>
          <w:rFonts w:ascii="Garamond" w:hAnsi="Garamond"/>
          <w:color w:val="000000"/>
          <w:sz w:val="22"/>
          <w:szCs w:val="22"/>
        </w:rPr>
        <w:t xml:space="preserve">«per poter rispondere alla sofferenza umana non poteva più proseguire la vita privilegiata che conduceva nel convento di Loreto […] Perciò si fece coraggio per liberarsi delle strutture che non sostenevano la sfida posta dai poveri e dai malati. […] Senza alcun mezzo materiale uscì da quel mondo in cui era al sicuro e iniziò il proprio cammino […] fu audace e innovativa quando si accorse che le strutture esistenti non erano in grado di rispondere alle questioni umane che si trovava di fronte. […] Non comprendiamo Madre Teresa e la sua importanza per l’umanità se la poniamo in uno schema ideologico di dibattito tra un approccio strutturale all’ingiustizia e un approccio caritatevole… per lei la carità non fu mai l’espressione sporadica e intermittente di un “cuore tenero”; </w:t>
      </w:r>
      <w:r w:rsidR="00E666F1" w:rsidRPr="00E666F1">
        <w:rPr>
          <w:rFonts w:ascii="Garamond" w:hAnsi="Garamond"/>
          <w:color w:val="000000"/>
          <w:sz w:val="22"/>
          <w:szCs w:val="22"/>
        </w:rPr>
        <w:t>in ciò che faceva e in come lo faceva c’erano costanza e perseveranza, ispirate dalla profonda convinzione della dignità di ogni vita umana, per quanto sfigurata, ferita e in frantumi essa fosse…»</w:t>
      </w:r>
      <w:r w:rsidR="00E666F1">
        <w:rPr>
          <w:rStyle w:val="Rimandonotaapidipagina"/>
          <w:rFonts w:ascii="Garamond" w:hAnsi="Garamond"/>
          <w:color w:val="000000"/>
          <w:sz w:val="22"/>
          <w:szCs w:val="22"/>
        </w:rPr>
        <w:footnoteReference w:id="187"/>
      </w:r>
      <w:r w:rsidR="00E666F1" w:rsidRPr="00E666F1">
        <w:rPr>
          <w:rFonts w:ascii="Garamond" w:hAnsi="Garamond"/>
          <w:color w:val="000000"/>
          <w:sz w:val="22"/>
          <w:szCs w:val="22"/>
        </w:rPr>
        <w:t>.</w:t>
      </w:r>
    </w:p>
    <w:p w14:paraId="2E58C8C9" w14:textId="77777777" w:rsidR="001D46E7" w:rsidRDefault="001D46E7" w:rsidP="004E6E53">
      <w:pPr>
        <w:tabs>
          <w:tab w:val="left" w:pos="567"/>
        </w:tabs>
        <w:spacing w:line="276" w:lineRule="auto"/>
        <w:jc w:val="both"/>
        <w:rPr>
          <w:rFonts w:ascii="Garamond" w:hAnsi="Garamond"/>
          <w:color w:val="000000"/>
        </w:rPr>
      </w:pPr>
    </w:p>
    <w:p w14:paraId="02FD68DE" w14:textId="17654D8E" w:rsidR="00C35B65" w:rsidRPr="00C35B65" w:rsidRDefault="00C35B65" w:rsidP="00C35B65">
      <w:pPr>
        <w:spacing w:after="160" w:line="259" w:lineRule="auto"/>
        <w:rPr>
          <w:rFonts w:ascii="Garamond" w:eastAsia="Arial Unicode MS" w:hAnsi="Garamond" w:cs="Arial Unicode MS"/>
          <w:color w:val="000000"/>
          <w:sz w:val="22"/>
        </w:rPr>
      </w:pPr>
    </w:p>
    <w:p w14:paraId="20D1B008" w14:textId="77777777" w:rsidR="00C35B65" w:rsidRDefault="00C35B65">
      <w:pPr>
        <w:spacing w:after="160" w:line="259" w:lineRule="auto"/>
        <w:rPr>
          <w:color w:val="262626"/>
        </w:rPr>
      </w:pPr>
      <w:r>
        <w:rPr>
          <w:color w:val="262626"/>
        </w:rPr>
        <w:br w:type="page"/>
      </w:r>
    </w:p>
    <w:p w14:paraId="25004071" w14:textId="2FE1DEE7" w:rsidR="00415335" w:rsidRPr="00C83744" w:rsidRDefault="004A4754" w:rsidP="004711E0">
      <w:pPr>
        <w:pStyle w:val="NormaleWeb"/>
        <w:spacing w:before="0" w:beforeAutospacing="0" w:after="0" w:afterAutospacing="0" w:line="276" w:lineRule="auto"/>
        <w:jc w:val="both"/>
        <w:rPr>
          <w:rFonts w:ascii="Garamond" w:hAnsi="Garamond"/>
          <w:b/>
          <w:bCs/>
          <w:color w:val="262626"/>
          <w:sz w:val="25"/>
          <w:szCs w:val="23"/>
        </w:rPr>
      </w:pPr>
      <w:r w:rsidRPr="00C83744">
        <w:rPr>
          <w:rFonts w:ascii="Garamond" w:hAnsi="Garamond"/>
          <w:b/>
          <w:bCs/>
          <w:color w:val="262626"/>
          <w:sz w:val="25"/>
          <w:szCs w:val="23"/>
        </w:rPr>
        <w:lastRenderedPageBreak/>
        <w:t xml:space="preserve">9. </w:t>
      </w:r>
      <w:r w:rsidR="00C83744" w:rsidRPr="00C83744">
        <w:rPr>
          <w:rFonts w:ascii="Garamond" w:hAnsi="Garamond"/>
          <w:b/>
          <w:bCs/>
          <w:color w:val="262626"/>
          <w:sz w:val="25"/>
          <w:szCs w:val="23"/>
        </w:rPr>
        <w:t>Raccogliamo le idee, per proseguire</w:t>
      </w:r>
    </w:p>
    <w:p w14:paraId="6C8D406B" w14:textId="77777777" w:rsidR="004A4754" w:rsidRPr="00C83744" w:rsidRDefault="004A4754" w:rsidP="004711E0">
      <w:pPr>
        <w:pStyle w:val="NormaleWeb"/>
        <w:spacing w:before="0" w:beforeAutospacing="0" w:after="0" w:afterAutospacing="0" w:line="276" w:lineRule="auto"/>
        <w:jc w:val="both"/>
        <w:rPr>
          <w:rFonts w:ascii="Garamond" w:hAnsi="Garamond"/>
          <w:b/>
          <w:bCs/>
          <w:color w:val="262626"/>
          <w:sz w:val="16"/>
          <w:szCs w:val="23"/>
        </w:rPr>
      </w:pPr>
    </w:p>
    <w:p w14:paraId="194CAAD9" w14:textId="77777777" w:rsidR="00C83744" w:rsidRPr="00C83744" w:rsidRDefault="00C83744" w:rsidP="004711E0">
      <w:pPr>
        <w:pStyle w:val="NormaleWeb"/>
        <w:spacing w:before="0" w:beforeAutospacing="0" w:after="0" w:afterAutospacing="0" w:line="276" w:lineRule="auto"/>
        <w:jc w:val="both"/>
        <w:rPr>
          <w:rFonts w:ascii="Garamond" w:hAnsi="Garamond"/>
          <w:b/>
          <w:bCs/>
          <w:color w:val="262626"/>
          <w:sz w:val="16"/>
          <w:szCs w:val="23"/>
        </w:rPr>
      </w:pPr>
    </w:p>
    <w:p w14:paraId="0441F073" w14:textId="7A7929BC" w:rsidR="004A4754" w:rsidRDefault="00C83744" w:rsidP="00C83744">
      <w:pPr>
        <w:pStyle w:val="NormaleWeb"/>
        <w:tabs>
          <w:tab w:val="left" w:pos="567"/>
        </w:tabs>
        <w:spacing w:before="0" w:beforeAutospacing="0" w:after="0" w:afterAutospacing="0" w:line="276" w:lineRule="auto"/>
        <w:jc w:val="both"/>
        <w:rPr>
          <w:rFonts w:ascii="Garamond" w:hAnsi="Garamond"/>
          <w:color w:val="262626"/>
          <w:szCs w:val="23"/>
        </w:rPr>
      </w:pPr>
      <w:r>
        <w:rPr>
          <w:rFonts w:ascii="Garamond" w:hAnsi="Garamond"/>
          <w:color w:val="262626"/>
          <w:szCs w:val="23"/>
        </w:rPr>
        <w:tab/>
        <w:t>L’intreccio di persone – vissute in epoche diverse e con vocazioni diverse –, iniziative e istituzioni che abbiamo considerato ci invita a</w:t>
      </w:r>
      <w:r w:rsidR="009E4E1F">
        <w:rPr>
          <w:rFonts w:ascii="Garamond" w:hAnsi="Garamond"/>
          <w:color w:val="262626"/>
          <w:szCs w:val="23"/>
        </w:rPr>
        <w:t xml:space="preserve">d avviare due riflessioni: </w:t>
      </w:r>
    </w:p>
    <w:p w14:paraId="5BA1B5D4" w14:textId="15F20CD8" w:rsidR="00415335" w:rsidRPr="009E4E1F" w:rsidRDefault="00415335" w:rsidP="004711E0">
      <w:pPr>
        <w:pStyle w:val="NormaleWeb"/>
        <w:spacing w:before="0" w:beforeAutospacing="0" w:after="0" w:afterAutospacing="0" w:line="276" w:lineRule="auto"/>
        <w:jc w:val="both"/>
        <w:rPr>
          <w:rFonts w:ascii="Garamond" w:hAnsi="Garamond"/>
          <w:b/>
          <w:bCs/>
          <w:color w:val="262626"/>
          <w:sz w:val="16"/>
        </w:rPr>
      </w:pPr>
    </w:p>
    <w:p w14:paraId="53D051DB" w14:textId="75394123" w:rsidR="005F352C" w:rsidRDefault="005F352C" w:rsidP="005F352C">
      <w:pPr>
        <w:pStyle w:val="NormaleWeb"/>
        <w:tabs>
          <w:tab w:val="left" w:pos="567"/>
        </w:tabs>
        <w:spacing w:before="0" w:beforeAutospacing="0" w:after="0" w:afterAutospacing="0" w:line="276" w:lineRule="auto"/>
        <w:jc w:val="both"/>
        <w:rPr>
          <w:rFonts w:ascii="Garamond" w:hAnsi="Garamond"/>
          <w:color w:val="262626"/>
        </w:rPr>
      </w:pPr>
      <w:r>
        <w:rPr>
          <w:rFonts w:ascii="Garamond" w:hAnsi="Garamond"/>
          <w:color w:val="262626"/>
        </w:rPr>
        <w:tab/>
      </w:r>
      <w:r w:rsidR="009E4E1F">
        <w:rPr>
          <w:rFonts w:ascii="Garamond" w:hAnsi="Garamond"/>
          <w:color w:val="262626"/>
        </w:rPr>
        <w:t xml:space="preserve">1. </w:t>
      </w:r>
      <w:r>
        <w:rPr>
          <w:rFonts w:ascii="Garamond" w:hAnsi="Garamond"/>
          <w:color w:val="262626"/>
        </w:rPr>
        <w:t>Benedettini</w:t>
      </w:r>
      <w:r w:rsidR="004711E0" w:rsidRPr="005F352C">
        <w:rPr>
          <w:rFonts w:ascii="Garamond" w:hAnsi="Garamond"/>
          <w:color w:val="262626"/>
        </w:rPr>
        <w:t>, francescani</w:t>
      </w:r>
      <w:r>
        <w:rPr>
          <w:rFonts w:ascii="Garamond" w:hAnsi="Garamond"/>
          <w:color w:val="262626"/>
        </w:rPr>
        <w:t xml:space="preserve"> e</w:t>
      </w:r>
      <w:r w:rsidR="004711E0" w:rsidRPr="005F352C">
        <w:rPr>
          <w:rFonts w:ascii="Garamond" w:hAnsi="Garamond"/>
          <w:color w:val="262626"/>
        </w:rPr>
        <w:t xml:space="preserve"> teologi spagnoli del </w:t>
      </w:r>
      <w:r>
        <w:rPr>
          <w:rFonts w:ascii="Garamond" w:hAnsi="Garamond"/>
          <w:color w:val="262626"/>
        </w:rPr>
        <w:t xml:space="preserve">Cinquecento così come </w:t>
      </w:r>
      <w:r w:rsidR="004711E0" w:rsidRPr="005F352C">
        <w:rPr>
          <w:rFonts w:ascii="Garamond" w:hAnsi="Garamond"/>
          <w:color w:val="262626"/>
        </w:rPr>
        <w:t>Genovesi</w:t>
      </w:r>
      <w:r w:rsidRPr="005F352C">
        <w:rPr>
          <w:rFonts w:ascii="Garamond" w:hAnsi="Garamond"/>
          <w:color w:val="262626"/>
        </w:rPr>
        <w:t xml:space="preserve"> e Toniolo</w:t>
      </w:r>
      <w:r w:rsidR="004711E0" w:rsidRPr="005F352C">
        <w:rPr>
          <w:rFonts w:ascii="Garamond" w:hAnsi="Garamond"/>
          <w:color w:val="262626"/>
        </w:rPr>
        <w:t xml:space="preserve"> </w:t>
      </w:r>
      <w:r>
        <w:rPr>
          <w:rFonts w:ascii="Garamond" w:hAnsi="Garamond"/>
          <w:color w:val="262626"/>
        </w:rPr>
        <w:t xml:space="preserve">da una parte sono attenti </w:t>
      </w:r>
      <w:r w:rsidR="009E4E1F">
        <w:rPr>
          <w:rFonts w:ascii="Garamond" w:hAnsi="Garamond"/>
          <w:color w:val="262626"/>
        </w:rPr>
        <w:t>ai diritti individuali e alla “promozione umana”, e dall’altra sono attenti all’economia, cioè con la “regola/norma/legge” (</w:t>
      </w:r>
      <w:proofErr w:type="spellStart"/>
      <w:r w:rsidR="009E4E1F">
        <w:rPr>
          <w:rFonts w:ascii="Garamond" w:hAnsi="Garamond"/>
          <w:i/>
          <w:iCs/>
          <w:color w:val="262626"/>
        </w:rPr>
        <w:t>nòmos</w:t>
      </w:r>
      <w:proofErr w:type="spellEnd"/>
      <w:r w:rsidR="009E4E1F">
        <w:rPr>
          <w:rFonts w:ascii="Garamond" w:hAnsi="Garamond"/>
          <w:color w:val="262626"/>
        </w:rPr>
        <w:t>) della “casa” (</w:t>
      </w:r>
      <w:proofErr w:type="spellStart"/>
      <w:r w:rsidR="009E4E1F">
        <w:rPr>
          <w:rFonts w:ascii="Garamond" w:hAnsi="Garamond"/>
          <w:i/>
          <w:iCs/>
          <w:color w:val="262626"/>
        </w:rPr>
        <w:t>oikos</w:t>
      </w:r>
      <w:proofErr w:type="spellEnd"/>
      <w:r w:rsidR="009E4E1F">
        <w:rPr>
          <w:rFonts w:ascii="Garamond" w:hAnsi="Garamond"/>
          <w:color w:val="262626"/>
        </w:rPr>
        <w:t>).</w:t>
      </w:r>
      <w:r w:rsidR="005F623A">
        <w:rPr>
          <w:rFonts w:ascii="Garamond" w:hAnsi="Garamond"/>
          <w:color w:val="262626"/>
        </w:rPr>
        <w:t xml:space="preserve"> L</w:t>
      </w:r>
      <w:r w:rsidR="009E4E1F">
        <w:rPr>
          <w:rFonts w:ascii="Garamond" w:hAnsi="Garamond"/>
          <w:color w:val="262626"/>
        </w:rPr>
        <w:t xml:space="preserve">e scelte compiute con coraggio da </w:t>
      </w:r>
      <w:r w:rsidR="009E4E1F">
        <w:rPr>
          <w:rFonts w:ascii="Garamond" w:hAnsi="Garamond"/>
          <w:i/>
          <w:iCs/>
          <w:color w:val="262626"/>
        </w:rPr>
        <w:t>monsieur Vincent</w:t>
      </w:r>
      <w:r w:rsidR="009E4E1F">
        <w:rPr>
          <w:rFonts w:ascii="Garamond" w:hAnsi="Garamond"/>
          <w:color w:val="262626"/>
        </w:rPr>
        <w:t xml:space="preserve">, Charles e Teresa ci </w:t>
      </w:r>
      <w:r w:rsidR="005F623A">
        <w:rPr>
          <w:rFonts w:ascii="Garamond" w:hAnsi="Garamond"/>
          <w:color w:val="262626"/>
        </w:rPr>
        <w:t xml:space="preserve">mostrano che questo </w:t>
      </w:r>
      <w:proofErr w:type="spellStart"/>
      <w:r w:rsidR="005F623A">
        <w:rPr>
          <w:rFonts w:ascii="Garamond" w:hAnsi="Garamond"/>
          <w:i/>
          <w:iCs/>
          <w:color w:val="262626"/>
        </w:rPr>
        <w:t>nòmos</w:t>
      </w:r>
      <w:proofErr w:type="spellEnd"/>
      <w:r w:rsidR="005F623A">
        <w:rPr>
          <w:rFonts w:ascii="Garamond" w:hAnsi="Garamond"/>
          <w:i/>
          <w:iCs/>
          <w:color w:val="262626"/>
        </w:rPr>
        <w:t xml:space="preserve"> </w:t>
      </w:r>
      <w:r w:rsidR="005F623A">
        <w:rPr>
          <w:rFonts w:ascii="Garamond" w:hAnsi="Garamond"/>
          <w:color w:val="262626"/>
        </w:rPr>
        <w:t xml:space="preserve">è la carità, che concretamente procura il necessario al povero e realizza così la giustizia. Individuiamo nel </w:t>
      </w:r>
      <w:r w:rsidR="008B01BA">
        <w:rPr>
          <w:rFonts w:ascii="Garamond" w:hAnsi="Garamond"/>
          <w:color w:val="262626"/>
        </w:rPr>
        <w:t>racconto delle tentazioni di Gesù nel deserto (</w:t>
      </w:r>
      <w:r w:rsidR="008B01BA">
        <w:rPr>
          <w:rFonts w:ascii="Garamond" w:hAnsi="Garamond"/>
          <w:i/>
          <w:iCs/>
          <w:color w:val="262626"/>
        </w:rPr>
        <w:t xml:space="preserve">Mt </w:t>
      </w:r>
      <w:r w:rsidR="008B01BA">
        <w:rPr>
          <w:rFonts w:ascii="Garamond" w:hAnsi="Garamond"/>
          <w:color w:val="262626"/>
        </w:rPr>
        <w:t xml:space="preserve">4,1-11; </w:t>
      </w:r>
      <w:r w:rsidR="008B01BA">
        <w:rPr>
          <w:rFonts w:ascii="Garamond" w:hAnsi="Garamond"/>
          <w:i/>
          <w:iCs/>
          <w:color w:val="262626"/>
        </w:rPr>
        <w:t xml:space="preserve">Lc </w:t>
      </w:r>
      <w:r w:rsidR="008B01BA">
        <w:rPr>
          <w:rFonts w:ascii="Garamond" w:hAnsi="Garamond"/>
          <w:color w:val="262626"/>
        </w:rPr>
        <w:t xml:space="preserve">4,1-12) un </w:t>
      </w:r>
      <w:r w:rsidR="008B01BA">
        <w:rPr>
          <w:rFonts w:ascii="Garamond" w:hAnsi="Garamond"/>
          <w:i/>
          <w:iCs/>
          <w:color w:val="262626"/>
        </w:rPr>
        <w:t xml:space="preserve">locus </w:t>
      </w:r>
      <w:r w:rsidR="008B01BA">
        <w:rPr>
          <w:rFonts w:ascii="Garamond" w:hAnsi="Garamond"/>
          <w:color w:val="262626"/>
        </w:rPr>
        <w:t>importante per comprendere tutto ciò; ascoltiamo il filosofo Silvano Petrosino</w:t>
      </w:r>
      <w:r w:rsidR="00130243">
        <w:rPr>
          <w:rStyle w:val="Rimandonotaapidipagina"/>
          <w:rFonts w:ascii="Garamond" w:hAnsi="Garamond"/>
          <w:color w:val="262626"/>
        </w:rPr>
        <w:footnoteReference w:id="188"/>
      </w:r>
      <w:r w:rsidR="008B01BA">
        <w:rPr>
          <w:rFonts w:ascii="Garamond" w:hAnsi="Garamond"/>
          <w:color w:val="262626"/>
        </w:rPr>
        <w:t xml:space="preserve">: </w:t>
      </w:r>
    </w:p>
    <w:p w14:paraId="5F878363" w14:textId="0449052A" w:rsidR="008B01BA" w:rsidRDefault="008B01BA" w:rsidP="005F352C">
      <w:pPr>
        <w:pStyle w:val="NormaleWeb"/>
        <w:tabs>
          <w:tab w:val="left" w:pos="567"/>
        </w:tabs>
        <w:spacing w:before="0" w:beforeAutospacing="0" w:after="0" w:afterAutospacing="0" w:line="276" w:lineRule="auto"/>
        <w:jc w:val="both"/>
        <w:rPr>
          <w:rFonts w:ascii="Garamond" w:hAnsi="Garamond"/>
          <w:color w:val="262626"/>
        </w:rPr>
      </w:pPr>
    </w:p>
    <w:p w14:paraId="5CDAC147" w14:textId="38BE12F5" w:rsidR="008B01BA" w:rsidRDefault="0035309B" w:rsidP="005F352C">
      <w:pPr>
        <w:pStyle w:val="NormaleWeb"/>
        <w:tabs>
          <w:tab w:val="left" w:pos="567"/>
        </w:tabs>
        <w:spacing w:before="0" w:beforeAutospacing="0" w:after="0" w:afterAutospacing="0" w:line="276" w:lineRule="auto"/>
        <w:jc w:val="both"/>
        <w:rPr>
          <w:rFonts w:ascii="Garamond" w:hAnsi="Garamond"/>
          <w:color w:val="262626"/>
        </w:rPr>
      </w:pPr>
      <w:r>
        <w:rPr>
          <w:noProof/>
        </w:rPr>
        <w:drawing>
          <wp:anchor distT="0" distB="0" distL="114300" distR="114300" simplePos="0" relativeHeight="251660288" behindDoc="0" locked="0" layoutInCell="1" allowOverlap="1" wp14:anchorId="4F9E2498" wp14:editId="125D8457">
            <wp:simplePos x="0" y="0"/>
            <wp:positionH relativeFrom="margin">
              <wp:align>right</wp:align>
            </wp:positionH>
            <wp:positionV relativeFrom="paragraph">
              <wp:posOffset>116477</wp:posOffset>
            </wp:positionV>
            <wp:extent cx="4564924" cy="3635687"/>
            <wp:effectExtent l="0" t="0" r="7620" b="3175"/>
            <wp:wrapNone/>
            <wp:docPr id="1738569052" name="Immagine 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69052" name="Immagine 1" descr="Immagine che contiene testo, schermata, software, Icona del computer&#10;&#10;Il contenuto generato dall'IA potrebbe non essere corretto."/>
                    <pic:cNvPicPr/>
                  </pic:nvPicPr>
                  <pic:blipFill rotWithShape="1">
                    <a:blip r:embed="rId8" cstate="print">
                      <a:extLst>
                        <a:ext uri="{28A0092B-C50C-407E-A947-70E740481C1C}">
                          <a14:useLocalDpi xmlns:a14="http://schemas.microsoft.com/office/drawing/2010/main" val="0"/>
                        </a:ext>
                      </a:extLst>
                    </a:blip>
                    <a:srcRect l="19851" t="14448" r="24475" b="6726"/>
                    <a:stretch/>
                  </pic:blipFill>
                  <pic:spPr bwMode="auto">
                    <a:xfrm>
                      <a:off x="0" y="0"/>
                      <a:ext cx="4564924" cy="3635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198B9" w14:textId="41501839" w:rsidR="008B01BA" w:rsidRDefault="008B01BA" w:rsidP="005F352C">
      <w:pPr>
        <w:pStyle w:val="NormaleWeb"/>
        <w:tabs>
          <w:tab w:val="left" w:pos="567"/>
        </w:tabs>
        <w:spacing w:before="0" w:beforeAutospacing="0" w:after="0" w:afterAutospacing="0" w:line="276" w:lineRule="auto"/>
        <w:jc w:val="both"/>
        <w:rPr>
          <w:rFonts w:ascii="Garamond" w:hAnsi="Garamond"/>
          <w:color w:val="262626"/>
        </w:rPr>
      </w:pPr>
    </w:p>
    <w:p w14:paraId="390CAFDB" w14:textId="1B65D14F" w:rsidR="008B01BA" w:rsidRPr="008B01BA" w:rsidRDefault="008B01BA" w:rsidP="005F352C">
      <w:pPr>
        <w:pStyle w:val="NormaleWeb"/>
        <w:tabs>
          <w:tab w:val="left" w:pos="567"/>
        </w:tabs>
        <w:spacing w:before="0" w:beforeAutospacing="0" w:after="0" w:afterAutospacing="0" w:line="276" w:lineRule="auto"/>
        <w:jc w:val="both"/>
        <w:rPr>
          <w:rFonts w:ascii="Garamond" w:hAnsi="Garamond"/>
          <w:color w:val="262626"/>
        </w:rPr>
      </w:pPr>
    </w:p>
    <w:p w14:paraId="7DBF20BD" w14:textId="287FE664" w:rsidR="00C83744" w:rsidRPr="005F352C" w:rsidRDefault="00C83744" w:rsidP="004711E0">
      <w:pPr>
        <w:pStyle w:val="NormaleWeb"/>
        <w:spacing w:before="0" w:beforeAutospacing="0" w:after="0" w:afterAutospacing="0" w:line="276" w:lineRule="auto"/>
        <w:jc w:val="both"/>
        <w:rPr>
          <w:rFonts w:ascii="Garamond" w:hAnsi="Garamond"/>
          <w:color w:val="262626"/>
        </w:rPr>
      </w:pPr>
    </w:p>
    <w:p w14:paraId="507A408D" w14:textId="0063276C" w:rsidR="00C83744" w:rsidRDefault="00C83744" w:rsidP="004711E0">
      <w:pPr>
        <w:pStyle w:val="NormaleWeb"/>
        <w:spacing w:before="0" w:beforeAutospacing="0" w:after="0" w:afterAutospacing="0" w:line="276" w:lineRule="auto"/>
        <w:jc w:val="both"/>
        <w:rPr>
          <w:rFonts w:ascii="Garamond" w:hAnsi="Garamond"/>
          <w:color w:val="262626"/>
          <w:sz w:val="23"/>
          <w:szCs w:val="23"/>
        </w:rPr>
      </w:pPr>
    </w:p>
    <w:p w14:paraId="71B15481" w14:textId="7BDCCD07" w:rsidR="005F623A" w:rsidRDefault="005F623A" w:rsidP="004711E0">
      <w:pPr>
        <w:pStyle w:val="NormaleWeb"/>
        <w:spacing w:before="0" w:beforeAutospacing="0" w:after="0" w:afterAutospacing="0" w:line="276" w:lineRule="auto"/>
        <w:jc w:val="both"/>
        <w:rPr>
          <w:rFonts w:ascii="Garamond" w:hAnsi="Garamond" w:cs="Arial"/>
          <w:b/>
          <w:bCs/>
          <w:i/>
          <w:sz w:val="20"/>
          <w:szCs w:val="20"/>
        </w:rPr>
      </w:pPr>
    </w:p>
    <w:p w14:paraId="1E912894" w14:textId="1AFDD277" w:rsidR="005F623A" w:rsidRDefault="005F623A" w:rsidP="004711E0">
      <w:pPr>
        <w:pStyle w:val="NormaleWeb"/>
        <w:spacing w:before="0" w:beforeAutospacing="0" w:after="0" w:afterAutospacing="0" w:line="276" w:lineRule="auto"/>
        <w:jc w:val="both"/>
        <w:rPr>
          <w:rFonts w:ascii="Garamond" w:hAnsi="Garamond" w:cs="Arial"/>
          <w:b/>
          <w:bCs/>
          <w:i/>
          <w:sz w:val="20"/>
          <w:szCs w:val="20"/>
        </w:rPr>
      </w:pPr>
    </w:p>
    <w:p w14:paraId="29F83B0C" w14:textId="33FC0645" w:rsidR="005F623A" w:rsidRDefault="005F623A" w:rsidP="004711E0">
      <w:pPr>
        <w:pStyle w:val="NormaleWeb"/>
        <w:spacing w:before="0" w:beforeAutospacing="0" w:after="0" w:afterAutospacing="0" w:line="276" w:lineRule="auto"/>
        <w:jc w:val="both"/>
        <w:rPr>
          <w:rFonts w:ascii="Garamond" w:hAnsi="Garamond" w:cs="Arial"/>
          <w:b/>
          <w:bCs/>
          <w:i/>
          <w:sz w:val="20"/>
          <w:szCs w:val="20"/>
        </w:rPr>
      </w:pPr>
    </w:p>
    <w:p w14:paraId="547825A0" w14:textId="1477B872" w:rsidR="005F623A" w:rsidRDefault="005F623A" w:rsidP="004711E0">
      <w:pPr>
        <w:pStyle w:val="NormaleWeb"/>
        <w:spacing w:before="0" w:beforeAutospacing="0" w:after="0" w:afterAutospacing="0" w:line="276" w:lineRule="auto"/>
        <w:jc w:val="both"/>
        <w:rPr>
          <w:rFonts w:ascii="Garamond" w:hAnsi="Garamond" w:cs="Arial"/>
          <w:b/>
          <w:bCs/>
          <w:i/>
          <w:sz w:val="20"/>
          <w:szCs w:val="20"/>
        </w:rPr>
      </w:pPr>
    </w:p>
    <w:p w14:paraId="63F1F195" w14:textId="084DC2E2" w:rsidR="008B01BA" w:rsidRDefault="008B01BA">
      <w:pPr>
        <w:spacing w:after="160" w:line="259" w:lineRule="auto"/>
        <w:rPr>
          <w:rFonts w:ascii="Garamond" w:hAnsi="Garamond" w:cs="Arial"/>
          <w:b/>
          <w:bCs/>
          <w:i/>
          <w:sz w:val="20"/>
          <w:szCs w:val="20"/>
        </w:rPr>
      </w:pPr>
      <w:r>
        <w:rPr>
          <w:noProof/>
        </w:rPr>
        <w:drawing>
          <wp:anchor distT="0" distB="0" distL="114300" distR="114300" simplePos="0" relativeHeight="251658240" behindDoc="0" locked="0" layoutInCell="1" allowOverlap="1" wp14:anchorId="5FAF88EC" wp14:editId="7D1ADA70">
            <wp:simplePos x="0" y="0"/>
            <wp:positionH relativeFrom="margin">
              <wp:posOffset>1254942</wp:posOffset>
            </wp:positionH>
            <wp:positionV relativeFrom="paragraph">
              <wp:posOffset>2099582</wp:posOffset>
            </wp:positionV>
            <wp:extent cx="4484650" cy="797893"/>
            <wp:effectExtent l="0" t="0" r="0" b="2540"/>
            <wp:wrapNone/>
            <wp:docPr id="5003109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0949" name=""/>
                    <pic:cNvPicPr/>
                  </pic:nvPicPr>
                  <pic:blipFill rotWithShape="1">
                    <a:blip r:embed="rId9" cstate="print">
                      <a:extLst>
                        <a:ext uri="{28A0092B-C50C-407E-A947-70E740481C1C}">
                          <a14:useLocalDpi xmlns:a14="http://schemas.microsoft.com/office/drawing/2010/main" val="0"/>
                        </a:ext>
                      </a:extLst>
                    </a:blip>
                    <a:srcRect l="20349" t="23184" r="24927" b="59506"/>
                    <a:stretch/>
                  </pic:blipFill>
                  <pic:spPr bwMode="auto">
                    <a:xfrm>
                      <a:off x="0" y="0"/>
                      <a:ext cx="4488131" cy="7985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cs="Arial"/>
          <w:b/>
          <w:bCs/>
          <w:i/>
          <w:sz w:val="20"/>
          <w:szCs w:val="20"/>
        </w:rPr>
        <w:br w:type="page"/>
      </w:r>
    </w:p>
    <w:p w14:paraId="10DC9951" w14:textId="29B6A7CC" w:rsidR="005F352C" w:rsidRPr="00C83744" w:rsidRDefault="0035309B" w:rsidP="004711E0">
      <w:pPr>
        <w:pStyle w:val="footnotes-archivio"/>
        <w:spacing w:before="0" w:beforeAutospacing="0" w:after="0" w:afterAutospacing="0"/>
        <w:jc w:val="both"/>
        <w:rPr>
          <w:rFonts w:ascii="Garamond" w:hAnsi="Garamond"/>
          <w:color w:val="000000"/>
          <w:sz w:val="22"/>
        </w:rPr>
      </w:pPr>
      <w:r>
        <w:rPr>
          <w:noProof/>
        </w:rPr>
        <w:lastRenderedPageBreak/>
        <w:drawing>
          <wp:anchor distT="0" distB="0" distL="114300" distR="114300" simplePos="0" relativeHeight="251659264" behindDoc="0" locked="0" layoutInCell="1" allowOverlap="1" wp14:anchorId="3D246CF2" wp14:editId="6B192168">
            <wp:simplePos x="0" y="0"/>
            <wp:positionH relativeFrom="margin">
              <wp:posOffset>1184566</wp:posOffset>
            </wp:positionH>
            <wp:positionV relativeFrom="paragraph">
              <wp:posOffset>122736</wp:posOffset>
            </wp:positionV>
            <wp:extent cx="4572491" cy="1338943"/>
            <wp:effectExtent l="0" t="0" r="0" b="0"/>
            <wp:wrapNone/>
            <wp:docPr id="157449240" name="Immagine 1" descr="Immagine che contiene testo, schermata, software, scher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9240" name="Immagine 1" descr="Immagine che contiene testo, schermata, software, schermo&#10;&#10;Il contenuto generato dall'IA potrebbe non essere corretto."/>
                    <pic:cNvPicPr/>
                  </pic:nvPicPr>
                  <pic:blipFill rotWithShape="1">
                    <a:blip r:embed="rId10" cstate="print">
                      <a:extLst>
                        <a:ext uri="{28A0092B-C50C-407E-A947-70E740481C1C}">
                          <a14:useLocalDpi xmlns:a14="http://schemas.microsoft.com/office/drawing/2010/main" val="0"/>
                        </a:ext>
                      </a:extLst>
                    </a:blip>
                    <a:srcRect l="20283" t="27216" r="24297" b="43925"/>
                    <a:stretch/>
                  </pic:blipFill>
                  <pic:spPr bwMode="auto">
                    <a:xfrm>
                      <a:off x="0" y="0"/>
                      <a:ext cx="4588187" cy="1343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2C261" w14:textId="56AA5D29" w:rsidR="00A42B4E" w:rsidRPr="00C83744" w:rsidRDefault="00A42B4E" w:rsidP="004711E0">
      <w:pPr>
        <w:pStyle w:val="footnotes-archivio"/>
        <w:spacing w:before="0" w:beforeAutospacing="0" w:after="0" w:afterAutospacing="0"/>
        <w:jc w:val="both"/>
        <w:rPr>
          <w:rFonts w:ascii="Garamond" w:hAnsi="Garamond"/>
          <w:color w:val="262626"/>
        </w:rPr>
      </w:pPr>
    </w:p>
    <w:p w14:paraId="15F5FBC9" w14:textId="35F8EBE3" w:rsidR="00130243" w:rsidRDefault="00130243" w:rsidP="004711E0">
      <w:pPr>
        <w:pStyle w:val="footnotes-archivio"/>
        <w:spacing w:before="0" w:beforeAutospacing="0" w:after="0" w:afterAutospacing="0"/>
        <w:jc w:val="both"/>
        <w:rPr>
          <w:rFonts w:ascii="Garamond" w:hAnsi="Garamond"/>
          <w:color w:val="262626"/>
        </w:rPr>
      </w:pPr>
    </w:p>
    <w:p w14:paraId="758151D2" w14:textId="5EC0E8FA" w:rsidR="00130243" w:rsidRDefault="00130243" w:rsidP="004711E0">
      <w:pPr>
        <w:pStyle w:val="footnotes-archivio"/>
        <w:spacing w:before="0" w:beforeAutospacing="0" w:after="0" w:afterAutospacing="0"/>
        <w:jc w:val="both"/>
        <w:rPr>
          <w:rFonts w:ascii="Garamond" w:hAnsi="Garamond"/>
          <w:color w:val="262626"/>
        </w:rPr>
      </w:pPr>
    </w:p>
    <w:p w14:paraId="3A341526" w14:textId="6389BCCD" w:rsidR="00130243" w:rsidRDefault="00130243" w:rsidP="004711E0">
      <w:pPr>
        <w:pStyle w:val="footnotes-archivio"/>
        <w:spacing w:before="0" w:beforeAutospacing="0" w:after="0" w:afterAutospacing="0"/>
        <w:jc w:val="both"/>
        <w:rPr>
          <w:rFonts w:ascii="Garamond" w:hAnsi="Garamond"/>
          <w:color w:val="262626"/>
        </w:rPr>
      </w:pPr>
    </w:p>
    <w:p w14:paraId="0065A496" w14:textId="77777777" w:rsidR="00130243" w:rsidRDefault="00130243" w:rsidP="004711E0">
      <w:pPr>
        <w:pStyle w:val="footnotes-archivio"/>
        <w:spacing w:before="0" w:beforeAutospacing="0" w:after="0" w:afterAutospacing="0"/>
        <w:jc w:val="both"/>
        <w:rPr>
          <w:rFonts w:ascii="Garamond" w:hAnsi="Garamond"/>
          <w:color w:val="262626"/>
        </w:rPr>
      </w:pPr>
    </w:p>
    <w:p w14:paraId="65D99525" w14:textId="77777777" w:rsidR="00130243" w:rsidRDefault="00130243" w:rsidP="004711E0">
      <w:pPr>
        <w:pStyle w:val="footnotes-archivio"/>
        <w:spacing w:before="0" w:beforeAutospacing="0" w:after="0" w:afterAutospacing="0"/>
        <w:jc w:val="both"/>
        <w:rPr>
          <w:rFonts w:ascii="Garamond" w:hAnsi="Garamond"/>
          <w:color w:val="262626"/>
        </w:rPr>
      </w:pPr>
    </w:p>
    <w:p w14:paraId="73A6724A" w14:textId="77777777" w:rsidR="00130243" w:rsidRDefault="00130243" w:rsidP="004711E0">
      <w:pPr>
        <w:pStyle w:val="footnotes-archivio"/>
        <w:spacing w:before="0" w:beforeAutospacing="0" w:after="0" w:afterAutospacing="0"/>
        <w:jc w:val="both"/>
        <w:rPr>
          <w:rFonts w:ascii="Garamond" w:hAnsi="Garamond"/>
          <w:color w:val="262626"/>
        </w:rPr>
      </w:pPr>
    </w:p>
    <w:p w14:paraId="40D81FFC" w14:textId="77777777" w:rsidR="00130243" w:rsidRDefault="00130243" w:rsidP="004711E0">
      <w:pPr>
        <w:pStyle w:val="footnotes-archivio"/>
        <w:spacing w:before="0" w:beforeAutospacing="0" w:after="0" w:afterAutospacing="0"/>
        <w:jc w:val="both"/>
        <w:rPr>
          <w:rFonts w:ascii="Garamond" w:hAnsi="Garamond"/>
          <w:color w:val="262626"/>
        </w:rPr>
      </w:pPr>
    </w:p>
    <w:p w14:paraId="26BCB4C0" w14:textId="2BC49415" w:rsidR="0035309B" w:rsidRDefault="00A858C6" w:rsidP="00A858C6">
      <w:pPr>
        <w:pStyle w:val="footnotes-archivio"/>
        <w:spacing w:before="0" w:beforeAutospacing="0" w:after="0" w:afterAutospacing="0"/>
        <w:ind w:left="1985" w:right="139"/>
        <w:jc w:val="both"/>
        <w:rPr>
          <w:rFonts w:ascii="Garamond" w:hAnsi="Garamond"/>
          <w:color w:val="262626"/>
        </w:rPr>
      </w:pPr>
      <w:r>
        <w:rPr>
          <w:rFonts w:ascii="Garamond" w:hAnsi="Garamond"/>
          <w:color w:val="262626"/>
        </w:rPr>
        <w:t xml:space="preserve">la bocca dell’altro, si trova trasformato in spirito. Forse la carità è l’umanità stessa dell’umano. </w:t>
      </w:r>
    </w:p>
    <w:p w14:paraId="5626C1B2" w14:textId="77777777" w:rsidR="00CB5FFB" w:rsidRDefault="00CB5FFB" w:rsidP="00CB5FFB">
      <w:pPr>
        <w:pStyle w:val="footnotes-archivio"/>
        <w:spacing w:before="0" w:beforeAutospacing="0" w:after="0" w:afterAutospacing="0" w:line="276" w:lineRule="auto"/>
        <w:jc w:val="both"/>
        <w:rPr>
          <w:rFonts w:ascii="Garamond" w:hAnsi="Garamond"/>
          <w:color w:val="262626"/>
          <w:sz w:val="16"/>
        </w:rPr>
      </w:pPr>
    </w:p>
    <w:p w14:paraId="2CD68BA1" w14:textId="77777777" w:rsidR="00F15845" w:rsidRPr="00CB5FFB" w:rsidRDefault="00F15845" w:rsidP="00CB5FFB">
      <w:pPr>
        <w:pStyle w:val="footnotes-archivio"/>
        <w:spacing w:before="0" w:beforeAutospacing="0" w:after="0" w:afterAutospacing="0" w:line="276" w:lineRule="auto"/>
        <w:jc w:val="both"/>
        <w:rPr>
          <w:rFonts w:ascii="Garamond" w:hAnsi="Garamond"/>
          <w:color w:val="262626"/>
          <w:sz w:val="16"/>
        </w:rPr>
      </w:pPr>
    </w:p>
    <w:p w14:paraId="26472AED" w14:textId="2AA8DA34" w:rsidR="00415335" w:rsidRPr="00CB5FFB" w:rsidRDefault="00CB5FFB" w:rsidP="00CB5FFB">
      <w:pPr>
        <w:pStyle w:val="footnotes-archivio"/>
        <w:tabs>
          <w:tab w:val="left" w:pos="567"/>
        </w:tabs>
        <w:spacing w:before="0" w:beforeAutospacing="0" w:after="0" w:afterAutospacing="0" w:line="276" w:lineRule="auto"/>
        <w:jc w:val="both"/>
        <w:rPr>
          <w:rFonts w:ascii="Garamond" w:hAnsi="Garamond"/>
          <w:color w:val="262626"/>
        </w:rPr>
      </w:pPr>
      <w:r>
        <w:rPr>
          <w:rFonts w:ascii="Garamond" w:hAnsi="Garamond"/>
          <w:color w:val="262626"/>
        </w:rPr>
        <w:tab/>
      </w:r>
      <w:r w:rsidR="00A858C6">
        <w:rPr>
          <w:rFonts w:ascii="Garamond" w:hAnsi="Garamond"/>
          <w:color w:val="262626"/>
        </w:rPr>
        <w:t xml:space="preserve">2. </w:t>
      </w:r>
      <w:r>
        <w:rPr>
          <w:rFonts w:ascii="Garamond" w:hAnsi="Garamond"/>
          <w:color w:val="262626"/>
        </w:rPr>
        <w:t xml:space="preserve">I “santi della carità” hanno riferimenti comuni, e si possono rintracciare facilmente sintonie e analogie; </w:t>
      </w:r>
      <w:r w:rsidR="00F15845">
        <w:rPr>
          <w:rFonts w:ascii="Garamond" w:hAnsi="Garamond"/>
          <w:color w:val="262626"/>
        </w:rPr>
        <w:t xml:space="preserve">essi rimangono nella memoria ecclesiale un riferimento di cui anche il magistero dei pastori deve tener conto. Un paio di esempi recenti: </w:t>
      </w:r>
    </w:p>
    <w:p w14:paraId="5135489A" w14:textId="77777777" w:rsidR="00A42B4E" w:rsidRPr="00F15845" w:rsidRDefault="00A42B4E" w:rsidP="00F15845">
      <w:pPr>
        <w:pStyle w:val="NormaleWeb"/>
        <w:spacing w:before="0" w:beforeAutospacing="0" w:after="0" w:afterAutospacing="0"/>
        <w:jc w:val="both"/>
        <w:rPr>
          <w:rStyle w:val="Enfasigrassetto"/>
          <w:rFonts w:ascii="Garamond" w:hAnsi="Garamond"/>
          <w:color w:val="262626"/>
          <w:sz w:val="20"/>
          <w:bdr w:val="none" w:sz="0" w:space="0" w:color="auto" w:frame="1"/>
        </w:rPr>
      </w:pPr>
    </w:p>
    <w:p w14:paraId="10473A33" w14:textId="690B4157" w:rsidR="00A858C6" w:rsidRPr="00F15845" w:rsidRDefault="00F15845" w:rsidP="00F15845">
      <w:pPr>
        <w:pStyle w:val="NormaleWeb"/>
        <w:spacing w:before="0" w:beforeAutospacing="0" w:after="0" w:afterAutospacing="0"/>
        <w:ind w:left="567"/>
        <w:jc w:val="both"/>
        <w:rPr>
          <w:rFonts w:ascii="Garamond" w:hAnsi="Garamond"/>
          <w:color w:val="262626"/>
          <w:sz w:val="22"/>
          <w:szCs w:val="23"/>
        </w:rPr>
      </w:pPr>
      <w:r>
        <w:rPr>
          <w:rFonts w:ascii="Garamond" w:hAnsi="Garamond"/>
          <w:color w:val="262626"/>
          <w:sz w:val="22"/>
          <w:szCs w:val="23"/>
        </w:rPr>
        <w:t>«</w:t>
      </w:r>
      <w:r w:rsidR="00A858C6" w:rsidRPr="00F15845">
        <w:rPr>
          <w:rFonts w:ascii="Garamond" w:hAnsi="Garamond"/>
          <w:color w:val="262626"/>
          <w:sz w:val="22"/>
          <w:szCs w:val="23"/>
        </w:rPr>
        <w:t xml:space="preserve">nessuno può esigere da noi che releghiamo la religione alla segreta intimità delle persone, senza alcuna influenza sulla vita sociale e nazionale, senza preoccuparci per la salute delle istituzioni della società civile, senza esprimersi sugli avvenimenti che interessano i cittadini. </w:t>
      </w:r>
      <w:r w:rsidR="00A858C6" w:rsidRPr="00F15845">
        <w:rPr>
          <w:rFonts w:ascii="Garamond" w:hAnsi="Garamond"/>
          <w:i/>
          <w:iCs/>
          <w:color w:val="262626"/>
          <w:sz w:val="22"/>
          <w:szCs w:val="23"/>
        </w:rPr>
        <w:t>Chi oserebbe rinchiudere in un tempio e far tacere il messaggio di san Francesco di Assisi e della beata Teresa di Calcutta?</w:t>
      </w:r>
      <w:r w:rsidR="00A858C6" w:rsidRPr="00F15845">
        <w:rPr>
          <w:rFonts w:ascii="Garamond" w:hAnsi="Garamond"/>
          <w:color w:val="262626"/>
          <w:sz w:val="22"/>
          <w:szCs w:val="23"/>
        </w:rPr>
        <w:t xml:space="preserve"> </w:t>
      </w:r>
      <w:r w:rsidR="00A858C6" w:rsidRPr="00F15845">
        <w:rPr>
          <w:rFonts w:ascii="Garamond" w:hAnsi="Garamond"/>
          <w:i/>
          <w:iCs/>
          <w:color w:val="262626"/>
          <w:sz w:val="22"/>
          <w:szCs w:val="23"/>
        </w:rPr>
        <w:t>Essi non potrebbero accettarlo</w:t>
      </w:r>
      <w:r w:rsidR="00A858C6" w:rsidRPr="00F15845">
        <w:rPr>
          <w:rFonts w:ascii="Garamond" w:hAnsi="Garamond"/>
          <w:color w:val="262626"/>
          <w:sz w:val="22"/>
          <w:szCs w:val="23"/>
        </w:rPr>
        <w:t>. Una fede autentica – che non è mai comoda e individualista – implica sempre un profondo desiderio di cambiare il mondo, di trasmettere valori, di lasciare qualcosa di migliore dopo il nostro passaggio sulla terra</w:t>
      </w:r>
      <w:r>
        <w:rPr>
          <w:rFonts w:ascii="Garamond" w:hAnsi="Garamond"/>
          <w:color w:val="262626"/>
          <w:sz w:val="22"/>
          <w:szCs w:val="23"/>
        </w:rPr>
        <w:t>»</w:t>
      </w:r>
      <w:r>
        <w:rPr>
          <w:rStyle w:val="Rimandonotaapidipagina"/>
          <w:rFonts w:ascii="Garamond" w:hAnsi="Garamond"/>
          <w:color w:val="262626"/>
          <w:sz w:val="22"/>
          <w:szCs w:val="23"/>
        </w:rPr>
        <w:footnoteReference w:id="189"/>
      </w:r>
      <w:r w:rsidR="00A858C6" w:rsidRPr="00F15845">
        <w:rPr>
          <w:rFonts w:ascii="Garamond" w:hAnsi="Garamond"/>
          <w:color w:val="262626"/>
          <w:sz w:val="22"/>
          <w:szCs w:val="23"/>
        </w:rPr>
        <w:t>.</w:t>
      </w:r>
      <w:r w:rsidRPr="00F15845">
        <w:rPr>
          <w:rFonts w:ascii="Garamond" w:hAnsi="Garamond"/>
          <w:color w:val="262626"/>
          <w:sz w:val="22"/>
          <w:szCs w:val="23"/>
        </w:rPr>
        <w:t xml:space="preserve"> (EG 183) </w:t>
      </w:r>
    </w:p>
    <w:p w14:paraId="5D2B9584" w14:textId="77777777" w:rsidR="00A42B4E" w:rsidRPr="00F15845" w:rsidRDefault="00A42B4E" w:rsidP="00F15845">
      <w:pPr>
        <w:pStyle w:val="NormaleWeb"/>
        <w:spacing w:before="0" w:beforeAutospacing="0" w:after="0" w:afterAutospacing="0"/>
        <w:ind w:left="567"/>
        <w:jc w:val="both"/>
        <w:rPr>
          <w:rFonts w:ascii="Garamond" w:hAnsi="Garamond"/>
          <w:color w:val="262626"/>
          <w:sz w:val="16"/>
        </w:rPr>
      </w:pPr>
    </w:p>
    <w:p w14:paraId="3021F249" w14:textId="1E283DA2" w:rsidR="00A858C6" w:rsidRPr="00F15845" w:rsidRDefault="00F15845" w:rsidP="00F15845">
      <w:pPr>
        <w:pStyle w:val="NormaleWeb"/>
        <w:spacing w:before="0" w:beforeAutospacing="0" w:after="0" w:afterAutospacing="0"/>
        <w:ind w:left="567"/>
        <w:jc w:val="both"/>
        <w:rPr>
          <w:rFonts w:ascii="Garamond" w:hAnsi="Garamond"/>
          <w:color w:val="262626"/>
          <w:sz w:val="22"/>
        </w:rPr>
      </w:pPr>
      <w:r>
        <w:rPr>
          <w:rFonts w:ascii="Garamond" w:hAnsi="Garamond"/>
          <w:color w:val="262626"/>
          <w:sz w:val="22"/>
        </w:rPr>
        <w:t>«</w:t>
      </w:r>
      <w:r w:rsidR="00A858C6" w:rsidRPr="00F15845">
        <w:rPr>
          <w:rFonts w:ascii="Garamond" w:hAnsi="Garamond"/>
          <w:color w:val="262626"/>
          <w:sz w:val="22"/>
        </w:rPr>
        <w:t xml:space="preserve">Chi desidera veramente dare gloria a Dio con la propria vita, chi realmente anela a santificarsi perché la sua esistenza glorifichi il Santo, è chiamato a tormentarsi, spendersi e stancarsi cercando di vivere le opere di misericordia. </w:t>
      </w:r>
      <w:r w:rsidR="00A858C6" w:rsidRPr="00F15845">
        <w:rPr>
          <w:rFonts w:ascii="Garamond" w:hAnsi="Garamond"/>
          <w:i/>
          <w:iCs/>
          <w:color w:val="262626"/>
          <w:sz w:val="22"/>
        </w:rPr>
        <w:t xml:space="preserve">È ciò che aveva capito molto bene santa Teresa di Calcutta: </w:t>
      </w:r>
      <w:r>
        <w:rPr>
          <w:rFonts w:ascii="Garamond" w:hAnsi="Garamond"/>
          <w:i/>
          <w:iCs/>
          <w:color w:val="262626"/>
          <w:sz w:val="22"/>
        </w:rPr>
        <w:t>“</w:t>
      </w:r>
      <w:r w:rsidR="00A858C6" w:rsidRPr="00F15845">
        <w:rPr>
          <w:rFonts w:ascii="Garamond" w:hAnsi="Garamond"/>
          <w:i/>
          <w:iCs/>
          <w:color w:val="262626"/>
          <w:sz w:val="22"/>
        </w:rPr>
        <w:t>Sì, ho molte debolezze umane, molte miserie umane. […] Ma Lui si abbassa e si serve di noi, di te e di me, per essere suo amore e sua compassione nel mondo, nonostante i nostri peccati, nonostante le nostre miserie e i nostri difetti. Lui dipende da noi per amare il mondo e dimostrargli quanto lo ama. Se ci occupiamo troppo di noi stessi, non ci resterà tempo per gli altri</w:t>
      </w:r>
      <w:r>
        <w:rPr>
          <w:rFonts w:ascii="Garamond" w:hAnsi="Garamond"/>
          <w:i/>
          <w:iCs/>
          <w:color w:val="262626"/>
          <w:sz w:val="22"/>
        </w:rPr>
        <w:t>”</w:t>
      </w:r>
      <w:r w:rsidR="00A858C6" w:rsidRPr="00F15845">
        <w:rPr>
          <w:rFonts w:ascii="Garamond" w:hAnsi="Garamond"/>
          <w:color w:val="262626"/>
          <w:sz w:val="22"/>
        </w:rPr>
        <w:t xml:space="preserve"> (</w:t>
      </w:r>
      <w:r w:rsidR="00A858C6" w:rsidRPr="00F15845">
        <w:rPr>
          <w:rFonts w:ascii="Garamond" w:hAnsi="Garamond"/>
          <w:i/>
          <w:iCs/>
          <w:color w:val="262626"/>
          <w:sz w:val="22"/>
        </w:rPr>
        <w:t xml:space="preserve">Cristo en </w:t>
      </w:r>
      <w:proofErr w:type="spellStart"/>
      <w:r w:rsidR="00A858C6" w:rsidRPr="00F15845">
        <w:rPr>
          <w:rFonts w:ascii="Garamond" w:hAnsi="Garamond"/>
          <w:i/>
          <w:iCs/>
          <w:color w:val="262626"/>
          <w:sz w:val="22"/>
        </w:rPr>
        <w:t>los</w:t>
      </w:r>
      <w:proofErr w:type="spellEnd"/>
      <w:r w:rsidR="00A858C6" w:rsidRPr="00F15845">
        <w:rPr>
          <w:rFonts w:ascii="Garamond" w:hAnsi="Garamond"/>
          <w:i/>
          <w:iCs/>
          <w:color w:val="262626"/>
          <w:sz w:val="22"/>
        </w:rPr>
        <w:t xml:space="preserve"> </w:t>
      </w:r>
      <w:proofErr w:type="spellStart"/>
      <w:r w:rsidR="00A858C6" w:rsidRPr="00F15845">
        <w:rPr>
          <w:rFonts w:ascii="Garamond" w:hAnsi="Garamond"/>
          <w:i/>
          <w:iCs/>
          <w:color w:val="262626"/>
          <w:sz w:val="22"/>
        </w:rPr>
        <w:t>Pobres</w:t>
      </w:r>
      <w:proofErr w:type="spellEnd"/>
      <w:r w:rsidR="00A858C6" w:rsidRPr="00F15845">
        <w:rPr>
          <w:rFonts w:ascii="Garamond" w:hAnsi="Garamond"/>
          <w:color w:val="262626"/>
          <w:sz w:val="22"/>
        </w:rPr>
        <w:t>, Madrid 1981, 37-38</w:t>
      </w:r>
      <w:r>
        <w:rPr>
          <w:rFonts w:ascii="Garamond" w:hAnsi="Garamond"/>
          <w:color w:val="262626"/>
          <w:sz w:val="22"/>
        </w:rPr>
        <w:t>)»</w:t>
      </w:r>
      <w:r>
        <w:rPr>
          <w:rStyle w:val="Rimandonotaapidipagina"/>
          <w:rFonts w:ascii="Garamond" w:hAnsi="Garamond"/>
          <w:color w:val="262626"/>
          <w:sz w:val="22"/>
        </w:rPr>
        <w:footnoteReference w:id="190"/>
      </w:r>
      <w:r>
        <w:rPr>
          <w:rFonts w:ascii="Garamond" w:hAnsi="Garamond"/>
          <w:color w:val="262626"/>
          <w:sz w:val="22"/>
        </w:rPr>
        <w:t xml:space="preserve">. </w:t>
      </w:r>
    </w:p>
    <w:p w14:paraId="4B4A6B33" w14:textId="77777777" w:rsidR="00A858C6" w:rsidRPr="00F15845" w:rsidRDefault="00A858C6" w:rsidP="00F15845">
      <w:pPr>
        <w:pStyle w:val="NormaleWeb"/>
        <w:spacing w:before="0" w:beforeAutospacing="0" w:after="0" w:afterAutospacing="0"/>
        <w:ind w:left="567"/>
        <w:jc w:val="both"/>
        <w:rPr>
          <w:rFonts w:ascii="Garamond" w:hAnsi="Garamond"/>
          <w:color w:val="262626"/>
          <w:sz w:val="10"/>
        </w:rPr>
      </w:pPr>
    </w:p>
    <w:p w14:paraId="625CB1E9" w14:textId="0288CC97" w:rsidR="00A858C6" w:rsidRPr="00F15845" w:rsidRDefault="00F15845" w:rsidP="00F15845">
      <w:pPr>
        <w:pStyle w:val="NormaleWeb"/>
        <w:spacing w:before="0" w:beforeAutospacing="0" w:after="0" w:afterAutospacing="0"/>
        <w:ind w:left="567"/>
        <w:jc w:val="both"/>
        <w:rPr>
          <w:rFonts w:ascii="Garamond" w:hAnsi="Garamond"/>
          <w:color w:val="262626"/>
          <w:sz w:val="22"/>
        </w:rPr>
      </w:pPr>
      <w:r>
        <w:rPr>
          <w:rFonts w:ascii="Garamond" w:hAnsi="Garamond"/>
          <w:color w:val="262626"/>
          <w:sz w:val="22"/>
        </w:rPr>
        <w:t>«</w:t>
      </w:r>
      <w:proofErr w:type="gramStart"/>
      <w:r w:rsidR="00A858C6" w:rsidRPr="00F15845">
        <w:rPr>
          <w:rFonts w:ascii="Garamond" w:hAnsi="Garamond"/>
          <w:color w:val="262626"/>
          <w:sz w:val="22"/>
        </w:rPr>
        <w:t>Purtroppo</w:t>
      </w:r>
      <w:proofErr w:type="gramEnd"/>
      <w:r w:rsidR="00A858C6" w:rsidRPr="00F15845">
        <w:rPr>
          <w:rFonts w:ascii="Garamond" w:hAnsi="Garamond"/>
          <w:color w:val="262626"/>
          <w:sz w:val="22"/>
        </w:rPr>
        <w:t xml:space="preserve"> a volte le ideologie ci portano a due errori nocivi. Da una parte, quello dei cristiani che separano queste esigenze del Vangelo dalla propria relazione personale con il Signore, dall’unione interiore con Lui, dalla grazia. </w:t>
      </w:r>
      <w:r w:rsidR="00A858C6" w:rsidRPr="00F15845">
        <w:rPr>
          <w:rFonts w:ascii="Garamond" w:hAnsi="Garamond"/>
          <w:i/>
          <w:iCs/>
          <w:color w:val="262626"/>
          <w:sz w:val="22"/>
        </w:rPr>
        <w:t>Così si trasforma il cristianesimo in una sorta di ONG, privandolo di quella luminosa spiritualità che così bene hanno vissuto e manifestato san Francesco d’Assisi, san Vincenzo de Paoli, santa Teresa di Calcutta e molti altri. A questi grandi santi né la preghiera, né l’amore di Dio, né la lettura del Vangelo diminuirono la passione e l’efficacia della loro dedizione al prossimo, ma tutto il contrario</w:t>
      </w:r>
      <w:r w:rsidR="00A858C6" w:rsidRPr="00F15845">
        <w:rPr>
          <w:rFonts w:ascii="Garamond" w:hAnsi="Garamond"/>
          <w:color w:val="262626"/>
          <w:sz w:val="22"/>
        </w:rPr>
        <w:t>.</w:t>
      </w:r>
      <w:r>
        <w:rPr>
          <w:rFonts w:ascii="Garamond" w:hAnsi="Garamond"/>
          <w:color w:val="262626"/>
          <w:sz w:val="22"/>
        </w:rPr>
        <w:t xml:space="preserve"> </w:t>
      </w:r>
      <w:r w:rsidR="00A858C6" w:rsidRPr="00F15845">
        <w:rPr>
          <w:rFonts w:ascii="Garamond" w:hAnsi="Garamond"/>
          <w:color w:val="262626"/>
          <w:sz w:val="22"/>
        </w:rPr>
        <w:t>Nocivo e ideologico è anche l’errore di quanti vivono diffidando dell’impegno sociale degli altri, considerandolo qualcosa di superficiale, mondano, secolarizzato, immanentista, comunista, populista. O lo relativizzano come se ci fossero altre cose più importanti o come se interessasse solo una determinata etica o una ragione che essi difendono. La difesa dell’innocente che non è nato, per esempio, deve essere chiara, ferma e appassionata, perché lì è in gioco la dignità della vita umana, sempre sacra, e lo esige l’amore per ogni persona al di là del suo sviluppo. Ma ugualmente sacra è la vita dei poveri che sono già nati, che si dibattono nella miseria, nell’abbandono, nell’esclusione, nella tratta di persone, nell’eutanasia nascosta dei malati e degli anziani privati di cura, nelle nuove forme di schiavitù, e in ogni forma di scarto.</w:t>
      </w:r>
      <w:r>
        <w:rPr>
          <w:rFonts w:ascii="Garamond" w:hAnsi="Garamond"/>
          <w:color w:val="262626"/>
          <w:sz w:val="22"/>
        </w:rPr>
        <w:t xml:space="preserve"> </w:t>
      </w:r>
      <w:r w:rsidR="00A858C6" w:rsidRPr="00F15845">
        <w:rPr>
          <w:rFonts w:ascii="Garamond" w:hAnsi="Garamond"/>
          <w:color w:val="262626"/>
          <w:sz w:val="22"/>
        </w:rPr>
        <w:t>Non possiamo proporci un ideale di santità che ignori l’ingiustizia di questo mondo, dove alcuni festeggiano, spendono allegramente e riducono la propria vita alle novità del consumo, mentre altri guardano solo da fuori e intanto la loro vita passa e finisce miseramente</w:t>
      </w:r>
      <w:r>
        <w:rPr>
          <w:rFonts w:ascii="Garamond" w:hAnsi="Garamond"/>
          <w:color w:val="262626"/>
          <w:sz w:val="22"/>
        </w:rPr>
        <w:t>»</w:t>
      </w:r>
      <w:r>
        <w:rPr>
          <w:rStyle w:val="Rimandonotaapidipagina"/>
          <w:rFonts w:ascii="Garamond" w:hAnsi="Garamond"/>
          <w:color w:val="262626"/>
          <w:sz w:val="22"/>
        </w:rPr>
        <w:footnoteReference w:id="191"/>
      </w:r>
      <w:r>
        <w:rPr>
          <w:rFonts w:ascii="Garamond" w:hAnsi="Garamond"/>
          <w:color w:val="262626"/>
          <w:sz w:val="22"/>
        </w:rPr>
        <w:t xml:space="preserve">. </w:t>
      </w:r>
    </w:p>
    <w:p w14:paraId="59C864D5" w14:textId="77777777" w:rsidR="00C35B65" w:rsidRPr="00C83744" w:rsidRDefault="00C35B65" w:rsidP="004711E0">
      <w:pPr>
        <w:pStyle w:val="footnotes-archivio"/>
        <w:spacing w:before="0" w:beforeAutospacing="0" w:after="0" w:afterAutospacing="0"/>
        <w:jc w:val="both"/>
        <w:rPr>
          <w:rFonts w:ascii="Garamond" w:hAnsi="Garamond"/>
          <w:color w:val="000000"/>
          <w:sz w:val="22"/>
        </w:rPr>
      </w:pPr>
    </w:p>
    <w:sectPr w:rsidR="00C35B65" w:rsidRPr="00C83744" w:rsidSect="006476C1">
      <w:headerReference w:type="default" r:id="rId11"/>
      <w:footerReference w:type="default" r:id="rId12"/>
      <w:pgSz w:w="11906" w:h="16838"/>
      <w:pgMar w:top="1701" w:right="1418" w:bottom="1418" w:left="1418" w:header="851"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D795B" w14:textId="77777777" w:rsidR="005B72BD" w:rsidRDefault="005B72BD" w:rsidP="00BF732C">
      <w:r>
        <w:separator/>
      </w:r>
    </w:p>
  </w:endnote>
  <w:endnote w:type="continuationSeparator" w:id="0">
    <w:p w14:paraId="668F2BD0" w14:textId="77777777" w:rsidR="005B72BD" w:rsidRDefault="005B72BD" w:rsidP="00BF7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2244193"/>
      <w:docPartObj>
        <w:docPartGallery w:val="Page Numbers (Bottom of Page)"/>
        <w:docPartUnique/>
      </w:docPartObj>
    </w:sdtPr>
    <w:sdtContent>
      <w:p w14:paraId="14AA9DA2" w14:textId="47EFD517" w:rsidR="006476C1" w:rsidRDefault="006476C1">
        <w:pPr>
          <w:pStyle w:val="Pidipagina"/>
          <w:jc w:val="right"/>
        </w:pPr>
        <w:r>
          <w:fldChar w:fldCharType="begin"/>
        </w:r>
        <w:r>
          <w:instrText>PAGE   \* MERGEFORMAT</w:instrText>
        </w:r>
        <w:r>
          <w:fldChar w:fldCharType="separate"/>
        </w:r>
        <w:r>
          <w:t>2</w:t>
        </w:r>
        <w:r>
          <w:fldChar w:fldCharType="end"/>
        </w:r>
      </w:p>
    </w:sdtContent>
  </w:sdt>
  <w:p w14:paraId="65188778" w14:textId="77777777" w:rsidR="00BF732C" w:rsidRDefault="00BF732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E83A0" w14:textId="77777777" w:rsidR="005B72BD" w:rsidRDefault="005B72BD" w:rsidP="00BF732C">
      <w:r>
        <w:separator/>
      </w:r>
    </w:p>
  </w:footnote>
  <w:footnote w:type="continuationSeparator" w:id="0">
    <w:p w14:paraId="36A8B6B3" w14:textId="77777777" w:rsidR="005B72BD" w:rsidRDefault="005B72BD" w:rsidP="00BF732C">
      <w:r>
        <w:continuationSeparator/>
      </w:r>
    </w:p>
  </w:footnote>
  <w:footnote w:id="1">
    <w:p w14:paraId="27E8D974" w14:textId="0821CADB" w:rsidR="005A2AD8" w:rsidRPr="0042346C" w:rsidRDefault="005A2AD8"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Tra i lavori recenti segnalo </w:t>
      </w:r>
      <w:r w:rsidRPr="0042346C">
        <w:rPr>
          <w:rFonts w:ascii="Garamond" w:hAnsi="Garamond"/>
          <w:smallCaps/>
        </w:rPr>
        <w:t xml:space="preserve">J.M. </w:t>
      </w:r>
      <w:proofErr w:type="spellStart"/>
      <w:r w:rsidRPr="0042346C">
        <w:rPr>
          <w:rFonts w:ascii="Garamond" w:hAnsi="Garamond"/>
          <w:smallCaps/>
        </w:rPr>
        <w:t>Laboa</w:t>
      </w:r>
      <w:proofErr w:type="spellEnd"/>
      <w:r w:rsidRPr="0042346C">
        <w:rPr>
          <w:rFonts w:ascii="Garamond" w:hAnsi="Garamond"/>
        </w:rPr>
        <w:t xml:space="preserve">, </w:t>
      </w:r>
      <w:r w:rsidRPr="0042346C">
        <w:rPr>
          <w:rFonts w:ascii="Garamond" w:hAnsi="Garamond" w:cs="Arial"/>
          <w:i/>
          <w:szCs w:val="22"/>
        </w:rPr>
        <w:t>Storia della carità nella vita del cristianesimo. «Dai loro frutti li riconoscerete»</w:t>
      </w:r>
      <w:r w:rsidRPr="0042346C">
        <w:rPr>
          <w:rFonts w:ascii="Garamond" w:hAnsi="Garamond" w:cs="Arial"/>
          <w:szCs w:val="22"/>
        </w:rPr>
        <w:t xml:space="preserve">, Jaca Book, Milano 2012, or. 2011; edizione illustrata: </w:t>
      </w:r>
      <w:r w:rsidRPr="0042346C">
        <w:rPr>
          <w:rFonts w:ascii="Garamond" w:hAnsi="Garamond"/>
          <w:i/>
          <w:iCs/>
        </w:rPr>
        <w:t>Atlante storico della carità</w:t>
      </w:r>
      <w:r w:rsidRPr="0042346C">
        <w:rPr>
          <w:rFonts w:ascii="Garamond" w:hAnsi="Garamond"/>
        </w:rPr>
        <w:t xml:space="preserve">, Jaca Book – Ed. Vaticana, Milano – Roma 2014 (con un’aggiunta dedicata a papa Francesco: 223-231). </w:t>
      </w:r>
      <w:r w:rsidR="00CD02BB" w:rsidRPr="0042346C">
        <w:rPr>
          <w:rFonts w:ascii="Garamond" w:hAnsi="Garamond"/>
        </w:rPr>
        <w:t xml:space="preserve">In precedenza: </w:t>
      </w:r>
      <w:r w:rsidR="00CD02BB" w:rsidRPr="0042346C">
        <w:rPr>
          <w:rFonts w:ascii="Garamond" w:hAnsi="Garamond"/>
          <w:smallCaps/>
        </w:rPr>
        <w:t>D. Menozzi</w:t>
      </w:r>
      <w:r w:rsidR="00CD02BB" w:rsidRPr="0042346C">
        <w:rPr>
          <w:rFonts w:ascii="Garamond" w:hAnsi="Garamond"/>
        </w:rPr>
        <w:t>,</w:t>
      </w:r>
      <w:bookmarkStart w:id="0" w:name="_Hlk173961114"/>
      <w:r w:rsidR="00CD02BB" w:rsidRPr="0042346C">
        <w:rPr>
          <w:rFonts w:ascii="Garamond" w:hAnsi="Garamond"/>
        </w:rPr>
        <w:t xml:space="preserve"> </w:t>
      </w:r>
      <w:r w:rsidR="00CD02BB" w:rsidRPr="0042346C">
        <w:rPr>
          <w:rFonts w:ascii="Garamond" w:hAnsi="Garamond" w:cs="Arial"/>
          <w:i/>
          <w:szCs w:val="22"/>
        </w:rPr>
        <w:t>Chiesa, poveri, società nell’età moderna e contemporanea</w:t>
      </w:r>
      <w:r w:rsidR="00CD02BB" w:rsidRPr="0042346C">
        <w:rPr>
          <w:rFonts w:ascii="Garamond" w:hAnsi="Garamond" w:cs="Arial"/>
          <w:szCs w:val="22"/>
        </w:rPr>
        <w:t xml:space="preserve">, </w:t>
      </w:r>
      <w:proofErr w:type="spellStart"/>
      <w:r w:rsidR="00CD02BB" w:rsidRPr="0042346C">
        <w:rPr>
          <w:rFonts w:ascii="Garamond" w:hAnsi="Garamond" w:cs="Arial"/>
          <w:szCs w:val="22"/>
        </w:rPr>
        <w:t>Queriniana</w:t>
      </w:r>
      <w:proofErr w:type="spellEnd"/>
      <w:r w:rsidR="00CD02BB" w:rsidRPr="0042346C">
        <w:rPr>
          <w:rFonts w:ascii="Garamond" w:hAnsi="Garamond" w:cs="Arial"/>
          <w:szCs w:val="22"/>
        </w:rPr>
        <w:t>, Brescia 1980</w:t>
      </w:r>
      <w:bookmarkEnd w:id="0"/>
      <w:r w:rsidR="00CD02BB" w:rsidRPr="0042346C">
        <w:rPr>
          <w:rFonts w:ascii="Garamond" w:hAnsi="Garamond" w:cs="Arial"/>
          <w:szCs w:val="22"/>
        </w:rPr>
        <w:t xml:space="preserve"> e </w:t>
      </w:r>
      <w:r w:rsidR="00CD02BB" w:rsidRPr="0042346C">
        <w:rPr>
          <w:rFonts w:ascii="Garamond" w:hAnsi="Garamond" w:cs="Arial"/>
          <w:smallCaps/>
          <w:szCs w:val="22"/>
        </w:rPr>
        <w:t>Id.</w:t>
      </w:r>
      <w:r w:rsidR="00CD02BB" w:rsidRPr="0042346C">
        <w:rPr>
          <w:rFonts w:ascii="Garamond" w:hAnsi="Garamond" w:cs="Arial"/>
          <w:szCs w:val="22"/>
        </w:rPr>
        <w:t xml:space="preserve">, </w:t>
      </w:r>
      <w:r w:rsidR="00CD02BB" w:rsidRPr="0042346C">
        <w:rPr>
          <w:rFonts w:ascii="Garamond" w:hAnsi="Garamond" w:cs="Arial"/>
          <w:i/>
          <w:szCs w:val="22"/>
        </w:rPr>
        <w:t>Li avrete sempre con voi. Profilo storico del rapporto tra Chiesa e poveri</w:t>
      </w:r>
      <w:r w:rsidR="00CD02BB" w:rsidRPr="0042346C">
        <w:rPr>
          <w:rFonts w:ascii="Garamond" w:hAnsi="Garamond" w:cs="Arial"/>
          <w:szCs w:val="22"/>
        </w:rPr>
        <w:t xml:space="preserve">, Gruppo Abele, Torino 1995; </w:t>
      </w:r>
      <w:r w:rsidR="00CD02BB" w:rsidRPr="0042346C">
        <w:rPr>
          <w:rFonts w:ascii="Garamond" w:hAnsi="Garamond" w:cs="Arial"/>
          <w:smallCaps/>
          <w:szCs w:val="22"/>
        </w:rPr>
        <w:t>P. Christophe</w:t>
      </w:r>
      <w:r w:rsidR="00CD02BB" w:rsidRPr="0042346C">
        <w:rPr>
          <w:rFonts w:ascii="Garamond" w:hAnsi="Garamond" w:cs="Arial"/>
          <w:szCs w:val="22"/>
        </w:rPr>
        <w:t xml:space="preserve">, </w:t>
      </w:r>
      <w:r w:rsidR="00CD02BB" w:rsidRPr="0042346C">
        <w:rPr>
          <w:rFonts w:ascii="Garamond" w:hAnsi="Garamond" w:cs="Arial"/>
          <w:i/>
          <w:szCs w:val="22"/>
        </w:rPr>
        <w:t>Poveri e la povertà nella storia della Chiesa</w:t>
      </w:r>
      <w:r w:rsidR="00CD02BB" w:rsidRPr="0042346C">
        <w:rPr>
          <w:rFonts w:ascii="Garamond" w:hAnsi="Garamond" w:cs="Arial"/>
          <w:szCs w:val="22"/>
        </w:rPr>
        <w:t xml:space="preserve">, Messaggero, Padova 1995, or. 1985-1987; </w:t>
      </w:r>
      <w:r w:rsidR="00CD02BB" w:rsidRPr="0042346C">
        <w:rPr>
          <w:rFonts w:ascii="Garamond" w:hAnsi="Garamond" w:cs="Arial"/>
          <w:smallCaps/>
          <w:szCs w:val="22"/>
        </w:rPr>
        <w:t>G. Butturini</w:t>
      </w:r>
      <w:r w:rsidR="00CD02BB" w:rsidRPr="0042346C">
        <w:rPr>
          <w:rFonts w:ascii="Garamond" w:hAnsi="Garamond" w:cs="Arial"/>
          <w:szCs w:val="22"/>
        </w:rPr>
        <w:t xml:space="preserve">, </w:t>
      </w:r>
      <w:r w:rsidR="00CD02BB" w:rsidRPr="0042346C">
        <w:rPr>
          <w:rFonts w:ascii="Garamond" w:hAnsi="Garamond"/>
          <w:i/>
          <w:iCs/>
        </w:rPr>
        <w:t>Breve storia della carità. La Chiesa e i poveri</w:t>
      </w:r>
      <w:r w:rsidR="00CD02BB" w:rsidRPr="0042346C">
        <w:rPr>
          <w:rFonts w:ascii="Garamond" w:hAnsi="Garamond"/>
        </w:rPr>
        <w:t xml:space="preserve">, Gregoriana, Padova 1989; </w:t>
      </w:r>
      <w:r w:rsidR="00CD02BB" w:rsidRPr="0042346C">
        <w:rPr>
          <w:rFonts w:ascii="Garamond" w:hAnsi="Garamond" w:cs="Arial"/>
          <w:smallCaps/>
          <w:szCs w:val="22"/>
        </w:rPr>
        <w:t>J.I. Gonz</w:t>
      </w:r>
      <w:r w:rsidR="00CD02BB" w:rsidRPr="0042346C">
        <w:rPr>
          <w:rFonts w:ascii="Garamond" w:hAnsi="Garamond"/>
          <w:smallCaps/>
          <w:szCs w:val="22"/>
        </w:rPr>
        <w:t>á</w:t>
      </w:r>
      <w:r w:rsidR="00CD02BB" w:rsidRPr="0042346C">
        <w:rPr>
          <w:rFonts w:ascii="Garamond" w:hAnsi="Garamond" w:cs="Arial"/>
          <w:smallCaps/>
          <w:szCs w:val="22"/>
        </w:rPr>
        <w:t>lez Faus</w:t>
      </w:r>
      <w:r w:rsidR="00CD02BB" w:rsidRPr="0042346C">
        <w:rPr>
          <w:rFonts w:ascii="Garamond" w:hAnsi="Garamond" w:cs="Arial"/>
          <w:szCs w:val="22"/>
        </w:rPr>
        <w:t xml:space="preserve">, </w:t>
      </w:r>
      <w:r w:rsidR="00CD02BB" w:rsidRPr="0042346C">
        <w:rPr>
          <w:rFonts w:ascii="Garamond" w:hAnsi="Garamond" w:cs="Arial"/>
          <w:i/>
          <w:szCs w:val="22"/>
        </w:rPr>
        <w:t>Vicari di Cristo. I poveri nella teologia e nella spiritualità cristiane. Antologia commentata</w:t>
      </w:r>
      <w:r w:rsidR="00CD02BB" w:rsidRPr="0042346C">
        <w:rPr>
          <w:rFonts w:ascii="Garamond" w:hAnsi="Garamond" w:cs="Arial"/>
          <w:szCs w:val="22"/>
        </w:rPr>
        <w:t xml:space="preserve">, Dehoniane, Bologna 1995, or. 1991; </w:t>
      </w:r>
      <w:r w:rsidR="00CD02BB" w:rsidRPr="0042346C">
        <w:rPr>
          <w:rFonts w:ascii="Garamond" w:hAnsi="Garamond" w:cs="Arial"/>
          <w:smallCaps/>
          <w:szCs w:val="22"/>
        </w:rPr>
        <w:t>V. Paglia,</w:t>
      </w:r>
      <w:r w:rsidR="00CD02BB" w:rsidRPr="0042346C">
        <w:rPr>
          <w:rFonts w:ascii="Garamond" w:hAnsi="Garamond" w:cs="Arial"/>
          <w:szCs w:val="22"/>
        </w:rPr>
        <w:t xml:space="preserve"> </w:t>
      </w:r>
      <w:r w:rsidR="00CD02BB" w:rsidRPr="0042346C">
        <w:rPr>
          <w:rFonts w:ascii="Garamond" w:hAnsi="Garamond" w:cs="Arial"/>
          <w:i/>
          <w:szCs w:val="22"/>
        </w:rPr>
        <w:t>Storia dei poveri in Occidente</w:t>
      </w:r>
      <w:r w:rsidR="00CD02BB" w:rsidRPr="0042346C">
        <w:rPr>
          <w:rFonts w:ascii="Garamond" w:hAnsi="Garamond" w:cs="Arial"/>
          <w:szCs w:val="22"/>
        </w:rPr>
        <w:t xml:space="preserve">, Rizzoli, Milano 1994; </w:t>
      </w:r>
      <w:r w:rsidR="00CD02BB" w:rsidRPr="0042346C">
        <w:rPr>
          <w:rFonts w:ascii="Garamond" w:hAnsi="Garamond" w:cs="Arial"/>
          <w:smallCaps/>
          <w:szCs w:val="22"/>
        </w:rPr>
        <w:t>L. Mezzadri – L. Nuovo</w:t>
      </w:r>
      <w:r w:rsidR="00CD02BB" w:rsidRPr="0042346C">
        <w:rPr>
          <w:rFonts w:ascii="Garamond" w:hAnsi="Garamond" w:cs="Arial"/>
          <w:szCs w:val="22"/>
        </w:rPr>
        <w:t xml:space="preserve">, </w:t>
      </w:r>
      <w:r w:rsidR="00CD02BB" w:rsidRPr="0042346C">
        <w:rPr>
          <w:rFonts w:ascii="Garamond" w:hAnsi="Garamond"/>
          <w:i/>
          <w:iCs/>
        </w:rPr>
        <w:t>Storia della carità</w:t>
      </w:r>
      <w:r w:rsidR="00CD02BB" w:rsidRPr="0042346C">
        <w:rPr>
          <w:rFonts w:ascii="Garamond" w:hAnsi="Garamond"/>
        </w:rPr>
        <w:t xml:space="preserve">, Jaca Book, Milano 1999. Ma si può risalire fino all’ampia sezione dedicata alla storia della carità della miscellanea pubblicata </w:t>
      </w:r>
      <w:r w:rsidR="006B599F" w:rsidRPr="0042346C">
        <w:rPr>
          <w:rFonts w:ascii="Garamond" w:hAnsi="Garamond"/>
        </w:rPr>
        <w:t xml:space="preserve">durante il Vaticano II: </w:t>
      </w:r>
      <w:r w:rsidRPr="0042346C">
        <w:rPr>
          <w:rFonts w:ascii="Garamond" w:hAnsi="Garamond"/>
          <w:smallCaps/>
        </w:rPr>
        <w:t>Pontificia Opera di Assistenza</w:t>
      </w:r>
      <w:r w:rsidRPr="0042346C">
        <w:rPr>
          <w:rFonts w:ascii="Garamond" w:hAnsi="Garamond"/>
        </w:rPr>
        <w:t xml:space="preserve"> (ed.), </w:t>
      </w:r>
      <w:r w:rsidRPr="0042346C">
        <w:rPr>
          <w:rFonts w:ascii="Garamond" w:hAnsi="Garamond"/>
          <w:i/>
          <w:iCs/>
        </w:rPr>
        <w:t>Teologia e storia della carità</w:t>
      </w:r>
      <w:r w:rsidRPr="0042346C">
        <w:rPr>
          <w:rFonts w:ascii="Garamond" w:hAnsi="Garamond"/>
        </w:rPr>
        <w:t>, Ed. Caritas, Roma 1965</w:t>
      </w:r>
      <w:r w:rsidR="00CD02BB" w:rsidRPr="0042346C">
        <w:rPr>
          <w:rFonts w:ascii="Garamond" w:hAnsi="Garamond"/>
        </w:rPr>
        <w:t xml:space="preserve">, </w:t>
      </w:r>
      <w:r w:rsidR="006B599F" w:rsidRPr="0042346C">
        <w:rPr>
          <w:rFonts w:ascii="Garamond" w:hAnsi="Garamond"/>
        </w:rPr>
        <w:t>291-487.</w:t>
      </w:r>
    </w:p>
  </w:footnote>
  <w:footnote w:id="2">
    <w:p w14:paraId="49E2D390" w14:textId="6B819693" w:rsidR="00455E2B" w:rsidRPr="0042346C" w:rsidRDefault="00455E2B" w:rsidP="00DF11B7">
      <w:pPr>
        <w:tabs>
          <w:tab w:val="left" w:pos="567"/>
        </w:tabs>
        <w:jc w:val="both"/>
        <w:rPr>
          <w:rFonts w:ascii="Garamond" w:hAnsi="Garamond"/>
          <w:sz w:val="20"/>
          <w:szCs w:val="22"/>
        </w:rPr>
      </w:pPr>
      <w:r w:rsidRPr="0042346C">
        <w:rPr>
          <w:rFonts w:ascii="Garamond" w:hAnsi="Garamond"/>
        </w:rPr>
        <w:tab/>
      </w:r>
      <w:r w:rsidRPr="0042346C">
        <w:rPr>
          <w:rStyle w:val="Rimandonotaapidipagina"/>
          <w:rFonts w:ascii="Garamond" w:hAnsi="Garamond"/>
          <w:sz w:val="20"/>
        </w:rPr>
        <w:footnoteRef/>
      </w:r>
      <w:r w:rsidRPr="0042346C">
        <w:rPr>
          <w:rFonts w:ascii="Garamond" w:hAnsi="Garamond"/>
          <w:sz w:val="20"/>
        </w:rPr>
        <w:t xml:space="preserve"> </w:t>
      </w:r>
      <w:r w:rsidR="002C30A7" w:rsidRPr="0042346C">
        <w:rPr>
          <w:rFonts w:ascii="Garamond" w:hAnsi="Garamond"/>
          <w:sz w:val="20"/>
        </w:rPr>
        <w:t xml:space="preserve">Cfr. </w:t>
      </w:r>
      <w:r w:rsidRPr="0042346C">
        <w:rPr>
          <w:rFonts w:ascii="Garamond" w:hAnsi="Garamond"/>
          <w:smallCaps/>
          <w:sz w:val="20"/>
        </w:rPr>
        <w:t>W. Magnoni</w:t>
      </w:r>
      <w:r w:rsidRPr="0042346C">
        <w:rPr>
          <w:rFonts w:ascii="Garamond" w:hAnsi="Garamond"/>
          <w:sz w:val="20"/>
        </w:rPr>
        <w:t xml:space="preserve">, </w:t>
      </w:r>
      <w:r w:rsidRPr="0042346C">
        <w:rPr>
          <w:rFonts w:ascii="Garamond" w:hAnsi="Garamond"/>
          <w:i/>
          <w:sz w:val="20"/>
          <w:szCs w:val="22"/>
        </w:rPr>
        <w:t>Natura, tecnica, cultura: per una riflessione etica</w:t>
      </w:r>
      <w:r w:rsidRPr="0042346C">
        <w:rPr>
          <w:rFonts w:ascii="Garamond" w:hAnsi="Garamond"/>
          <w:sz w:val="20"/>
          <w:szCs w:val="22"/>
        </w:rPr>
        <w:t xml:space="preserve">, in </w:t>
      </w:r>
      <w:r w:rsidRPr="0042346C">
        <w:rPr>
          <w:rFonts w:ascii="Garamond" w:hAnsi="Garamond"/>
          <w:smallCaps/>
          <w:sz w:val="20"/>
          <w:szCs w:val="22"/>
        </w:rPr>
        <w:t>E. Conti</w:t>
      </w:r>
      <w:r w:rsidRPr="0042346C">
        <w:rPr>
          <w:rFonts w:ascii="Garamond" w:hAnsi="Garamond"/>
          <w:sz w:val="20"/>
          <w:szCs w:val="22"/>
        </w:rPr>
        <w:t xml:space="preserve"> (ed.), </w:t>
      </w:r>
      <w:r w:rsidRPr="0042346C">
        <w:rPr>
          <w:rFonts w:ascii="Garamond" w:hAnsi="Garamond"/>
          <w:i/>
          <w:sz w:val="20"/>
          <w:szCs w:val="22"/>
        </w:rPr>
        <w:t>La questione ecologica. Uomo, natura, tecnica</w:t>
      </w:r>
      <w:r w:rsidRPr="0042346C">
        <w:rPr>
          <w:rFonts w:ascii="Garamond" w:hAnsi="Garamond"/>
          <w:sz w:val="20"/>
          <w:szCs w:val="22"/>
        </w:rPr>
        <w:t xml:space="preserve">, Ancora, Milano 2018, 39-80: 48-54. </w:t>
      </w:r>
    </w:p>
  </w:footnote>
  <w:footnote w:id="3">
    <w:p w14:paraId="05F36F64" w14:textId="0B95CB66" w:rsidR="00664486" w:rsidRPr="0042346C" w:rsidRDefault="00664486"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Alla sorgente del monachesimo (occidentale) benedettino sta evidentemente san Benedetto; su di lui cfr. qualsiasi storia della Chiesa, ad es. </w:t>
      </w:r>
      <w:r w:rsidRPr="0042346C">
        <w:rPr>
          <w:rFonts w:ascii="Garamond" w:hAnsi="Garamond"/>
          <w:smallCaps/>
        </w:rPr>
        <w:t xml:space="preserve">E. </w:t>
      </w:r>
      <w:proofErr w:type="spellStart"/>
      <w:r w:rsidRPr="0042346C">
        <w:rPr>
          <w:rFonts w:ascii="Garamond" w:hAnsi="Garamond"/>
          <w:smallCaps/>
        </w:rPr>
        <w:t>Apeciti</w:t>
      </w:r>
      <w:proofErr w:type="spellEnd"/>
      <w:r w:rsidRPr="0042346C">
        <w:rPr>
          <w:rFonts w:ascii="Garamond" w:hAnsi="Garamond"/>
        </w:rPr>
        <w:t xml:space="preserve">, </w:t>
      </w:r>
      <w:r w:rsidRPr="0042346C">
        <w:rPr>
          <w:rFonts w:ascii="Garamond" w:hAnsi="Garamond"/>
          <w:i/>
          <w:iCs/>
        </w:rPr>
        <w:t>L’apporto dei nuovi popoli allo sviluppo della Chiesa</w:t>
      </w:r>
      <w:r w:rsidRPr="0042346C">
        <w:rPr>
          <w:rFonts w:ascii="Garamond" w:hAnsi="Garamond"/>
        </w:rPr>
        <w:t xml:space="preserve">, in </w:t>
      </w:r>
      <w:r w:rsidRPr="0042346C">
        <w:rPr>
          <w:rFonts w:ascii="Garamond" w:hAnsi="Garamond"/>
          <w:smallCaps/>
        </w:rPr>
        <w:t>U. Dell’Orto – S. Xeres</w:t>
      </w:r>
      <w:r w:rsidRPr="0042346C">
        <w:rPr>
          <w:rFonts w:ascii="Garamond" w:hAnsi="Garamond"/>
        </w:rPr>
        <w:t xml:space="preserve"> (ed.,) </w:t>
      </w:r>
      <w:r w:rsidRPr="0042346C">
        <w:rPr>
          <w:rFonts w:ascii="Garamond" w:hAnsi="Garamond"/>
          <w:i/>
          <w:iCs/>
        </w:rPr>
        <w:t>Manuale di storia della Chiesa</w:t>
      </w:r>
      <w:r w:rsidRPr="0042346C">
        <w:rPr>
          <w:rFonts w:ascii="Garamond" w:hAnsi="Garamond"/>
        </w:rPr>
        <w:t xml:space="preserve">, vol. II, Morcelliana, Brescia 2017, </w:t>
      </w:r>
      <w:r w:rsidR="00833253" w:rsidRPr="0042346C">
        <w:rPr>
          <w:rFonts w:ascii="Garamond" w:hAnsi="Garamond"/>
        </w:rPr>
        <w:t xml:space="preserve">17-45: 30-36. </w:t>
      </w:r>
    </w:p>
  </w:footnote>
  <w:footnote w:id="4">
    <w:p w14:paraId="471E5817" w14:textId="562D5EF6" w:rsidR="00CF1CB8" w:rsidRPr="0042346C" w:rsidRDefault="002721F5"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L. Bruni – A. Smerilli</w:t>
      </w:r>
      <w:r w:rsidR="00C820A8" w:rsidRPr="0042346C">
        <w:rPr>
          <w:rFonts w:ascii="Garamond" w:hAnsi="Garamond"/>
          <w:smallCaps/>
        </w:rPr>
        <w:t xml:space="preserve">, </w:t>
      </w:r>
      <w:r w:rsidR="00BB75C6" w:rsidRPr="0042346C">
        <w:rPr>
          <w:rFonts w:ascii="Garamond" w:hAnsi="Garamond"/>
          <w:i/>
          <w:iCs/>
        </w:rPr>
        <w:t>Benedetta economia. Benedetto da Norcia e Francesco d’Assisi nella storia economica europea</w:t>
      </w:r>
      <w:r w:rsidR="00BF732C" w:rsidRPr="0042346C">
        <w:rPr>
          <w:rFonts w:ascii="Garamond" w:hAnsi="Garamond"/>
        </w:rPr>
        <w:t>, Città Nuova, Roma 2010</w:t>
      </w:r>
      <w:r w:rsidR="00BF732C" w:rsidRPr="0042346C">
        <w:rPr>
          <w:rFonts w:ascii="Garamond" w:hAnsi="Garamond"/>
          <w:vertAlign w:val="superscript"/>
        </w:rPr>
        <w:t>3</w:t>
      </w:r>
      <w:r w:rsidR="00BF732C" w:rsidRPr="0042346C">
        <w:rPr>
          <w:rFonts w:ascii="Garamond" w:hAnsi="Garamond"/>
        </w:rPr>
        <w:t>, 48</w:t>
      </w:r>
      <w:r w:rsidR="00BB75C6" w:rsidRPr="0042346C">
        <w:rPr>
          <w:rFonts w:ascii="Garamond" w:hAnsi="Garamond"/>
        </w:rPr>
        <w:t xml:space="preserve"> (nuova ed.</w:t>
      </w:r>
      <w:r w:rsidR="00C820A8" w:rsidRPr="0042346C">
        <w:rPr>
          <w:rFonts w:ascii="Garamond" w:hAnsi="Garamond"/>
        </w:rPr>
        <w:t xml:space="preserve"> 202</w:t>
      </w:r>
      <w:r w:rsidR="00BB75C6" w:rsidRPr="0042346C">
        <w:rPr>
          <w:rFonts w:ascii="Garamond" w:hAnsi="Garamond"/>
        </w:rPr>
        <w:t>0).</w:t>
      </w:r>
    </w:p>
  </w:footnote>
  <w:footnote w:id="5">
    <w:p w14:paraId="220342C5" w14:textId="14B4132D" w:rsidR="00BF732C" w:rsidRPr="0042346C" w:rsidRDefault="002721F5"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«Ogni attività ha la stessa dignità delle altre e, nello spirito della Regola, tutte devono ricevere la stessa dedizione</w:t>
      </w:r>
      <w:r w:rsidR="00BB75C6" w:rsidRPr="0042346C">
        <w:rPr>
          <w:rFonts w:ascii="Garamond" w:hAnsi="Garamond"/>
        </w:rPr>
        <w:t>:</w:t>
      </w:r>
      <w:r w:rsidR="00BF732C" w:rsidRPr="0042346C">
        <w:rPr>
          <w:rFonts w:ascii="Garamond" w:hAnsi="Garamond"/>
        </w:rPr>
        <w:t xml:space="preserve"> la preghiera, così come le buone opere e cioè la carità, il lavoro manuale e quello intellettuale. Ogni attività prepara e conduce all’altra, e tutti vi sono impegnati, in quanto ognuno ha il dovere di sostenere la comunità. Il lavoro manuale si alterna alla preghiera e si vive in preghiera»</w:t>
      </w:r>
      <w:r w:rsidR="00BB75C6" w:rsidRPr="0042346C">
        <w:rPr>
          <w:rFonts w:ascii="Garamond" w:hAnsi="Garamond"/>
        </w:rPr>
        <w:t xml:space="preserve"> (</w:t>
      </w:r>
      <w:r w:rsidR="00BB75C6" w:rsidRPr="0042346C">
        <w:rPr>
          <w:rFonts w:ascii="Garamond" w:hAnsi="Garamond"/>
          <w:i/>
          <w:iCs/>
        </w:rPr>
        <w:t>ivi</w:t>
      </w:r>
      <w:r w:rsidR="00BB75C6" w:rsidRPr="0042346C">
        <w:rPr>
          <w:rFonts w:ascii="Garamond" w:hAnsi="Garamond"/>
        </w:rPr>
        <w:t>,</w:t>
      </w:r>
      <w:r w:rsidR="00BF732C" w:rsidRPr="0042346C">
        <w:rPr>
          <w:rFonts w:ascii="Garamond" w:hAnsi="Garamond"/>
        </w:rPr>
        <w:t xml:space="preserve"> 56</w:t>
      </w:r>
      <w:r w:rsidR="00BB75C6" w:rsidRPr="0042346C">
        <w:rPr>
          <w:rFonts w:ascii="Garamond" w:hAnsi="Garamond"/>
        </w:rPr>
        <w:t xml:space="preserve">). </w:t>
      </w:r>
    </w:p>
  </w:footnote>
  <w:footnote w:id="6">
    <w:p w14:paraId="72255129" w14:textId="343AF9F0" w:rsidR="00BF732C" w:rsidRPr="0042346C" w:rsidRDefault="002721F5" w:rsidP="00DF11B7">
      <w:pPr>
        <w:pStyle w:val="Testonotaapidipagina"/>
        <w:tabs>
          <w:tab w:val="left" w:pos="567"/>
        </w:tabs>
        <w:rPr>
          <w:rFonts w:ascii="Garamond" w:hAnsi="Garamond"/>
          <w:u w:val="single"/>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bookmarkStart w:id="2" w:name="_Hlk188387849"/>
      <w:r w:rsidR="00BF732C" w:rsidRPr="0042346C">
        <w:rPr>
          <w:rFonts w:ascii="Garamond" w:hAnsi="Garamond"/>
          <w:smallCaps/>
        </w:rPr>
        <w:t>L. Bruni – S. Zamagni</w:t>
      </w:r>
      <w:r w:rsidR="00BF732C" w:rsidRPr="0042346C">
        <w:rPr>
          <w:rFonts w:ascii="Garamond" w:hAnsi="Garamond"/>
        </w:rPr>
        <w:t xml:space="preserve">, </w:t>
      </w:r>
      <w:r w:rsidR="00BF732C" w:rsidRPr="0042346C">
        <w:rPr>
          <w:rFonts w:ascii="Garamond" w:hAnsi="Garamond"/>
          <w:i/>
        </w:rPr>
        <w:t>Economia civile. Efficienza, equità, felicità pubblica</w:t>
      </w:r>
      <w:r w:rsidR="00BF732C" w:rsidRPr="0042346C">
        <w:rPr>
          <w:rFonts w:ascii="Garamond" w:hAnsi="Garamond"/>
        </w:rPr>
        <w:t xml:space="preserve">, </w:t>
      </w:r>
      <w:r w:rsidR="00BB75C6" w:rsidRPr="0042346C">
        <w:rPr>
          <w:rFonts w:ascii="Garamond" w:hAnsi="Garamond"/>
        </w:rPr>
        <w:t>I</w:t>
      </w:r>
      <w:r w:rsidR="00BF732C" w:rsidRPr="0042346C">
        <w:rPr>
          <w:rFonts w:ascii="Garamond" w:hAnsi="Garamond"/>
        </w:rPr>
        <w:t>l Mulino, Bologna 2004, 3</w:t>
      </w:r>
      <w:bookmarkEnd w:id="2"/>
      <w:r w:rsidR="00BB75C6" w:rsidRPr="0042346C">
        <w:rPr>
          <w:rFonts w:ascii="Garamond" w:hAnsi="Garamond"/>
        </w:rPr>
        <w:t>0.</w:t>
      </w:r>
    </w:p>
  </w:footnote>
  <w:footnote w:id="7">
    <w:p w14:paraId="0CF68784" w14:textId="32A785D3" w:rsidR="003F3C1C" w:rsidRPr="0042346C" w:rsidRDefault="003F3C1C" w:rsidP="00DF11B7">
      <w:pPr>
        <w:pStyle w:val="Testonotaapidipagina"/>
        <w:tabs>
          <w:tab w:val="left" w:pos="567"/>
        </w:tabs>
        <w:ind w:firstLine="567"/>
        <w:rPr>
          <w:rFonts w:ascii="Garamond" w:hAnsi="Garamond"/>
        </w:rPr>
      </w:pPr>
      <w:r w:rsidRPr="0042346C">
        <w:rPr>
          <w:rStyle w:val="Rimandonotaapidipagina"/>
          <w:rFonts w:ascii="Garamond" w:hAnsi="Garamond"/>
        </w:rPr>
        <w:footnoteRef/>
      </w:r>
      <w:r w:rsidRPr="0042346C">
        <w:rPr>
          <w:rFonts w:ascii="Garamond" w:hAnsi="Garamond"/>
        </w:rPr>
        <w:t xml:space="preserve"> </w:t>
      </w:r>
      <w:r w:rsidRPr="0042346C">
        <w:rPr>
          <w:rFonts w:ascii="Garamond" w:hAnsi="Garamond"/>
          <w:smallCaps/>
        </w:rPr>
        <w:t>S. Xeres</w:t>
      </w:r>
      <w:r w:rsidRPr="0042346C">
        <w:rPr>
          <w:rFonts w:ascii="Garamond" w:hAnsi="Garamond"/>
        </w:rPr>
        <w:t xml:space="preserve">, </w:t>
      </w:r>
      <w:r w:rsidRPr="0042346C">
        <w:rPr>
          <w:rFonts w:ascii="Garamond" w:hAnsi="Garamond"/>
          <w:i/>
          <w:iCs/>
        </w:rPr>
        <w:t>La Chiesa, corpo inquieto. Duemila anni di storia sotto il segno della riforma</w:t>
      </w:r>
      <w:r w:rsidRPr="0042346C">
        <w:rPr>
          <w:rFonts w:ascii="Garamond" w:hAnsi="Garamond"/>
        </w:rPr>
        <w:t>, Ancora, Milano 2003, 54-55.</w:t>
      </w:r>
    </w:p>
  </w:footnote>
  <w:footnote w:id="8">
    <w:p w14:paraId="1CA78AAE" w14:textId="5E57E438" w:rsidR="00BF732C" w:rsidRPr="0042346C" w:rsidRDefault="002721F5"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L. Bruni – A. Smerilli</w:t>
      </w:r>
      <w:r w:rsidR="00BF732C" w:rsidRPr="0042346C">
        <w:rPr>
          <w:rFonts w:ascii="Garamond" w:hAnsi="Garamond"/>
        </w:rPr>
        <w:t xml:space="preserve">, </w:t>
      </w:r>
      <w:r w:rsidR="00BF732C" w:rsidRPr="0042346C">
        <w:rPr>
          <w:rFonts w:ascii="Garamond" w:hAnsi="Garamond"/>
          <w:i/>
        </w:rPr>
        <w:t>Benedetta economia</w:t>
      </w:r>
      <w:r w:rsidR="00BF732C" w:rsidRPr="0042346C">
        <w:rPr>
          <w:rFonts w:ascii="Garamond" w:hAnsi="Garamond"/>
        </w:rPr>
        <w:t xml:space="preserve">, 61. Un grande studioso del monachesimo ha osservato come i monaci pur vivendo fuori dalle città, in realtà avevano molti contatti. «Dal monastero si diramava, nei confronti della società, tutta una trama di rapporti, di carattere religioso e sociale, culturale ed economico, organizzativo e assistenziale. Associazioni e confraternite, oblati e </w:t>
      </w:r>
      <w:r w:rsidR="00BF732C" w:rsidRPr="0042346C">
        <w:rPr>
          <w:rFonts w:ascii="Garamond" w:hAnsi="Garamond"/>
          <w:i/>
          <w:iCs/>
        </w:rPr>
        <w:t xml:space="preserve">populus </w:t>
      </w:r>
      <w:proofErr w:type="spellStart"/>
      <w:r w:rsidR="00BF732C" w:rsidRPr="0042346C">
        <w:rPr>
          <w:rFonts w:ascii="Garamond" w:hAnsi="Garamond"/>
          <w:i/>
          <w:iCs/>
        </w:rPr>
        <w:t>abbatiae</w:t>
      </w:r>
      <w:proofErr w:type="spellEnd"/>
      <w:r w:rsidR="00BF732C" w:rsidRPr="0042346C">
        <w:rPr>
          <w:rFonts w:ascii="Garamond" w:hAnsi="Garamond"/>
        </w:rPr>
        <w:t xml:space="preserve">, penitenti e conversi, servi e </w:t>
      </w:r>
      <w:r w:rsidR="00BF732C" w:rsidRPr="0042346C">
        <w:rPr>
          <w:rFonts w:ascii="Garamond" w:hAnsi="Garamond"/>
          <w:i/>
          <w:iCs/>
        </w:rPr>
        <w:t xml:space="preserve">famuli </w:t>
      </w:r>
      <w:r w:rsidR="00BF732C" w:rsidRPr="0042346C">
        <w:rPr>
          <w:rFonts w:ascii="Garamond" w:hAnsi="Garamond"/>
        </w:rPr>
        <w:t>[…] contribuivano a collegare i due mondi impedendo che si verificasse la formazione di “mondi separati”»</w:t>
      </w:r>
      <w:r w:rsidR="00C11AB3" w:rsidRPr="0042346C">
        <w:rPr>
          <w:rFonts w:ascii="Garamond" w:hAnsi="Garamond"/>
        </w:rPr>
        <w:t>:</w:t>
      </w:r>
      <w:r w:rsidR="00BF732C" w:rsidRPr="0042346C">
        <w:rPr>
          <w:rFonts w:ascii="Garamond" w:hAnsi="Garamond"/>
        </w:rPr>
        <w:t xml:space="preserve"> </w:t>
      </w:r>
      <w:r w:rsidR="00BF732C" w:rsidRPr="0042346C">
        <w:rPr>
          <w:rFonts w:ascii="Garamond" w:hAnsi="Garamond"/>
          <w:smallCaps/>
        </w:rPr>
        <w:t>G. Penco</w:t>
      </w:r>
      <w:r w:rsidR="00BF732C" w:rsidRPr="0042346C">
        <w:rPr>
          <w:rFonts w:ascii="Garamond" w:hAnsi="Garamond"/>
        </w:rPr>
        <w:t xml:space="preserve">, </w:t>
      </w:r>
      <w:r w:rsidR="00BF732C" w:rsidRPr="0042346C">
        <w:rPr>
          <w:rFonts w:ascii="Garamond" w:hAnsi="Garamond"/>
          <w:i/>
        </w:rPr>
        <w:t>Il monachesimo tra spiritualità e cultura</w:t>
      </w:r>
      <w:r w:rsidR="00BF732C" w:rsidRPr="0042346C">
        <w:rPr>
          <w:rFonts w:ascii="Garamond" w:hAnsi="Garamond"/>
        </w:rPr>
        <w:t>, Jaca Book, Milano 1991, 13.</w:t>
      </w:r>
    </w:p>
  </w:footnote>
  <w:footnote w:id="9">
    <w:p w14:paraId="6280078E" w14:textId="35B4FEF5" w:rsidR="00BF732C" w:rsidRPr="0042346C" w:rsidRDefault="002721F5"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G. Todeschini</w:t>
      </w:r>
      <w:r w:rsidR="00BF732C" w:rsidRPr="0042346C">
        <w:rPr>
          <w:rFonts w:ascii="Garamond" w:hAnsi="Garamond"/>
        </w:rPr>
        <w:t xml:space="preserve">, </w:t>
      </w:r>
      <w:r w:rsidR="00BF732C" w:rsidRPr="0042346C">
        <w:rPr>
          <w:rFonts w:ascii="Garamond" w:hAnsi="Garamond"/>
          <w:i/>
        </w:rPr>
        <w:t>I mercanti e il tempio. La società cristiana e il circolo virtuoso della ricchezza fra medioevo ed età moderna</w:t>
      </w:r>
      <w:r w:rsidR="00BF732C" w:rsidRPr="0042346C">
        <w:rPr>
          <w:rFonts w:ascii="Garamond" w:hAnsi="Garamond"/>
        </w:rPr>
        <w:t xml:space="preserve">, </w:t>
      </w:r>
      <w:r w:rsidR="00C11AB3" w:rsidRPr="0042346C">
        <w:rPr>
          <w:rFonts w:ascii="Garamond" w:hAnsi="Garamond"/>
        </w:rPr>
        <w:t>Il</w:t>
      </w:r>
      <w:r w:rsidR="00BF732C" w:rsidRPr="0042346C">
        <w:rPr>
          <w:rFonts w:ascii="Garamond" w:hAnsi="Garamond"/>
        </w:rPr>
        <w:t xml:space="preserve"> Mulino, Bologna 2002, 42.</w:t>
      </w:r>
    </w:p>
  </w:footnote>
  <w:footnote w:id="10">
    <w:p w14:paraId="64AEC453" w14:textId="6E448C79" w:rsidR="00BF732C" w:rsidRPr="0042346C" w:rsidRDefault="002721F5"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L. Bruni – A. Smerilli</w:t>
      </w:r>
      <w:r w:rsidR="00BF732C" w:rsidRPr="0042346C">
        <w:rPr>
          <w:rFonts w:ascii="Garamond" w:hAnsi="Garamond"/>
        </w:rPr>
        <w:t xml:space="preserve">, </w:t>
      </w:r>
      <w:r w:rsidR="00BF732C" w:rsidRPr="0042346C">
        <w:rPr>
          <w:rFonts w:ascii="Garamond" w:hAnsi="Garamond"/>
          <w:i/>
        </w:rPr>
        <w:t>Benedetta economia</w:t>
      </w:r>
      <w:r w:rsidR="00BF732C" w:rsidRPr="0042346C">
        <w:rPr>
          <w:rFonts w:ascii="Garamond" w:hAnsi="Garamond"/>
        </w:rPr>
        <w:t>, 62.</w:t>
      </w:r>
    </w:p>
  </w:footnote>
  <w:footnote w:id="11">
    <w:p w14:paraId="1FAE9A04" w14:textId="10055037" w:rsidR="00BF732C" w:rsidRPr="0042346C" w:rsidRDefault="002721F5"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Cf. </w:t>
      </w:r>
      <w:r w:rsidR="00805C84" w:rsidRPr="0042346C">
        <w:rPr>
          <w:rFonts w:ascii="Garamond" w:hAnsi="Garamond"/>
          <w:i/>
        </w:rPr>
        <w:t>i</w:t>
      </w:r>
      <w:r w:rsidR="00BF732C" w:rsidRPr="0042346C">
        <w:rPr>
          <w:rFonts w:ascii="Garamond" w:hAnsi="Garamond"/>
          <w:i/>
        </w:rPr>
        <w:t>vi</w:t>
      </w:r>
      <w:r w:rsidR="00805C84" w:rsidRPr="0042346C">
        <w:rPr>
          <w:rFonts w:ascii="Garamond" w:hAnsi="Garamond"/>
        </w:rPr>
        <w:t xml:space="preserve">, </w:t>
      </w:r>
      <w:r w:rsidR="00BF732C" w:rsidRPr="0042346C">
        <w:rPr>
          <w:rFonts w:ascii="Garamond" w:hAnsi="Garamond"/>
        </w:rPr>
        <w:t>68.</w:t>
      </w:r>
    </w:p>
  </w:footnote>
  <w:footnote w:id="12">
    <w:p w14:paraId="277A8739" w14:textId="3BF4F565" w:rsidR="00805C84" w:rsidRPr="0042346C" w:rsidRDefault="002721F5"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L. Moulin</w:t>
      </w:r>
      <w:r w:rsidR="00BF732C" w:rsidRPr="0042346C">
        <w:rPr>
          <w:rFonts w:ascii="Garamond" w:hAnsi="Garamond"/>
        </w:rPr>
        <w:t xml:space="preserve">, </w:t>
      </w:r>
      <w:r w:rsidR="00BF732C" w:rsidRPr="0042346C">
        <w:rPr>
          <w:rFonts w:ascii="Garamond" w:hAnsi="Garamond"/>
          <w:i/>
        </w:rPr>
        <w:t>La vita quotidiana secondo San Benedetto</w:t>
      </w:r>
      <w:r w:rsidR="00BF732C" w:rsidRPr="0042346C">
        <w:rPr>
          <w:rFonts w:ascii="Garamond" w:hAnsi="Garamond"/>
        </w:rPr>
        <w:t>, Jaca Book, Milano 1980, 73.</w:t>
      </w:r>
      <w:r w:rsidR="00805C84" w:rsidRPr="0042346C">
        <w:rPr>
          <w:rFonts w:ascii="Garamond" w:hAnsi="Garamond"/>
        </w:rPr>
        <w:t xml:space="preserve"> Online: </w:t>
      </w:r>
      <w:r w:rsidR="00805C84" w:rsidRPr="0042346C">
        <w:rPr>
          <w:rFonts w:ascii="Garamond" w:hAnsi="Garamond" w:cs="Arial"/>
        </w:rPr>
        <w:t>https://ora-et-labora.net/vitaquotidiana.html</w:t>
      </w:r>
    </w:p>
  </w:footnote>
  <w:footnote w:id="13">
    <w:p w14:paraId="183F6ED3" w14:textId="6AA759CF" w:rsidR="00805C84" w:rsidRPr="0042346C" w:rsidRDefault="00805C84"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i/>
          <w:iCs/>
        </w:rPr>
        <w:t>Idem</w:t>
      </w:r>
      <w:r w:rsidRPr="0042346C">
        <w:rPr>
          <w:rFonts w:ascii="Garamond" w:hAnsi="Garamond"/>
        </w:rPr>
        <w:t>, 2016, 105-122: 113. I monaci «producono anche torba, marmo, gesso, ardesia, allume, ferro, argento, oro. Scavano gallerie sotterranee con armature, tecniche nuove per l’epoca. Sono maestri della prima metallurgia; possiedono il legno, il ferro, l’acqua, la tecnica, le capacità necessarie per organizzare il lavoro, lo spirito di intraprendenza e i capitali. Hanno fabbricato perfino cannoni. Non parliamo poi della stampa: sono i promotori in questo campo, con gli ebrei e i tedeschi» (</w:t>
      </w:r>
      <w:r w:rsidRPr="0042346C">
        <w:rPr>
          <w:rFonts w:ascii="Garamond" w:hAnsi="Garamond"/>
          <w:i/>
          <w:iCs/>
        </w:rPr>
        <w:t>ivi</w:t>
      </w:r>
      <w:r w:rsidRPr="0042346C">
        <w:rPr>
          <w:rFonts w:ascii="Garamond" w:hAnsi="Garamond"/>
        </w:rPr>
        <w:t xml:space="preserve">, 113-114). </w:t>
      </w:r>
    </w:p>
  </w:footnote>
  <w:footnote w:id="14">
    <w:p w14:paraId="1980FD8E" w14:textId="006918C7" w:rsidR="002575D9" w:rsidRPr="0042346C" w:rsidRDefault="002575D9"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smallCaps/>
        </w:rPr>
        <w:t xml:space="preserve">M. </w:t>
      </w:r>
      <w:proofErr w:type="spellStart"/>
      <w:r w:rsidRPr="0042346C">
        <w:rPr>
          <w:rFonts w:ascii="Garamond" w:hAnsi="Garamond"/>
          <w:smallCaps/>
        </w:rPr>
        <w:t>Folador</w:t>
      </w:r>
      <w:proofErr w:type="spellEnd"/>
      <w:r w:rsidRPr="0042346C">
        <w:rPr>
          <w:rFonts w:ascii="Garamond" w:hAnsi="Garamond"/>
        </w:rPr>
        <w:t xml:space="preserve">, </w:t>
      </w:r>
      <w:r w:rsidRPr="0042346C">
        <w:rPr>
          <w:rFonts w:ascii="Garamond" w:hAnsi="Garamond"/>
          <w:i/>
          <w:iCs/>
        </w:rPr>
        <w:t>L’organizzazione perfetta. La regola di san Benedetto. Una saggezza antica al servizio dell’impresa moderna</w:t>
      </w:r>
      <w:r w:rsidRPr="0042346C">
        <w:rPr>
          <w:rFonts w:ascii="Garamond" w:hAnsi="Garamond"/>
        </w:rPr>
        <w:t xml:space="preserve">, Guerini e Associati, Milano 2006, 23. </w:t>
      </w:r>
    </w:p>
  </w:footnote>
  <w:footnote w:id="15">
    <w:p w14:paraId="2635835F" w14:textId="332DA019" w:rsidR="008622DD" w:rsidRPr="0042346C" w:rsidRDefault="008622DD" w:rsidP="00DF11B7">
      <w:pPr>
        <w:tabs>
          <w:tab w:val="left" w:pos="567"/>
        </w:tabs>
        <w:jc w:val="both"/>
        <w:rPr>
          <w:rFonts w:ascii="Garamond" w:hAnsi="Garamond" w:cs="Arial"/>
          <w:sz w:val="20"/>
        </w:rPr>
      </w:pPr>
      <w:r w:rsidRPr="0042346C">
        <w:rPr>
          <w:rFonts w:ascii="Garamond" w:hAnsi="Garamond"/>
          <w:sz w:val="20"/>
        </w:rPr>
        <w:tab/>
      </w:r>
      <w:r w:rsidRPr="0042346C">
        <w:rPr>
          <w:rStyle w:val="Rimandonotaapidipagina"/>
          <w:rFonts w:ascii="Garamond" w:hAnsi="Garamond"/>
          <w:sz w:val="20"/>
        </w:rPr>
        <w:footnoteRef/>
      </w:r>
      <w:r w:rsidRPr="0042346C">
        <w:rPr>
          <w:rFonts w:ascii="Garamond" w:hAnsi="Garamond"/>
          <w:sz w:val="20"/>
        </w:rPr>
        <w:t xml:space="preserve"> </w:t>
      </w:r>
      <w:r w:rsidRPr="0042346C">
        <w:rPr>
          <w:rFonts w:ascii="Garamond" w:hAnsi="Garamond"/>
          <w:smallCaps/>
          <w:sz w:val="20"/>
        </w:rPr>
        <w:t>L. Moulin</w:t>
      </w:r>
      <w:r w:rsidRPr="0042346C">
        <w:rPr>
          <w:rFonts w:ascii="Garamond" w:hAnsi="Garamond"/>
          <w:sz w:val="20"/>
        </w:rPr>
        <w:t xml:space="preserve">, </w:t>
      </w:r>
      <w:r w:rsidRPr="0042346C">
        <w:rPr>
          <w:rFonts w:ascii="Garamond" w:hAnsi="Garamond" w:cs="Arial"/>
          <w:i/>
          <w:iCs/>
          <w:sz w:val="20"/>
        </w:rPr>
        <w:t>L’idea benedettina dell’uomo e la sua attualità</w:t>
      </w:r>
      <w:r w:rsidRPr="0042346C">
        <w:rPr>
          <w:rFonts w:ascii="Garamond" w:hAnsi="Garamond" w:cs="Arial"/>
          <w:sz w:val="20"/>
        </w:rPr>
        <w:t xml:space="preserve">, in </w:t>
      </w:r>
      <w:r w:rsidRPr="0042346C">
        <w:rPr>
          <w:rFonts w:ascii="Garamond" w:hAnsi="Garamond" w:cs="Arial"/>
          <w:i/>
          <w:sz w:val="20"/>
        </w:rPr>
        <w:t>La civiltà dei monasteri</w:t>
      </w:r>
      <w:r w:rsidRPr="0042346C">
        <w:rPr>
          <w:rFonts w:ascii="Garamond" w:hAnsi="Garamond" w:cs="Arial"/>
          <w:sz w:val="20"/>
        </w:rPr>
        <w:t xml:space="preserve">, Jaca Book, Milano 1985, 233-265: 233-234. Approfondimento in </w:t>
      </w:r>
      <w:r w:rsidRPr="0042346C">
        <w:rPr>
          <w:rFonts w:ascii="Garamond" w:hAnsi="Garamond" w:cs="Arial"/>
          <w:smallCaps/>
          <w:sz w:val="20"/>
        </w:rPr>
        <w:t>Id.</w:t>
      </w:r>
      <w:r w:rsidRPr="0042346C">
        <w:rPr>
          <w:rFonts w:ascii="Garamond" w:hAnsi="Garamond" w:cs="Arial"/>
          <w:sz w:val="20"/>
        </w:rPr>
        <w:t xml:space="preserve">, </w:t>
      </w:r>
      <w:r w:rsidRPr="0042346C">
        <w:rPr>
          <w:rFonts w:ascii="Garamond" w:hAnsi="Garamond"/>
          <w:i/>
          <w:iCs/>
          <w:sz w:val="20"/>
          <w:lang w:val="fr-FR"/>
        </w:rPr>
        <w:t xml:space="preserve">Les origines religieuses des techniques </w:t>
      </w:r>
      <w:proofErr w:type="spellStart"/>
      <w:r w:rsidRPr="0042346C">
        <w:rPr>
          <w:rFonts w:ascii="Garamond" w:hAnsi="Garamond"/>
          <w:i/>
          <w:iCs/>
          <w:sz w:val="20"/>
          <w:lang w:val="fr-FR"/>
        </w:rPr>
        <w:t>electorales</w:t>
      </w:r>
      <w:proofErr w:type="spellEnd"/>
      <w:r w:rsidRPr="0042346C">
        <w:rPr>
          <w:rFonts w:ascii="Garamond" w:hAnsi="Garamond"/>
          <w:i/>
          <w:iCs/>
          <w:sz w:val="20"/>
          <w:lang w:val="fr-FR"/>
        </w:rPr>
        <w:t xml:space="preserve"> et </w:t>
      </w:r>
      <w:proofErr w:type="spellStart"/>
      <w:r w:rsidRPr="0042346C">
        <w:rPr>
          <w:rFonts w:ascii="Garamond" w:hAnsi="Garamond"/>
          <w:i/>
          <w:iCs/>
          <w:sz w:val="20"/>
          <w:lang w:val="fr-FR"/>
        </w:rPr>
        <w:t>deliberatives</w:t>
      </w:r>
      <w:proofErr w:type="spellEnd"/>
      <w:r w:rsidRPr="0042346C">
        <w:rPr>
          <w:rFonts w:ascii="Garamond" w:hAnsi="Garamond"/>
          <w:i/>
          <w:iCs/>
          <w:sz w:val="20"/>
          <w:lang w:val="fr-FR"/>
        </w:rPr>
        <w:t xml:space="preserve"> modernes</w:t>
      </w:r>
      <w:r w:rsidRPr="0042346C">
        <w:rPr>
          <w:rFonts w:ascii="Garamond" w:hAnsi="Garamond"/>
          <w:sz w:val="20"/>
          <w:lang w:val="fr-FR"/>
        </w:rPr>
        <w:t>, «</w:t>
      </w:r>
      <w:proofErr w:type="spellStart"/>
      <w:r w:rsidRPr="0042346C">
        <w:rPr>
          <w:rFonts w:ascii="Garamond" w:hAnsi="Garamond"/>
          <w:sz w:val="20"/>
          <w:lang w:val="fr-FR"/>
        </w:rPr>
        <w:t>Politix</w:t>
      </w:r>
      <w:proofErr w:type="spellEnd"/>
      <w:r w:rsidRPr="0042346C">
        <w:rPr>
          <w:rFonts w:ascii="Garamond" w:hAnsi="Garamond"/>
          <w:sz w:val="20"/>
          <w:lang w:val="fr-FR"/>
        </w:rPr>
        <w:t>» 11 (1998) 117-162, online.</w:t>
      </w:r>
    </w:p>
  </w:footnote>
  <w:footnote w:id="16">
    <w:p w14:paraId="33AE069B" w14:textId="77777777" w:rsidR="008622DD" w:rsidRPr="0042346C" w:rsidRDefault="008622DD"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smallCaps/>
        </w:rPr>
        <w:t>L. Bruni – A. Smerilli</w:t>
      </w:r>
      <w:r w:rsidRPr="0042346C">
        <w:rPr>
          <w:rFonts w:ascii="Garamond" w:hAnsi="Garamond"/>
        </w:rPr>
        <w:t xml:space="preserve">, </w:t>
      </w:r>
      <w:r w:rsidRPr="0042346C">
        <w:rPr>
          <w:rFonts w:ascii="Garamond" w:hAnsi="Garamond"/>
          <w:i/>
        </w:rPr>
        <w:t>Benedetta economia</w:t>
      </w:r>
      <w:r w:rsidRPr="0042346C">
        <w:rPr>
          <w:rFonts w:ascii="Garamond" w:hAnsi="Garamond"/>
        </w:rPr>
        <w:t>, 64.</w:t>
      </w:r>
    </w:p>
  </w:footnote>
  <w:footnote w:id="17">
    <w:p w14:paraId="17410BB2" w14:textId="77777777" w:rsidR="008622DD" w:rsidRPr="0042346C" w:rsidRDefault="008622DD"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i/>
          <w:iCs/>
        </w:rPr>
        <w:t>La Regola</w:t>
      </w:r>
      <w:r w:rsidRPr="0042346C">
        <w:rPr>
          <w:rFonts w:ascii="Garamond" w:hAnsi="Garamond"/>
        </w:rPr>
        <w:t xml:space="preserve">, c. 3, 3-6: «Abbiamo detto di convocare tutti a consiglio perché spesso il Signore rivela anche a chi è più giovane la soluzione migliore. I confratelli esprimano il loro parere in spirito di piena sottomissione e umiltà, e non presumano di sostenere ostinatamente quanto sembra loro giusto, ma la decisione dipenda dalla volontà dell’abate, e tutti obbediscano a ciò che egli avrà giudicato più conveniente. Però, come è giusto che i discepoli obbediscano al maestro, così anche questi deve disporre ogni cosa con prudenza ed equità». </w:t>
      </w:r>
    </w:p>
  </w:footnote>
  <w:footnote w:id="18">
    <w:p w14:paraId="7008E1E2" w14:textId="77777777" w:rsidR="00D45120" w:rsidRPr="0042346C" w:rsidRDefault="00D45120"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smallCaps/>
        </w:rPr>
        <w:t>L. Bruni – S. Zamagni</w:t>
      </w:r>
      <w:r w:rsidRPr="0042346C">
        <w:rPr>
          <w:rFonts w:ascii="Garamond" w:hAnsi="Garamond"/>
        </w:rPr>
        <w:t xml:space="preserve">, </w:t>
      </w:r>
      <w:r w:rsidRPr="0042346C">
        <w:rPr>
          <w:rFonts w:ascii="Garamond" w:hAnsi="Garamond"/>
          <w:i/>
        </w:rPr>
        <w:t>Economia civile. Efficienza, equità, felicità pubblica</w:t>
      </w:r>
      <w:r w:rsidRPr="0042346C">
        <w:rPr>
          <w:rFonts w:ascii="Garamond" w:hAnsi="Garamond"/>
        </w:rPr>
        <w:t>, 35-36.</w:t>
      </w:r>
    </w:p>
  </w:footnote>
  <w:footnote w:id="19">
    <w:p w14:paraId="2C15F4CB" w14:textId="5724BCBF" w:rsidR="003B7ADE" w:rsidRPr="0042346C" w:rsidRDefault="003B7ADE"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Cfr. </w:t>
      </w:r>
      <w:r w:rsidRPr="0042346C">
        <w:rPr>
          <w:rFonts w:ascii="Garamond" w:hAnsi="Garamond"/>
          <w:smallCaps/>
        </w:rPr>
        <w:t>G. Todeschini</w:t>
      </w:r>
      <w:r w:rsidRPr="0042346C">
        <w:rPr>
          <w:rFonts w:ascii="Garamond" w:hAnsi="Garamond"/>
        </w:rPr>
        <w:t xml:space="preserve">, </w:t>
      </w:r>
      <w:r w:rsidRPr="0042346C">
        <w:rPr>
          <w:rFonts w:ascii="Garamond" w:hAnsi="Garamond"/>
          <w:i/>
          <w:iCs/>
        </w:rPr>
        <w:t>I mercanti e il tempio. La società cristiana e il circolo virtuoso della ricchezza fra Medioevo ed età moderna</w:t>
      </w:r>
      <w:r w:rsidRPr="0042346C">
        <w:rPr>
          <w:rFonts w:ascii="Garamond" w:hAnsi="Garamond"/>
        </w:rPr>
        <w:t xml:space="preserve">, Il Mulino, Bologna 2002. Purtroppo «non si può dire che la storiografia moderna abbia avvertito sufficientemente l’importanza del ruolo svolto dalla riflessione teologico-morale della scuola francescana nello sviluppo delle dottrine economiche»: </w:t>
      </w:r>
      <w:r w:rsidRPr="0042346C">
        <w:rPr>
          <w:rFonts w:ascii="Garamond" w:hAnsi="Garamond"/>
          <w:smallCaps/>
        </w:rPr>
        <w:t>O. Bazzichi</w:t>
      </w:r>
      <w:r w:rsidRPr="0042346C">
        <w:rPr>
          <w:rFonts w:ascii="Garamond" w:hAnsi="Garamond"/>
        </w:rPr>
        <w:t xml:space="preserve">, </w:t>
      </w:r>
      <w:r w:rsidRPr="0042346C">
        <w:rPr>
          <w:rFonts w:ascii="Garamond" w:hAnsi="Garamond"/>
          <w:i/>
        </w:rPr>
        <w:t>Alle radici del capitalismo. Medioevo e scienza economica</w:t>
      </w:r>
      <w:r w:rsidRPr="0042346C">
        <w:rPr>
          <w:rFonts w:ascii="Garamond" w:hAnsi="Garamond"/>
        </w:rPr>
        <w:t xml:space="preserve">, </w:t>
      </w:r>
      <w:proofErr w:type="spellStart"/>
      <w:r w:rsidRPr="0042346C">
        <w:rPr>
          <w:rFonts w:ascii="Garamond" w:hAnsi="Garamond"/>
        </w:rPr>
        <w:t>Effata</w:t>
      </w:r>
      <w:proofErr w:type="spellEnd"/>
      <w:r w:rsidRPr="0042346C">
        <w:rPr>
          <w:rFonts w:ascii="Garamond" w:hAnsi="Garamond"/>
        </w:rPr>
        <w:t xml:space="preserve">, Torino 2003, 138. </w:t>
      </w:r>
    </w:p>
  </w:footnote>
  <w:footnote w:id="20">
    <w:p w14:paraId="25CED0A8" w14:textId="43BAA3FC" w:rsidR="00BD1972" w:rsidRPr="0042346C" w:rsidRDefault="00BD1972" w:rsidP="00DF11B7">
      <w:pPr>
        <w:pStyle w:val="Testonotaapidipagina"/>
        <w:tabs>
          <w:tab w:val="left" w:pos="567"/>
        </w:tabs>
        <w:rPr>
          <w:rFonts w:ascii="Garamond" w:hAnsi="Garamond"/>
        </w:rPr>
      </w:pPr>
      <w:r w:rsidRPr="0042346C">
        <w:rPr>
          <w:rFonts w:ascii="Garamond" w:hAnsi="Garamond"/>
        </w:rPr>
        <w:tab/>
      </w:r>
      <w:r w:rsidR="00521969" w:rsidRPr="0042346C">
        <w:rPr>
          <w:rStyle w:val="Rimandonotaapidipagina"/>
          <w:rFonts w:ascii="Garamond" w:hAnsi="Garamond"/>
        </w:rPr>
        <w:footnoteRef/>
      </w:r>
      <w:r w:rsidR="00521969" w:rsidRPr="0042346C">
        <w:rPr>
          <w:rFonts w:ascii="Garamond" w:hAnsi="Garamond"/>
        </w:rPr>
        <w:t xml:space="preserve"> </w:t>
      </w:r>
      <w:r w:rsidRPr="0042346C">
        <w:rPr>
          <w:rFonts w:ascii="Garamond" w:hAnsi="Garamond"/>
        </w:rPr>
        <w:t xml:space="preserve">Cfr. </w:t>
      </w:r>
      <w:r w:rsidRPr="0042346C">
        <w:rPr>
          <w:rFonts w:ascii="Garamond" w:hAnsi="Garamond"/>
          <w:smallCaps/>
        </w:rPr>
        <w:t>R. Mambretti</w:t>
      </w:r>
      <w:r w:rsidRPr="0042346C">
        <w:rPr>
          <w:rFonts w:ascii="Garamond" w:hAnsi="Garamond"/>
        </w:rPr>
        <w:t xml:space="preserve">, </w:t>
      </w:r>
      <w:r w:rsidRPr="0042346C">
        <w:rPr>
          <w:rFonts w:ascii="Garamond" w:hAnsi="Garamond"/>
          <w:i/>
          <w:iCs/>
        </w:rPr>
        <w:t>Riforme di base e riforme di vertice tra XII e XIII secolo</w:t>
      </w:r>
      <w:r w:rsidRPr="0042346C">
        <w:rPr>
          <w:rFonts w:ascii="Garamond" w:hAnsi="Garamond"/>
        </w:rPr>
        <w:t xml:space="preserve">, in </w:t>
      </w:r>
      <w:r w:rsidRPr="0042346C">
        <w:rPr>
          <w:rFonts w:ascii="Garamond" w:hAnsi="Garamond"/>
          <w:i/>
          <w:iCs/>
        </w:rPr>
        <w:t>Manuale di storia della Chiesa</w:t>
      </w:r>
      <w:r w:rsidRPr="0042346C">
        <w:rPr>
          <w:rFonts w:ascii="Garamond" w:hAnsi="Garamond"/>
        </w:rPr>
        <w:t xml:space="preserve">, vol. II, 207-282; su Francesco d’Assisi (1182-1226) e le vicende iniziali del francescanesimo: </w:t>
      </w:r>
      <w:r w:rsidRPr="0042346C">
        <w:rPr>
          <w:rFonts w:ascii="Garamond" w:hAnsi="Garamond"/>
          <w:i/>
          <w:iCs/>
        </w:rPr>
        <w:t>ivi</w:t>
      </w:r>
      <w:r w:rsidRPr="0042346C">
        <w:rPr>
          <w:rFonts w:ascii="Garamond" w:hAnsi="Garamond"/>
        </w:rPr>
        <w:t xml:space="preserve">, 262-270. Narrazione documentata e acuta del passaggio tra primo e secondo Medioevo in </w:t>
      </w:r>
      <w:r w:rsidRPr="0042346C">
        <w:rPr>
          <w:rFonts w:ascii="Garamond" w:hAnsi="Garamond"/>
          <w:smallCaps/>
        </w:rPr>
        <w:t>S. Xeres</w:t>
      </w:r>
      <w:r w:rsidRPr="0042346C">
        <w:rPr>
          <w:rFonts w:ascii="Garamond" w:hAnsi="Garamond"/>
        </w:rPr>
        <w:t xml:space="preserve">, </w:t>
      </w:r>
      <w:r w:rsidRPr="0042346C">
        <w:rPr>
          <w:rFonts w:ascii="Garamond" w:hAnsi="Garamond"/>
          <w:i/>
          <w:iCs/>
        </w:rPr>
        <w:t>La Chiesa corpo inquieto</w:t>
      </w:r>
      <w:r w:rsidRPr="0042346C">
        <w:rPr>
          <w:rFonts w:ascii="Garamond" w:hAnsi="Garamond"/>
        </w:rPr>
        <w:t xml:space="preserve">, 63-102. </w:t>
      </w:r>
    </w:p>
  </w:footnote>
  <w:footnote w:id="21">
    <w:p w14:paraId="3BEC6D02" w14:textId="2D575B08" w:rsidR="00AB0D14" w:rsidRPr="0042346C" w:rsidRDefault="000F03A3" w:rsidP="00DF11B7">
      <w:pPr>
        <w:tabs>
          <w:tab w:val="left" w:pos="567"/>
        </w:tabs>
        <w:jc w:val="both"/>
        <w:rPr>
          <w:rFonts w:ascii="Garamond" w:hAnsi="Garamond"/>
          <w:sz w:val="20"/>
        </w:rPr>
      </w:pPr>
      <w:r w:rsidRPr="0042346C">
        <w:rPr>
          <w:rFonts w:ascii="Garamond" w:hAnsi="Garamond"/>
          <w:sz w:val="20"/>
        </w:rPr>
        <w:tab/>
      </w:r>
      <w:r w:rsidR="00AB0D14" w:rsidRPr="0042346C">
        <w:rPr>
          <w:rStyle w:val="Rimandonotaapidipagina"/>
          <w:rFonts w:ascii="Garamond" w:hAnsi="Garamond"/>
          <w:sz w:val="20"/>
        </w:rPr>
        <w:footnoteRef/>
      </w:r>
      <w:r w:rsidR="00AB0D14" w:rsidRPr="0042346C">
        <w:rPr>
          <w:rFonts w:ascii="Garamond" w:hAnsi="Garamond"/>
          <w:sz w:val="20"/>
        </w:rPr>
        <w:t xml:space="preserve"> </w:t>
      </w:r>
      <w:r w:rsidRPr="0042346C">
        <w:rPr>
          <w:rFonts w:ascii="Garamond" w:hAnsi="Garamond"/>
          <w:smallCaps/>
          <w:sz w:val="20"/>
        </w:rPr>
        <w:t>N. Riccardi</w:t>
      </w:r>
      <w:r w:rsidRPr="0042346C">
        <w:rPr>
          <w:rFonts w:ascii="Garamond" w:hAnsi="Garamond"/>
          <w:sz w:val="20"/>
        </w:rPr>
        <w:t xml:space="preserve">, </w:t>
      </w:r>
      <w:r w:rsidRPr="0042346C">
        <w:rPr>
          <w:rFonts w:ascii="Garamond" w:hAnsi="Garamond"/>
          <w:i/>
          <w:iCs/>
          <w:sz w:val="20"/>
        </w:rPr>
        <w:t>Circolazione del denaro antidoto all’avarizia. Il contributo francescano tra tardo medioevo e prima età moderna</w:t>
      </w:r>
      <w:r w:rsidRPr="0042346C">
        <w:rPr>
          <w:rFonts w:ascii="Garamond" w:hAnsi="Garamond"/>
          <w:sz w:val="20"/>
        </w:rPr>
        <w:t xml:space="preserve">, in </w:t>
      </w:r>
      <w:r w:rsidRPr="0042346C">
        <w:rPr>
          <w:rFonts w:ascii="Garamond" w:hAnsi="Garamond"/>
          <w:smallCaps/>
          <w:sz w:val="20"/>
        </w:rPr>
        <w:t>L. Bruni – N. Riccardi – P. Rota Scalabrini – P. Sequeri</w:t>
      </w:r>
      <w:r w:rsidRPr="0042346C">
        <w:rPr>
          <w:rFonts w:ascii="Garamond" w:hAnsi="Garamond"/>
          <w:sz w:val="20"/>
        </w:rPr>
        <w:t xml:space="preserve">, </w:t>
      </w:r>
      <w:r w:rsidRPr="0042346C">
        <w:rPr>
          <w:rFonts w:ascii="Garamond" w:hAnsi="Garamond"/>
          <w:i/>
          <w:sz w:val="20"/>
        </w:rPr>
        <w:t>L’uomo spirituale e l’</w:t>
      </w:r>
      <w:r w:rsidRPr="0042346C">
        <w:rPr>
          <w:rFonts w:ascii="Garamond" w:hAnsi="Garamond"/>
          <w:iCs/>
          <w:sz w:val="20"/>
        </w:rPr>
        <w:t xml:space="preserve">homo </w:t>
      </w:r>
      <w:proofErr w:type="spellStart"/>
      <w:r w:rsidR="0010117F" w:rsidRPr="0042346C">
        <w:rPr>
          <w:rFonts w:ascii="Garamond" w:hAnsi="Garamond"/>
          <w:iCs/>
          <w:sz w:val="20"/>
        </w:rPr>
        <w:t>oe</w:t>
      </w:r>
      <w:r w:rsidRPr="0042346C">
        <w:rPr>
          <w:rFonts w:ascii="Garamond" w:hAnsi="Garamond"/>
          <w:iCs/>
          <w:sz w:val="20"/>
        </w:rPr>
        <w:t>conomicus</w:t>
      </w:r>
      <w:proofErr w:type="spellEnd"/>
      <w:r w:rsidRPr="0042346C">
        <w:rPr>
          <w:rFonts w:ascii="Garamond" w:hAnsi="Garamond"/>
          <w:i/>
          <w:sz w:val="20"/>
        </w:rPr>
        <w:t>. Il cristianesimo e il denaro</w:t>
      </w:r>
      <w:r w:rsidRPr="0042346C">
        <w:rPr>
          <w:rFonts w:ascii="Garamond" w:hAnsi="Garamond"/>
          <w:sz w:val="20"/>
        </w:rPr>
        <w:t xml:space="preserve"> (</w:t>
      </w:r>
      <w:proofErr w:type="spellStart"/>
      <w:r w:rsidRPr="0042346C">
        <w:rPr>
          <w:rFonts w:ascii="Garamond" w:hAnsi="Garamond"/>
          <w:sz w:val="20"/>
        </w:rPr>
        <w:t>Sapientia</w:t>
      </w:r>
      <w:proofErr w:type="spellEnd"/>
      <w:r w:rsidRPr="0042346C">
        <w:rPr>
          <w:rFonts w:ascii="Garamond" w:hAnsi="Garamond"/>
          <w:sz w:val="20"/>
        </w:rPr>
        <w:t xml:space="preserve"> 62), Glossa, Milano 2013, 51-103: 51-52. </w:t>
      </w:r>
    </w:p>
  </w:footnote>
  <w:footnote w:id="22">
    <w:p w14:paraId="2629C310" w14:textId="6EF88ABD" w:rsidR="00473EA1" w:rsidRPr="0042346C" w:rsidRDefault="00473EA1"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000F03A3" w:rsidRPr="0042346C">
        <w:rPr>
          <w:rFonts w:ascii="Garamond" w:hAnsi="Garamond"/>
          <w:i/>
          <w:iCs/>
        </w:rPr>
        <w:t>Ivi</w:t>
      </w:r>
      <w:r w:rsidRPr="0042346C">
        <w:rPr>
          <w:rFonts w:ascii="Garamond" w:hAnsi="Garamond"/>
        </w:rPr>
        <w:t xml:space="preserve">, 52-53. </w:t>
      </w:r>
    </w:p>
  </w:footnote>
  <w:footnote w:id="23">
    <w:p w14:paraId="3C1C098E" w14:textId="407DDA8F"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i/>
          <w:iCs/>
        </w:rPr>
        <w:t>Es</w:t>
      </w:r>
      <w:r w:rsidR="00BF732C" w:rsidRPr="0042346C">
        <w:rPr>
          <w:rFonts w:ascii="Garamond" w:hAnsi="Garamond"/>
        </w:rPr>
        <w:t xml:space="preserve"> 22,24; </w:t>
      </w:r>
      <w:proofErr w:type="spellStart"/>
      <w:r w:rsidR="000F03A3" w:rsidRPr="0042346C">
        <w:rPr>
          <w:rFonts w:ascii="Garamond" w:hAnsi="Garamond"/>
          <w:i/>
          <w:iCs/>
        </w:rPr>
        <w:t>Lv</w:t>
      </w:r>
      <w:proofErr w:type="spellEnd"/>
      <w:r w:rsidR="000F03A3" w:rsidRPr="0042346C">
        <w:rPr>
          <w:rFonts w:ascii="Garamond" w:hAnsi="Garamond"/>
        </w:rPr>
        <w:t xml:space="preserve"> 2,35-37; </w:t>
      </w:r>
      <w:proofErr w:type="spellStart"/>
      <w:r w:rsidR="00BF732C" w:rsidRPr="0042346C">
        <w:rPr>
          <w:rFonts w:ascii="Garamond" w:hAnsi="Garamond"/>
          <w:i/>
          <w:iCs/>
        </w:rPr>
        <w:t>Dt</w:t>
      </w:r>
      <w:proofErr w:type="spellEnd"/>
      <w:r w:rsidR="00BF732C" w:rsidRPr="0042346C">
        <w:rPr>
          <w:rFonts w:ascii="Garamond" w:hAnsi="Garamond"/>
        </w:rPr>
        <w:t xml:space="preserve"> 23,20</w:t>
      </w:r>
      <w:r w:rsidR="000F03A3" w:rsidRPr="0042346C">
        <w:rPr>
          <w:rFonts w:ascii="Garamond" w:hAnsi="Garamond"/>
        </w:rPr>
        <w:t xml:space="preserve">; </w:t>
      </w:r>
      <w:r w:rsidR="00BF732C" w:rsidRPr="0042346C">
        <w:rPr>
          <w:rFonts w:ascii="Garamond" w:hAnsi="Garamond"/>
          <w:i/>
          <w:iCs/>
        </w:rPr>
        <w:t xml:space="preserve">Sal </w:t>
      </w:r>
      <w:r w:rsidR="00BF732C" w:rsidRPr="0042346C">
        <w:rPr>
          <w:rFonts w:ascii="Garamond" w:hAnsi="Garamond"/>
        </w:rPr>
        <w:t>15,5</w:t>
      </w:r>
      <w:r w:rsidR="004C40F7" w:rsidRPr="0042346C">
        <w:rPr>
          <w:rFonts w:ascii="Garamond" w:hAnsi="Garamond"/>
        </w:rPr>
        <w:t xml:space="preserve">. </w:t>
      </w:r>
    </w:p>
  </w:footnote>
  <w:footnote w:id="24">
    <w:p w14:paraId="581F5D06" w14:textId="0CB27CAA" w:rsidR="000F03A3" w:rsidRPr="0042346C" w:rsidRDefault="00312D0E" w:rsidP="00DF11B7">
      <w:pPr>
        <w:tabs>
          <w:tab w:val="left" w:pos="567"/>
        </w:tabs>
        <w:jc w:val="both"/>
        <w:rPr>
          <w:rFonts w:ascii="Garamond" w:hAnsi="Garamond"/>
          <w:sz w:val="20"/>
          <w:szCs w:val="20"/>
        </w:rPr>
      </w:pPr>
      <w:r w:rsidRPr="0042346C">
        <w:rPr>
          <w:rFonts w:ascii="Garamond" w:hAnsi="Garamond"/>
          <w:sz w:val="20"/>
          <w:szCs w:val="20"/>
        </w:rPr>
        <w:tab/>
      </w:r>
      <w:r w:rsidRPr="0042346C">
        <w:rPr>
          <w:rStyle w:val="Rimandonotaapidipagina"/>
          <w:rFonts w:ascii="Garamond" w:hAnsi="Garamond"/>
          <w:sz w:val="20"/>
          <w:szCs w:val="20"/>
        </w:rPr>
        <w:footnoteRef/>
      </w:r>
      <w:r w:rsidRPr="0042346C">
        <w:rPr>
          <w:rFonts w:ascii="Garamond" w:hAnsi="Garamond"/>
          <w:sz w:val="20"/>
          <w:szCs w:val="20"/>
        </w:rPr>
        <w:t xml:space="preserve"> </w:t>
      </w:r>
      <w:r w:rsidR="00AF5549" w:rsidRPr="0042346C">
        <w:rPr>
          <w:rFonts w:ascii="Garamond" w:hAnsi="Garamond"/>
          <w:sz w:val="20"/>
          <w:szCs w:val="20"/>
        </w:rPr>
        <w:t xml:space="preserve">Cfr. ad es. il </w:t>
      </w:r>
      <w:r w:rsidR="00AF5549" w:rsidRPr="0042346C">
        <w:rPr>
          <w:rFonts w:ascii="Garamond" w:hAnsi="Garamond"/>
          <w:i/>
          <w:iCs/>
          <w:sz w:val="20"/>
          <w:szCs w:val="20"/>
        </w:rPr>
        <w:t xml:space="preserve">De </w:t>
      </w:r>
      <w:proofErr w:type="spellStart"/>
      <w:r w:rsidR="00AF5549" w:rsidRPr="0042346C">
        <w:rPr>
          <w:rFonts w:ascii="Garamond" w:hAnsi="Garamond"/>
          <w:i/>
          <w:iCs/>
          <w:sz w:val="20"/>
          <w:szCs w:val="20"/>
        </w:rPr>
        <w:t>Nabuthae</w:t>
      </w:r>
      <w:proofErr w:type="spellEnd"/>
      <w:r w:rsidR="00AF5549" w:rsidRPr="0042346C">
        <w:rPr>
          <w:rFonts w:ascii="Garamond" w:hAnsi="Garamond"/>
          <w:i/>
          <w:iCs/>
          <w:sz w:val="20"/>
          <w:szCs w:val="20"/>
        </w:rPr>
        <w:t xml:space="preserve"> </w:t>
      </w:r>
      <w:r w:rsidR="00AF5549" w:rsidRPr="0042346C">
        <w:rPr>
          <w:rFonts w:ascii="Garamond" w:hAnsi="Garamond"/>
          <w:sz w:val="20"/>
          <w:szCs w:val="20"/>
        </w:rPr>
        <w:t>(389)</w:t>
      </w:r>
      <w:r w:rsidR="00AF5549" w:rsidRPr="0042346C">
        <w:rPr>
          <w:rFonts w:ascii="Garamond" w:hAnsi="Garamond"/>
          <w:i/>
          <w:iCs/>
          <w:sz w:val="20"/>
          <w:szCs w:val="20"/>
        </w:rPr>
        <w:t xml:space="preserve"> </w:t>
      </w:r>
      <w:r w:rsidR="00AF5549" w:rsidRPr="0042346C">
        <w:rPr>
          <w:rFonts w:ascii="Garamond" w:hAnsi="Garamond"/>
          <w:sz w:val="20"/>
          <w:szCs w:val="20"/>
        </w:rPr>
        <w:t>di</w:t>
      </w:r>
      <w:r w:rsidR="00573DFC" w:rsidRPr="0042346C">
        <w:rPr>
          <w:rFonts w:ascii="Garamond" w:hAnsi="Garamond"/>
          <w:sz w:val="20"/>
          <w:szCs w:val="20"/>
        </w:rPr>
        <w:t xml:space="preserve"> </w:t>
      </w:r>
      <w:r w:rsidR="00AF5549" w:rsidRPr="0042346C">
        <w:rPr>
          <w:rFonts w:ascii="Garamond" w:hAnsi="Garamond"/>
          <w:sz w:val="20"/>
          <w:szCs w:val="20"/>
        </w:rPr>
        <w:t>Ambrogio, citato in</w:t>
      </w:r>
      <w:r w:rsidR="00451661" w:rsidRPr="0042346C">
        <w:rPr>
          <w:rFonts w:ascii="Garamond" w:hAnsi="Garamond"/>
          <w:sz w:val="20"/>
          <w:szCs w:val="20"/>
        </w:rPr>
        <w:t xml:space="preserve"> </w:t>
      </w:r>
      <w:r w:rsidR="00451661" w:rsidRPr="0042346C">
        <w:rPr>
          <w:rFonts w:ascii="Garamond" w:hAnsi="Garamond"/>
          <w:i/>
          <w:iCs/>
          <w:sz w:val="20"/>
          <w:szCs w:val="20"/>
        </w:rPr>
        <w:t>Fratelli tutti</w:t>
      </w:r>
      <w:r w:rsidR="00451661" w:rsidRPr="0042346C">
        <w:rPr>
          <w:rFonts w:ascii="Garamond" w:hAnsi="Garamond"/>
          <w:sz w:val="20"/>
          <w:szCs w:val="20"/>
        </w:rPr>
        <w:t xml:space="preserve"> n.</w:t>
      </w:r>
      <w:r w:rsidR="00AF5549" w:rsidRPr="0042346C">
        <w:rPr>
          <w:rFonts w:ascii="Garamond" w:hAnsi="Garamond"/>
          <w:sz w:val="20"/>
          <w:szCs w:val="20"/>
        </w:rPr>
        <w:t xml:space="preserve"> 119 (n</w:t>
      </w:r>
      <w:r w:rsidR="00451661" w:rsidRPr="0042346C">
        <w:rPr>
          <w:rFonts w:ascii="Garamond" w:hAnsi="Garamond"/>
          <w:sz w:val="20"/>
          <w:szCs w:val="20"/>
        </w:rPr>
        <w:t xml:space="preserve">ota </w:t>
      </w:r>
      <w:r w:rsidR="00AF5549" w:rsidRPr="0042346C">
        <w:rPr>
          <w:rFonts w:ascii="Garamond" w:hAnsi="Garamond"/>
          <w:sz w:val="20"/>
          <w:szCs w:val="20"/>
        </w:rPr>
        <w:t xml:space="preserve">91): </w:t>
      </w:r>
      <w:r w:rsidR="00573DFC" w:rsidRPr="0042346C">
        <w:rPr>
          <w:rFonts w:ascii="Garamond" w:hAnsi="Garamond"/>
          <w:i/>
          <w:iCs/>
          <w:sz w:val="20"/>
          <w:szCs w:val="20"/>
        </w:rPr>
        <w:t>Tutte le opere di sant’Ambrogio</w:t>
      </w:r>
      <w:r w:rsidR="00573DFC" w:rsidRPr="0042346C">
        <w:rPr>
          <w:rFonts w:ascii="Garamond" w:hAnsi="Garamond"/>
          <w:sz w:val="20"/>
          <w:szCs w:val="20"/>
        </w:rPr>
        <w:t xml:space="preserve">, vol. VI, Città Nuova, Roma </w:t>
      </w:r>
      <w:r w:rsidR="00451661" w:rsidRPr="0042346C">
        <w:rPr>
          <w:rFonts w:ascii="Garamond" w:hAnsi="Garamond"/>
          <w:sz w:val="20"/>
          <w:szCs w:val="20"/>
        </w:rPr>
        <w:t xml:space="preserve">1985, 129-195; </w:t>
      </w:r>
      <w:r w:rsidR="000F03A3" w:rsidRPr="0042346C">
        <w:rPr>
          <w:rFonts w:ascii="Garamond" w:hAnsi="Garamond" w:cs="Arial"/>
          <w:i/>
          <w:sz w:val="20"/>
          <w:szCs w:val="22"/>
        </w:rPr>
        <w:t xml:space="preserve">Il prepotente e il povero. La vigna di </w:t>
      </w:r>
      <w:proofErr w:type="spellStart"/>
      <w:r w:rsidR="000F03A3" w:rsidRPr="0042346C">
        <w:rPr>
          <w:rFonts w:ascii="Garamond" w:hAnsi="Garamond" w:cs="Arial"/>
          <w:i/>
          <w:sz w:val="20"/>
          <w:szCs w:val="22"/>
        </w:rPr>
        <w:t>Nabot</w:t>
      </w:r>
      <w:proofErr w:type="spellEnd"/>
      <w:r w:rsidR="000F03A3" w:rsidRPr="0042346C">
        <w:rPr>
          <w:rFonts w:ascii="Garamond" w:hAnsi="Garamond" w:cs="Arial"/>
          <w:sz w:val="20"/>
          <w:szCs w:val="22"/>
        </w:rPr>
        <w:t>, San Paolo, Cinisello B. 2013</w:t>
      </w:r>
      <w:r w:rsidR="00AF5549" w:rsidRPr="0042346C">
        <w:rPr>
          <w:rFonts w:ascii="Garamond" w:hAnsi="Garamond" w:cs="Arial"/>
          <w:sz w:val="20"/>
          <w:szCs w:val="22"/>
        </w:rPr>
        <w:t xml:space="preserve">. </w:t>
      </w:r>
    </w:p>
  </w:footnote>
  <w:footnote w:id="25">
    <w:p w14:paraId="1AA76381" w14:textId="409C1EAA"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L. Bruni – A. Smerilli</w:t>
      </w:r>
      <w:r w:rsidR="00BF732C" w:rsidRPr="0042346C">
        <w:rPr>
          <w:rFonts w:ascii="Garamond" w:hAnsi="Garamond"/>
        </w:rPr>
        <w:t xml:space="preserve">, </w:t>
      </w:r>
      <w:r w:rsidR="00BF732C" w:rsidRPr="0042346C">
        <w:rPr>
          <w:rFonts w:ascii="Garamond" w:hAnsi="Garamond"/>
          <w:i/>
        </w:rPr>
        <w:t>Benedetta economia</w:t>
      </w:r>
      <w:r w:rsidR="00BF732C" w:rsidRPr="0042346C">
        <w:rPr>
          <w:rFonts w:ascii="Garamond" w:hAnsi="Garamond"/>
        </w:rPr>
        <w:t>, 77.</w:t>
      </w:r>
    </w:p>
  </w:footnote>
  <w:footnote w:id="26">
    <w:p w14:paraId="35971C7C" w14:textId="55BD133F" w:rsidR="00312D0E" w:rsidRPr="0042346C" w:rsidRDefault="00312D0E" w:rsidP="00DF11B7">
      <w:pPr>
        <w:tabs>
          <w:tab w:val="left" w:pos="567"/>
        </w:tabs>
        <w:jc w:val="both"/>
        <w:rPr>
          <w:rFonts w:ascii="Garamond" w:hAnsi="Garamond"/>
          <w:sz w:val="20"/>
          <w:szCs w:val="20"/>
        </w:rPr>
      </w:pPr>
      <w:r w:rsidRPr="0042346C">
        <w:rPr>
          <w:rFonts w:ascii="Garamond" w:hAnsi="Garamond"/>
          <w:sz w:val="20"/>
        </w:rPr>
        <w:tab/>
      </w:r>
      <w:r w:rsidRPr="0042346C">
        <w:rPr>
          <w:rStyle w:val="Rimandonotaapidipagina"/>
          <w:rFonts w:ascii="Garamond" w:hAnsi="Garamond"/>
          <w:sz w:val="20"/>
        </w:rPr>
        <w:footnoteRef/>
      </w:r>
      <w:r w:rsidRPr="0042346C">
        <w:rPr>
          <w:rFonts w:ascii="Garamond" w:hAnsi="Garamond"/>
          <w:sz w:val="20"/>
        </w:rPr>
        <w:t xml:space="preserve"> </w:t>
      </w:r>
      <w:r w:rsidRPr="0042346C">
        <w:rPr>
          <w:rFonts w:ascii="Garamond" w:hAnsi="Garamond"/>
          <w:sz w:val="20"/>
          <w:szCs w:val="20"/>
        </w:rPr>
        <w:t>«L’usura praticata dagli ebrei considerata un male minore rispetto a quella esercitata dai cristiani veniva addirittura favorita»</w:t>
      </w:r>
      <w:r w:rsidR="00AF5549" w:rsidRPr="0042346C">
        <w:rPr>
          <w:rFonts w:ascii="Garamond" w:hAnsi="Garamond"/>
          <w:sz w:val="20"/>
          <w:szCs w:val="20"/>
        </w:rPr>
        <w:t xml:space="preserve">; </w:t>
      </w:r>
      <w:r w:rsidRPr="0042346C">
        <w:rPr>
          <w:rFonts w:ascii="Garamond" w:hAnsi="Garamond"/>
          <w:sz w:val="20"/>
          <w:szCs w:val="20"/>
        </w:rPr>
        <w:t xml:space="preserve">nel 1420 </w:t>
      </w:r>
      <w:r w:rsidR="00AF5549" w:rsidRPr="0042346C">
        <w:rPr>
          <w:rFonts w:ascii="Garamond" w:hAnsi="Garamond"/>
          <w:sz w:val="20"/>
          <w:szCs w:val="20"/>
        </w:rPr>
        <w:t>ad es. il comune di Todi stipulò con i prestatori ebrei un patto e concess</w:t>
      </w:r>
      <w:r w:rsidR="00625D08" w:rsidRPr="0042346C">
        <w:rPr>
          <w:rFonts w:ascii="Garamond" w:hAnsi="Garamond"/>
          <w:sz w:val="20"/>
          <w:szCs w:val="20"/>
        </w:rPr>
        <w:t>e</w:t>
      </w:r>
      <w:r w:rsidR="00AF5549" w:rsidRPr="0042346C">
        <w:rPr>
          <w:rFonts w:ascii="Garamond" w:hAnsi="Garamond"/>
          <w:sz w:val="20"/>
          <w:szCs w:val="20"/>
        </w:rPr>
        <w:t xml:space="preserve"> loro </w:t>
      </w:r>
      <w:r w:rsidRPr="0042346C">
        <w:rPr>
          <w:rFonts w:ascii="Garamond" w:hAnsi="Garamond"/>
          <w:sz w:val="20"/>
          <w:szCs w:val="20"/>
        </w:rPr>
        <w:t>«importanti privilegi, quali la piena libertà di religione e di culto, la possibilità di esigere il quarantotto, cinquanta per cento d’interesse sui prestiti e la possibilità di disporre dopo un anno dall’erogazione del prestito dei pegni non ritirati</w:t>
      </w:r>
      <w:r w:rsidR="00AF5549" w:rsidRPr="0042346C">
        <w:rPr>
          <w:rFonts w:ascii="Garamond" w:hAnsi="Garamond"/>
          <w:sz w:val="20"/>
          <w:szCs w:val="20"/>
        </w:rPr>
        <w:t xml:space="preserve">»: N. </w:t>
      </w:r>
      <w:r w:rsidR="00AF5549" w:rsidRPr="0042346C">
        <w:rPr>
          <w:rFonts w:ascii="Garamond" w:hAnsi="Garamond"/>
          <w:smallCaps/>
          <w:sz w:val="20"/>
          <w:szCs w:val="20"/>
        </w:rPr>
        <w:t>Riccardi</w:t>
      </w:r>
      <w:r w:rsidR="00AF5549" w:rsidRPr="0042346C">
        <w:rPr>
          <w:rFonts w:ascii="Garamond" w:hAnsi="Garamond"/>
          <w:sz w:val="20"/>
          <w:szCs w:val="20"/>
        </w:rPr>
        <w:t xml:space="preserve">, </w:t>
      </w:r>
      <w:r w:rsidRPr="0042346C">
        <w:rPr>
          <w:rFonts w:ascii="Garamond" w:hAnsi="Garamond"/>
          <w:i/>
          <w:iCs/>
          <w:sz w:val="20"/>
          <w:szCs w:val="20"/>
        </w:rPr>
        <w:t>Circolazione</w:t>
      </w:r>
      <w:r w:rsidRPr="0042346C">
        <w:rPr>
          <w:rFonts w:ascii="Garamond" w:hAnsi="Garamond"/>
          <w:sz w:val="20"/>
          <w:szCs w:val="20"/>
        </w:rPr>
        <w:t>, 92</w:t>
      </w:r>
      <w:r w:rsidR="00AF5549" w:rsidRPr="0042346C">
        <w:rPr>
          <w:rFonts w:ascii="Garamond" w:hAnsi="Garamond"/>
          <w:sz w:val="20"/>
          <w:szCs w:val="20"/>
        </w:rPr>
        <w:t>.</w:t>
      </w:r>
    </w:p>
  </w:footnote>
  <w:footnote w:id="27">
    <w:p w14:paraId="51D1CBCA" w14:textId="0E66121A" w:rsidR="003B7ADE" w:rsidRPr="0042346C" w:rsidRDefault="003B7ADE" w:rsidP="00DF11B7">
      <w:pPr>
        <w:tabs>
          <w:tab w:val="left" w:pos="567"/>
        </w:tabs>
        <w:jc w:val="both"/>
        <w:rPr>
          <w:rFonts w:ascii="Garamond" w:hAnsi="Garamond"/>
          <w:sz w:val="20"/>
          <w:szCs w:val="20"/>
        </w:rPr>
      </w:pPr>
      <w:r w:rsidRPr="0042346C">
        <w:rPr>
          <w:rFonts w:ascii="Garamond" w:hAnsi="Garamond"/>
        </w:rPr>
        <w:tab/>
      </w:r>
      <w:r w:rsidRPr="0042346C">
        <w:rPr>
          <w:rStyle w:val="Rimandonotaapidipagina"/>
          <w:rFonts w:ascii="Garamond" w:hAnsi="Garamond"/>
          <w:sz w:val="20"/>
          <w:szCs w:val="20"/>
        </w:rPr>
        <w:footnoteRef/>
      </w:r>
      <w:r w:rsidR="008F4CA7" w:rsidRPr="0042346C">
        <w:rPr>
          <w:rFonts w:ascii="Garamond" w:hAnsi="Garamond"/>
          <w:b/>
          <w:bCs/>
          <w:sz w:val="20"/>
          <w:szCs w:val="20"/>
        </w:rPr>
        <w:t xml:space="preserve"> </w:t>
      </w:r>
      <w:r w:rsidR="00312D0E" w:rsidRPr="0042346C">
        <w:rPr>
          <w:rFonts w:ascii="Garamond" w:hAnsi="Garamond"/>
          <w:sz w:val="20"/>
          <w:szCs w:val="20"/>
        </w:rPr>
        <w:t>Così il domenicano Antonio da Viterbo (al secolo Giovanni Nanni, 1437-</w:t>
      </w:r>
      <w:r w:rsidR="00E7291F" w:rsidRPr="0042346C">
        <w:rPr>
          <w:rFonts w:ascii="Garamond" w:hAnsi="Garamond"/>
          <w:sz w:val="20"/>
          <w:szCs w:val="20"/>
        </w:rPr>
        <w:t xml:space="preserve">1502): </w:t>
      </w:r>
      <w:proofErr w:type="spellStart"/>
      <w:r w:rsidR="00E7291F" w:rsidRPr="0042346C">
        <w:rPr>
          <w:rFonts w:ascii="Garamond" w:hAnsi="Garamond"/>
          <w:i/>
          <w:iCs/>
          <w:sz w:val="20"/>
          <w:szCs w:val="20"/>
        </w:rPr>
        <w:t>Quaestiones</w:t>
      </w:r>
      <w:proofErr w:type="spellEnd"/>
      <w:r w:rsidR="00E7291F" w:rsidRPr="0042346C">
        <w:rPr>
          <w:rFonts w:ascii="Garamond" w:hAnsi="Garamond"/>
          <w:i/>
          <w:iCs/>
          <w:sz w:val="20"/>
          <w:szCs w:val="20"/>
        </w:rPr>
        <w:t xml:space="preserve"> </w:t>
      </w:r>
      <w:proofErr w:type="spellStart"/>
      <w:r w:rsidR="00E7291F" w:rsidRPr="0042346C">
        <w:rPr>
          <w:rFonts w:ascii="Garamond" w:hAnsi="Garamond"/>
          <w:i/>
          <w:iCs/>
          <w:sz w:val="20"/>
          <w:szCs w:val="20"/>
        </w:rPr>
        <w:t>duae</w:t>
      </w:r>
      <w:proofErr w:type="spellEnd"/>
      <w:r w:rsidR="00E7291F" w:rsidRPr="0042346C">
        <w:rPr>
          <w:rFonts w:ascii="Garamond" w:hAnsi="Garamond"/>
          <w:i/>
          <w:iCs/>
          <w:sz w:val="20"/>
          <w:szCs w:val="20"/>
        </w:rPr>
        <w:t xml:space="preserve"> </w:t>
      </w:r>
      <w:proofErr w:type="spellStart"/>
      <w:r w:rsidR="00E7291F" w:rsidRPr="0042346C">
        <w:rPr>
          <w:rFonts w:ascii="Garamond" w:hAnsi="Garamond"/>
          <w:i/>
          <w:iCs/>
          <w:sz w:val="20"/>
          <w:szCs w:val="20"/>
        </w:rPr>
        <w:t>disputatae</w:t>
      </w:r>
      <w:proofErr w:type="spellEnd"/>
      <w:r w:rsidR="00E7291F" w:rsidRPr="0042346C">
        <w:rPr>
          <w:rFonts w:ascii="Garamond" w:hAnsi="Garamond"/>
          <w:i/>
          <w:iCs/>
          <w:sz w:val="20"/>
          <w:szCs w:val="20"/>
        </w:rPr>
        <w:t xml:space="preserve"> super mutuo </w:t>
      </w:r>
      <w:proofErr w:type="spellStart"/>
      <w:r w:rsidR="00E7291F" w:rsidRPr="0042346C">
        <w:rPr>
          <w:rFonts w:ascii="Garamond" w:hAnsi="Garamond"/>
          <w:i/>
          <w:iCs/>
          <w:sz w:val="20"/>
          <w:szCs w:val="20"/>
        </w:rPr>
        <w:t>iudaico</w:t>
      </w:r>
      <w:proofErr w:type="spellEnd"/>
      <w:r w:rsidR="00E7291F" w:rsidRPr="0042346C">
        <w:rPr>
          <w:rFonts w:ascii="Garamond" w:hAnsi="Garamond"/>
          <w:i/>
          <w:iCs/>
          <w:sz w:val="20"/>
          <w:szCs w:val="20"/>
        </w:rPr>
        <w:t xml:space="preserve"> et civili et divino</w:t>
      </w:r>
      <w:r w:rsidR="00E7291F" w:rsidRPr="0042346C">
        <w:rPr>
          <w:rFonts w:ascii="Garamond" w:hAnsi="Garamond"/>
          <w:sz w:val="20"/>
          <w:szCs w:val="20"/>
        </w:rPr>
        <w:t xml:space="preserve">; cfr. </w:t>
      </w:r>
      <w:r w:rsidR="00E7291F" w:rsidRPr="0042346C">
        <w:rPr>
          <w:rFonts w:ascii="Garamond" w:hAnsi="Garamond"/>
          <w:smallCaps/>
          <w:sz w:val="20"/>
          <w:szCs w:val="20"/>
        </w:rPr>
        <w:t>N. Riccardi</w:t>
      </w:r>
      <w:r w:rsidR="00E7291F" w:rsidRPr="0042346C">
        <w:rPr>
          <w:rFonts w:ascii="Garamond" w:hAnsi="Garamond"/>
          <w:sz w:val="20"/>
          <w:szCs w:val="20"/>
        </w:rPr>
        <w:t>,</w:t>
      </w:r>
      <w:r w:rsidR="00355A2F" w:rsidRPr="0042346C">
        <w:rPr>
          <w:rFonts w:ascii="Garamond" w:hAnsi="Garamond"/>
          <w:sz w:val="20"/>
          <w:szCs w:val="20"/>
        </w:rPr>
        <w:t xml:space="preserve"> </w:t>
      </w:r>
      <w:r w:rsidR="00355A2F" w:rsidRPr="0042346C">
        <w:rPr>
          <w:rFonts w:ascii="Garamond" w:hAnsi="Garamond"/>
          <w:i/>
          <w:iCs/>
          <w:sz w:val="20"/>
          <w:szCs w:val="20"/>
        </w:rPr>
        <w:t>Circolazione</w:t>
      </w:r>
      <w:r w:rsidR="00355A2F" w:rsidRPr="0042346C">
        <w:rPr>
          <w:rFonts w:ascii="Garamond" w:hAnsi="Garamond"/>
          <w:sz w:val="20"/>
          <w:szCs w:val="20"/>
        </w:rPr>
        <w:t>,</w:t>
      </w:r>
      <w:r w:rsidR="00355A2F" w:rsidRPr="0042346C">
        <w:rPr>
          <w:rFonts w:ascii="Garamond" w:hAnsi="Garamond"/>
          <w:i/>
          <w:iCs/>
          <w:sz w:val="20"/>
          <w:szCs w:val="20"/>
        </w:rPr>
        <w:t xml:space="preserve"> </w:t>
      </w:r>
      <w:r w:rsidR="00E7291F" w:rsidRPr="0042346C">
        <w:rPr>
          <w:rFonts w:ascii="Garamond" w:hAnsi="Garamond"/>
          <w:sz w:val="20"/>
          <w:szCs w:val="20"/>
        </w:rPr>
        <w:t xml:space="preserve">100. </w:t>
      </w:r>
      <w:r w:rsidR="008F4CA7" w:rsidRPr="0042346C">
        <w:rPr>
          <w:rFonts w:ascii="Garamond" w:hAnsi="Garamond"/>
          <w:b/>
          <w:bCs/>
          <w:i/>
          <w:iCs/>
          <w:sz w:val="20"/>
          <w:szCs w:val="20"/>
        </w:rPr>
        <w:t xml:space="preserve"> </w:t>
      </w:r>
    </w:p>
  </w:footnote>
  <w:footnote w:id="28">
    <w:p w14:paraId="692DB30A" w14:textId="65DAF2C2" w:rsidR="001F3FCF" w:rsidRPr="0042346C" w:rsidRDefault="001F3FCF"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smallCaps/>
        </w:rPr>
        <w:t>L. Bruni</w:t>
      </w:r>
      <w:r w:rsidRPr="0042346C">
        <w:rPr>
          <w:rFonts w:ascii="Garamond" w:hAnsi="Garamond"/>
        </w:rPr>
        <w:t xml:space="preserve">, </w:t>
      </w:r>
      <w:r w:rsidRPr="0042346C">
        <w:rPr>
          <w:rFonts w:ascii="Garamond" w:hAnsi="Garamond"/>
          <w:i/>
          <w:iCs/>
        </w:rPr>
        <w:t>La terra del noi. Ombre e luci dell’economia della Controriforma</w:t>
      </w:r>
      <w:r w:rsidRPr="0042346C">
        <w:rPr>
          <w:rFonts w:ascii="Garamond" w:hAnsi="Garamond"/>
        </w:rPr>
        <w:t>, Il Mulino, Bologna 2024, 219-220</w:t>
      </w:r>
      <w:r w:rsidR="00206483" w:rsidRPr="0042346C">
        <w:rPr>
          <w:rFonts w:ascii="Garamond" w:hAnsi="Garamond"/>
        </w:rPr>
        <w:t xml:space="preserve"> (nel contesto: 199-224). </w:t>
      </w:r>
      <w:r w:rsidRPr="0042346C">
        <w:rPr>
          <w:rFonts w:ascii="Garamond" w:hAnsi="Garamond"/>
        </w:rPr>
        <w:t xml:space="preserve">Cfr. </w:t>
      </w:r>
      <w:r w:rsidRPr="0042346C">
        <w:rPr>
          <w:rFonts w:ascii="Garamond" w:hAnsi="Garamond"/>
          <w:smallCaps/>
        </w:rPr>
        <w:t>D. Antiseri,</w:t>
      </w:r>
      <w:r w:rsidRPr="0042346C">
        <w:rPr>
          <w:rFonts w:ascii="Garamond" w:hAnsi="Garamond"/>
        </w:rPr>
        <w:t xml:space="preserve"> </w:t>
      </w:r>
      <w:r w:rsidRPr="0042346C">
        <w:rPr>
          <w:rFonts w:ascii="Garamond" w:hAnsi="Garamond"/>
          <w:i/>
          <w:iCs/>
        </w:rPr>
        <w:t>Economia francescana</w:t>
      </w:r>
      <w:r w:rsidRPr="0042346C">
        <w:rPr>
          <w:rFonts w:ascii="Garamond" w:hAnsi="Garamond"/>
        </w:rPr>
        <w:t xml:space="preserve">, in </w:t>
      </w:r>
      <w:r w:rsidRPr="0042346C">
        <w:rPr>
          <w:rFonts w:ascii="Garamond" w:hAnsi="Garamond"/>
          <w:i/>
          <w:iCs/>
        </w:rPr>
        <w:t xml:space="preserve">Laudato </w:t>
      </w:r>
      <w:proofErr w:type="spellStart"/>
      <w:r w:rsidRPr="0042346C">
        <w:rPr>
          <w:rFonts w:ascii="Garamond" w:hAnsi="Garamond"/>
          <w:i/>
          <w:iCs/>
        </w:rPr>
        <w:t>si’</w:t>
      </w:r>
      <w:proofErr w:type="spellEnd"/>
      <w:r w:rsidRPr="0042346C">
        <w:rPr>
          <w:rFonts w:ascii="Garamond" w:hAnsi="Garamond"/>
          <w:i/>
          <w:iCs/>
        </w:rPr>
        <w:t>. Sulla cura della casa comune</w:t>
      </w:r>
      <w:r w:rsidRPr="0042346C">
        <w:rPr>
          <w:rFonts w:ascii="Garamond" w:hAnsi="Garamond"/>
        </w:rPr>
        <w:t xml:space="preserve">, La Scuola, Brescia 2015, 169-175: 170-173 e </w:t>
      </w:r>
      <w:r w:rsidRPr="0042346C">
        <w:rPr>
          <w:rFonts w:ascii="Garamond" w:hAnsi="Garamond"/>
          <w:smallCaps/>
        </w:rPr>
        <w:t>Id.</w:t>
      </w:r>
      <w:r w:rsidRPr="0042346C">
        <w:rPr>
          <w:rFonts w:ascii="Garamond" w:hAnsi="Garamond"/>
        </w:rPr>
        <w:t xml:space="preserve">, </w:t>
      </w:r>
      <w:r w:rsidRPr="0042346C">
        <w:rPr>
          <w:rFonts w:ascii="Garamond" w:hAnsi="Garamond"/>
          <w:i/>
          <w:iCs/>
        </w:rPr>
        <w:t>L’Europa di papa Francesco. I cristiani nell’Europa di oggi</w:t>
      </w:r>
      <w:r w:rsidRPr="0042346C">
        <w:rPr>
          <w:rFonts w:ascii="Garamond" w:hAnsi="Garamond"/>
        </w:rPr>
        <w:t>, Ed. Vaticana, Città del Vaticano 2019, 46-50.</w:t>
      </w:r>
    </w:p>
  </w:footnote>
  <w:footnote w:id="29">
    <w:p w14:paraId="6C992FB2" w14:textId="4973E9D7" w:rsidR="005460C7" w:rsidRPr="0042346C" w:rsidRDefault="005460C7" w:rsidP="00DF11B7">
      <w:pPr>
        <w:pStyle w:val="Corpotesto"/>
        <w:tabs>
          <w:tab w:val="left" w:pos="567"/>
        </w:tabs>
        <w:rPr>
          <w:rFonts w:ascii="Garamond" w:hAnsi="Garamond"/>
          <w:b/>
          <w:bCs/>
          <w:sz w:val="20"/>
          <w:szCs w:val="25"/>
        </w:rPr>
      </w:pPr>
      <w:r w:rsidRPr="0042346C">
        <w:rPr>
          <w:rFonts w:ascii="Garamond" w:hAnsi="Garamond"/>
        </w:rPr>
        <w:tab/>
      </w:r>
      <w:r w:rsidRPr="0042346C">
        <w:rPr>
          <w:rStyle w:val="Rimandonotaapidipagina"/>
          <w:rFonts w:ascii="Garamond" w:hAnsi="Garamond"/>
          <w:sz w:val="20"/>
        </w:rPr>
        <w:footnoteRef/>
      </w:r>
      <w:r w:rsidRPr="0042346C">
        <w:rPr>
          <w:rFonts w:ascii="Garamond" w:hAnsi="Garamond"/>
          <w:sz w:val="20"/>
        </w:rPr>
        <w:t xml:space="preserve"> </w:t>
      </w:r>
      <w:r w:rsidRPr="0042346C">
        <w:rPr>
          <w:rFonts w:ascii="Garamond" w:hAnsi="Garamond"/>
          <w:smallCaps/>
          <w:sz w:val="20"/>
        </w:rPr>
        <w:t>N. Riccardi</w:t>
      </w:r>
      <w:r w:rsidRPr="0042346C">
        <w:rPr>
          <w:rFonts w:ascii="Garamond" w:hAnsi="Garamond"/>
          <w:sz w:val="20"/>
        </w:rPr>
        <w:t xml:space="preserve">, </w:t>
      </w:r>
      <w:r w:rsidRPr="0042346C">
        <w:rPr>
          <w:rFonts w:ascii="Garamond" w:hAnsi="Garamond"/>
          <w:i/>
          <w:iCs/>
          <w:sz w:val="20"/>
        </w:rPr>
        <w:t>Circolazione</w:t>
      </w:r>
      <w:r w:rsidRPr="0042346C">
        <w:rPr>
          <w:rFonts w:ascii="Garamond" w:hAnsi="Garamond"/>
          <w:sz w:val="20"/>
        </w:rPr>
        <w:t xml:space="preserve">, 93. </w:t>
      </w:r>
      <w:r w:rsidR="00206483" w:rsidRPr="0042346C">
        <w:rPr>
          <w:rFonts w:ascii="Garamond" w:hAnsi="Garamond"/>
          <w:sz w:val="20"/>
        </w:rPr>
        <w:t xml:space="preserve">Cfr. </w:t>
      </w:r>
      <w:r w:rsidR="00206483" w:rsidRPr="0042346C">
        <w:rPr>
          <w:rFonts w:ascii="Garamond" w:hAnsi="Garamond"/>
          <w:smallCaps/>
          <w:sz w:val="20"/>
        </w:rPr>
        <w:t>M.G. Muzzarelli</w:t>
      </w:r>
      <w:r w:rsidR="00206483" w:rsidRPr="0042346C">
        <w:rPr>
          <w:rFonts w:ascii="Garamond" w:hAnsi="Garamond"/>
          <w:sz w:val="20"/>
        </w:rPr>
        <w:t xml:space="preserve">, </w:t>
      </w:r>
      <w:r w:rsidR="00206483" w:rsidRPr="0042346C">
        <w:rPr>
          <w:rFonts w:ascii="Garamond" w:hAnsi="Garamond"/>
          <w:i/>
          <w:iCs/>
          <w:sz w:val="20"/>
        </w:rPr>
        <w:t>Il denaro e la salvezza. L’invenzione del Monte di Pietà</w:t>
      </w:r>
      <w:r w:rsidR="00206483" w:rsidRPr="0042346C">
        <w:rPr>
          <w:rFonts w:ascii="Garamond" w:hAnsi="Garamond"/>
          <w:sz w:val="20"/>
        </w:rPr>
        <w:t xml:space="preserve">, Il Mulino, Bologna 2001. </w:t>
      </w:r>
    </w:p>
  </w:footnote>
  <w:footnote w:id="30">
    <w:p w14:paraId="633FBDD3" w14:textId="0D08546C" w:rsidR="005460C7" w:rsidRPr="0042346C" w:rsidRDefault="005460C7"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«Nel Medioevo i termini “monte” e “banco” indicano l’accumulo dei sacchetti contenenti il denaro in argento o in lega metallica presenti sul tavolino del banco di prestito. Le finalità caritatevoli e sociali della nuova istituzione trovano espressione nella denominazione assunta – che varia da “Monte sacro” a “Monte dei poveri” oppure “di pietà” – e nello stemma, sul quale è scolpita o dipinta l’immagine del Cristo piagato emergente dal sepolcro, con ai lati la Vergine addolorata e s. Giovanni evangelista, simbolo del popolo piagato dall’usura o dai vizi»: </w:t>
      </w:r>
      <w:r w:rsidRPr="0042346C">
        <w:rPr>
          <w:rFonts w:ascii="Garamond" w:hAnsi="Garamond"/>
          <w:i/>
          <w:iCs/>
        </w:rPr>
        <w:t>ivi</w:t>
      </w:r>
      <w:r w:rsidRPr="0042346C">
        <w:rPr>
          <w:rFonts w:ascii="Garamond" w:hAnsi="Garamond"/>
        </w:rPr>
        <w:t xml:space="preserve">, 93 n. 91. </w:t>
      </w:r>
    </w:p>
  </w:footnote>
  <w:footnote w:id="31">
    <w:p w14:paraId="2AAE2BD3" w14:textId="5A018B27"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D52A29" w:rsidRPr="0042346C">
        <w:rPr>
          <w:rFonts w:ascii="Garamond" w:hAnsi="Garamond"/>
        </w:rPr>
        <w:t>«I Monti frumentari sono istituti di beneficenza a favore della classe agricola che prestano grano e derrate invece di denaro</w:t>
      </w:r>
      <w:r w:rsidR="00206483" w:rsidRPr="0042346C">
        <w:rPr>
          <w:rFonts w:ascii="Garamond" w:hAnsi="Garamond"/>
        </w:rPr>
        <w:t xml:space="preserve"> per le semine e i momenti di carestia, con l’obbligo di restituzione al raccolto»: </w:t>
      </w:r>
      <w:r w:rsidR="00206483" w:rsidRPr="0042346C">
        <w:rPr>
          <w:rFonts w:ascii="Garamond" w:hAnsi="Garamond"/>
          <w:i/>
          <w:iCs/>
        </w:rPr>
        <w:t>ivi</w:t>
      </w:r>
      <w:r w:rsidR="00206483" w:rsidRPr="0042346C">
        <w:rPr>
          <w:rFonts w:ascii="Garamond" w:hAnsi="Garamond"/>
        </w:rPr>
        <w:t xml:space="preserve">, 93-94 n. 92. </w:t>
      </w:r>
      <w:r w:rsidR="00BF732C" w:rsidRPr="0042346C">
        <w:rPr>
          <w:rFonts w:ascii="Garamond" w:hAnsi="Garamond"/>
        </w:rPr>
        <w:t>La differenza tra Monti di pietà e Monti frumentari è riferita non alla natura, ma ai destinatari. I Monti di pietà servivano per calmierare il costo del denaro a vantaggio delle forze lavoro, mentre i Monti frumentari servivano per calmierare il prezzo del grano, favorendo la parte povera della classe degli agricoltori</w:t>
      </w:r>
      <w:r w:rsidR="003F20E0" w:rsidRPr="0042346C">
        <w:rPr>
          <w:rFonts w:ascii="Garamond" w:hAnsi="Garamond"/>
        </w:rPr>
        <w:t>.</w:t>
      </w:r>
      <w:r w:rsidR="00F0671E" w:rsidRPr="0042346C">
        <w:rPr>
          <w:rFonts w:ascii="Garamond" w:hAnsi="Garamond"/>
        </w:rPr>
        <w:t xml:space="preserve"> </w:t>
      </w:r>
    </w:p>
  </w:footnote>
  <w:footnote w:id="32">
    <w:p w14:paraId="163EEA35" w14:textId="7F43D5E6" w:rsidR="007C0BF3" w:rsidRPr="0042346C" w:rsidRDefault="007C0BF3"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Tra i frati fautori della nuova istituzione ricordiamo il nostro Michele Carcano (1427-1484): </w:t>
      </w:r>
      <w:r w:rsidRPr="0042346C">
        <w:rPr>
          <w:rFonts w:ascii="Garamond" w:hAnsi="Garamond"/>
          <w:i/>
          <w:iCs/>
        </w:rPr>
        <w:t xml:space="preserve">Dizionario biografico degli </w:t>
      </w:r>
      <w:r w:rsidR="00702C4C" w:rsidRPr="0042346C">
        <w:rPr>
          <w:rFonts w:ascii="Garamond" w:hAnsi="Garamond"/>
          <w:i/>
          <w:iCs/>
        </w:rPr>
        <w:t>i</w:t>
      </w:r>
      <w:r w:rsidRPr="0042346C">
        <w:rPr>
          <w:rFonts w:ascii="Garamond" w:hAnsi="Garamond"/>
          <w:i/>
          <w:iCs/>
        </w:rPr>
        <w:t>taliani</w:t>
      </w:r>
      <w:r w:rsidRPr="0042346C">
        <w:rPr>
          <w:rFonts w:ascii="Garamond" w:hAnsi="Garamond"/>
        </w:rPr>
        <w:t xml:space="preserve">, vol. 19 (1976) online. </w:t>
      </w:r>
    </w:p>
  </w:footnote>
  <w:footnote w:id="33">
    <w:p w14:paraId="76D3F94B" w14:textId="348E66FF"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G. Fabiani</w:t>
      </w:r>
      <w:r w:rsidR="00BF732C" w:rsidRPr="0042346C">
        <w:rPr>
          <w:rFonts w:ascii="Garamond" w:hAnsi="Garamond"/>
        </w:rPr>
        <w:t xml:space="preserve">, </w:t>
      </w:r>
      <w:r w:rsidR="00BF732C" w:rsidRPr="0042346C">
        <w:rPr>
          <w:rFonts w:ascii="Garamond" w:hAnsi="Garamond"/>
          <w:i/>
        </w:rPr>
        <w:t xml:space="preserve">Gli Ebrei e il Monte di pietà di Ascoli, </w:t>
      </w:r>
      <w:r w:rsidR="00BF732C" w:rsidRPr="0042346C">
        <w:rPr>
          <w:rFonts w:ascii="Garamond" w:hAnsi="Garamond"/>
        </w:rPr>
        <w:t>Società Tipolitografica, Ascoli Piceno 1942, 37</w:t>
      </w:r>
      <w:r w:rsidR="00FC3675" w:rsidRPr="0042346C">
        <w:rPr>
          <w:rFonts w:ascii="Garamond" w:hAnsi="Garamond"/>
        </w:rPr>
        <w:t>.</w:t>
      </w:r>
      <w:r w:rsidR="00421028" w:rsidRPr="0042346C">
        <w:rPr>
          <w:rFonts w:ascii="Garamond" w:hAnsi="Garamond"/>
        </w:rPr>
        <w:t xml:space="preserve"> Già nel 1297 «il libero comune aveva stipulato un contratto con il quale si consentiva ad una società composta da due ebrei e due fiorentini (cristiani) di svolgere attività di prestito […] ad interesse</w:t>
      </w:r>
      <w:r w:rsidR="00AB7C9B" w:rsidRPr="0042346C">
        <w:rPr>
          <w:rFonts w:ascii="Garamond" w:hAnsi="Garamond"/>
        </w:rPr>
        <w:t xml:space="preserve"> […] La Chiesa ascolana e il Vaticano osservavano queste operazioni finanziarie, magari scrivevano qualche bolla contro l’usura, poi lasciavano correre, perché vescovi e papi erano i primi beneficiari dei prestiti dei banchi ebrei e cristiani, e perché, diversamente da quanto scrivevano, sapevano bene che il denaro era una merce che senza pagare il rispettivo prezzo nessuno ti vendeva»: </w:t>
      </w:r>
      <w:r w:rsidR="00AB7C9B" w:rsidRPr="0042346C">
        <w:rPr>
          <w:rFonts w:ascii="Garamond" w:hAnsi="Garamond"/>
          <w:smallCaps/>
        </w:rPr>
        <w:t>L. Bruni</w:t>
      </w:r>
      <w:r w:rsidR="00AB7C9B" w:rsidRPr="0042346C">
        <w:rPr>
          <w:rFonts w:ascii="Garamond" w:hAnsi="Garamond"/>
        </w:rPr>
        <w:t xml:space="preserve">, </w:t>
      </w:r>
      <w:r w:rsidR="00AB7C9B" w:rsidRPr="0042346C">
        <w:rPr>
          <w:rFonts w:ascii="Garamond" w:hAnsi="Garamond"/>
          <w:i/>
          <w:iCs/>
        </w:rPr>
        <w:t>La terra del noi</w:t>
      </w:r>
      <w:r w:rsidR="00AB7C9B" w:rsidRPr="0042346C">
        <w:rPr>
          <w:rFonts w:ascii="Garamond" w:hAnsi="Garamond"/>
        </w:rPr>
        <w:t xml:space="preserve">, 221-222. </w:t>
      </w:r>
    </w:p>
  </w:footnote>
  <w:footnote w:id="34">
    <w:p w14:paraId="3D0FA290" w14:textId="4194947C"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FC3675" w:rsidRPr="0042346C">
        <w:rPr>
          <w:rFonts w:ascii="Garamond" w:hAnsi="Garamond"/>
        </w:rPr>
        <w:t xml:space="preserve"> </w:t>
      </w:r>
      <w:r w:rsidR="001F3FCF" w:rsidRPr="0042346C">
        <w:rPr>
          <w:rFonts w:ascii="Garamond" w:hAnsi="Garamond"/>
          <w:smallCaps/>
        </w:rPr>
        <w:t>G. Fabiani</w:t>
      </w:r>
      <w:r w:rsidR="001F3FCF" w:rsidRPr="0042346C">
        <w:rPr>
          <w:rFonts w:ascii="Garamond" w:hAnsi="Garamond"/>
        </w:rPr>
        <w:t xml:space="preserve">, </w:t>
      </w:r>
      <w:r w:rsidR="001F3FCF" w:rsidRPr="0042346C">
        <w:rPr>
          <w:rFonts w:ascii="Garamond" w:hAnsi="Garamond"/>
          <w:i/>
        </w:rPr>
        <w:t>Gli Ebrei e il Monte di pietà</w:t>
      </w:r>
      <w:r w:rsidR="001F3FCF" w:rsidRPr="0042346C">
        <w:rPr>
          <w:rFonts w:ascii="Garamond" w:hAnsi="Garamond"/>
          <w:iCs/>
        </w:rPr>
        <w:t>,</w:t>
      </w:r>
      <w:r w:rsidR="00BF732C" w:rsidRPr="0042346C">
        <w:rPr>
          <w:rFonts w:ascii="Garamond" w:hAnsi="Garamond"/>
        </w:rPr>
        <w:t xml:space="preserve"> 45.</w:t>
      </w:r>
    </w:p>
  </w:footnote>
  <w:footnote w:id="35">
    <w:p w14:paraId="42D0DD7E" w14:textId="12CA0C2A" w:rsidR="006B599F" w:rsidRPr="0042346C" w:rsidRDefault="002A11CB" w:rsidP="00DF11B7">
      <w:pPr>
        <w:tabs>
          <w:tab w:val="left" w:pos="567"/>
        </w:tabs>
        <w:jc w:val="both"/>
        <w:rPr>
          <w:rFonts w:ascii="Garamond" w:hAnsi="Garamond"/>
          <w:sz w:val="20"/>
          <w:szCs w:val="20"/>
        </w:rPr>
      </w:pPr>
      <w:r w:rsidRPr="0042346C">
        <w:rPr>
          <w:rFonts w:ascii="Garamond" w:hAnsi="Garamond"/>
          <w:sz w:val="20"/>
          <w:szCs w:val="20"/>
        </w:rPr>
        <w:tab/>
      </w:r>
      <w:r w:rsidRPr="0042346C">
        <w:rPr>
          <w:rStyle w:val="Rimandonotaapidipagina"/>
          <w:rFonts w:ascii="Garamond" w:hAnsi="Garamond"/>
          <w:sz w:val="20"/>
          <w:szCs w:val="20"/>
        </w:rPr>
        <w:footnoteRef/>
      </w:r>
      <w:r w:rsidRPr="0042346C">
        <w:rPr>
          <w:rFonts w:ascii="Garamond" w:hAnsi="Garamond"/>
          <w:sz w:val="20"/>
          <w:szCs w:val="20"/>
        </w:rPr>
        <w:t xml:space="preserve"> </w:t>
      </w:r>
      <w:r w:rsidRPr="0042346C">
        <w:rPr>
          <w:rFonts w:ascii="Garamond" w:hAnsi="Garamond"/>
          <w:smallCaps/>
          <w:sz w:val="20"/>
          <w:szCs w:val="20"/>
        </w:rPr>
        <w:t xml:space="preserve">L. </w:t>
      </w:r>
      <w:proofErr w:type="spellStart"/>
      <w:r w:rsidRPr="0042346C">
        <w:rPr>
          <w:rFonts w:ascii="Garamond" w:hAnsi="Garamond"/>
          <w:smallCaps/>
          <w:sz w:val="20"/>
          <w:szCs w:val="20"/>
        </w:rPr>
        <w:t>Vereecke</w:t>
      </w:r>
      <w:proofErr w:type="spellEnd"/>
      <w:r w:rsidRPr="0042346C">
        <w:rPr>
          <w:rFonts w:ascii="Garamond" w:hAnsi="Garamond"/>
          <w:sz w:val="20"/>
          <w:szCs w:val="20"/>
        </w:rPr>
        <w:t xml:space="preserve">, </w:t>
      </w:r>
      <w:r w:rsidR="00702C4C" w:rsidRPr="0042346C">
        <w:rPr>
          <w:rFonts w:ascii="Garamond" w:hAnsi="Garamond"/>
          <w:i/>
          <w:iCs/>
          <w:sz w:val="20"/>
          <w:szCs w:val="20"/>
        </w:rPr>
        <w:t>Il commercio della lana secondo i teologi spagnoli del secolo XVI. Un esempio di condizionamento storico delle norme morali</w:t>
      </w:r>
      <w:r w:rsidR="00702C4C" w:rsidRPr="0042346C">
        <w:rPr>
          <w:rFonts w:ascii="Garamond" w:hAnsi="Garamond"/>
          <w:sz w:val="20"/>
          <w:szCs w:val="20"/>
        </w:rPr>
        <w:t xml:space="preserve"> (1977), in </w:t>
      </w:r>
      <w:r w:rsidRPr="0042346C">
        <w:rPr>
          <w:rFonts w:ascii="Garamond" w:hAnsi="Garamond"/>
          <w:i/>
          <w:sz w:val="20"/>
          <w:szCs w:val="20"/>
        </w:rPr>
        <w:t>Da Guglielmo d’</w:t>
      </w:r>
      <w:proofErr w:type="spellStart"/>
      <w:r w:rsidRPr="0042346C">
        <w:rPr>
          <w:rFonts w:ascii="Garamond" w:hAnsi="Garamond"/>
          <w:i/>
          <w:sz w:val="20"/>
          <w:szCs w:val="20"/>
        </w:rPr>
        <w:t>Ockham</w:t>
      </w:r>
      <w:proofErr w:type="spellEnd"/>
      <w:r w:rsidRPr="0042346C">
        <w:rPr>
          <w:rFonts w:ascii="Garamond" w:hAnsi="Garamond"/>
          <w:i/>
          <w:sz w:val="20"/>
          <w:szCs w:val="20"/>
        </w:rPr>
        <w:t xml:space="preserve"> a sant’Alfonso de Liguori. Saggi di storia della teologia morale moderna</w:t>
      </w:r>
      <w:r w:rsidRPr="0042346C">
        <w:rPr>
          <w:rFonts w:ascii="Garamond" w:hAnsi="Garamond"/>
          <w:sz w:val="20"/>
          <w:szCs w:val="20"/>
        </w:rPr>
        <w:t xml:space="preserve"> </w:t>
      </w:r>
      <w:r w:rsidRPr="0042346C">
        <w:rPr>
          <w:rFonts w:ascii="Garamond" w:hAnsi="Garamond"/>
          <w:i/>
          <w:sz w:val="20"/>
          <w:szCs w:val="20"/>
        </w:rPr>
        <w:t>1300-1787</w:t>
      </w:r>
      <w:r w:rsidRPr="0042346C">
        <w:rPr>
          <w:rFonts w:ascii="Garamond" w:hAnsi="Garamond"/>
          <w:sz w:val="20"/>
          <w:szCs w:val="20"/>
        </w:rPr>
        <w:t>, Paoline, Cinisello B. 1990, or. 1986,</w:t>
      </w:r>
      <w:r w:rsidR="00702C4C" w:rsidRPr="0042346C">
        <w:rPr>
          <w:rFonts w:ascii="Garamond" w:hAnsi="Garamond"/>
          <w:sz w:val="20"/>
          <w:szCs w:val="20"/>
        </w:rPr>
        <w:t xml:space="preserve"> 489-500</w:t>
      </w:r>
      <w:r w:rsidRPr="0042346C">
        <w:rPr>
          <w:rFonts w:ascii="Garamond" w:hAnsi="Garamond"/>
          <w:sz w:val="20"/>
          <w:szCs w:val="20"/>
        </w:rPr>
        <w:t>.</w:t>
      </w:r>
    </w:p>
  </w:footnote>
  <w:footnote w:id="36">
    <w:p w14:paraId="32D0602B" w14:textId="4573902A" w:rsidR="002A11CB" w:rsidRPr="0042346C" w:rsidRDefault="002A11CB"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00DF456F" w:rsidRPr="0042346C">
        <w:rPr>
          <w:rFonts w:ascii="Garamond" w:hAnsi="Garamond"/>
          <w:i/>
        </w:rPr>
        <w:t xml:space="preserve"> </w:t>
      </w:r>
      <w:r w:rsidR="000004B5" w:rsidRPr="0042346C">
        <w:rPr>
          <w:rFonts w:ascii="Garamond" w:hAnsi="Garamond"/>
          <w:i/>
        </w:rPr>
        <w:t>Ivi</w:t>
      </w:r>
      <w:r w:rsidR="000004B5" w:rsidRPr="0042346C">
        <w:rPr>
          <w:rFonts w:ascii="Garamond" w:hAnsi="Garamond"/>
          <w:iCs/>
        </w:rPr>
        <w:t>,</w:t>
      </w:r>
      <w:r w:rsidR="000004B5" w:rsidRPr="0042346C">
        <w:rPr>
          <w:rFonts w:ascii="Garamond" w:hAnsi="Garamond"/>
          <w:i/>
        </w:rPr>
        <w:t xml:space="preserve"> </w:t>
      </w:r>
      <w:r w:rsidRPr="0042346C">
        <w:rPr>
          <w:rFonts w:ascii="Garamond" w:hAnsi="Garamond"/>
        </w:rPr>
        <w:t>493.</w:t>
      </w:r>
    </w:p>
  </w:footnote>
  <w:footnote w:id="37">
    <w:p w14:paraId="1260B799" w14:textId="24A719F6" w:rsidR="0083430F" w:rsidRPr="0042346C" w:rsidRDefault="00BB4B1D"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i/>
        </w:rPr>
        <w:t>Ivi</w:t>
      </w:r>
      <w:r w:rsidRPr="0042346C">
        <w:rPr>
          <w:rFonts w:ascii="Garamond" w:hAnsi="Garamond"/>
        </w:rPr>
        <w:t>, 497.</w:t>
      </w:r>
      <w:r w:rsidR="0083430F" w:rsidRPr="0042346C">
        <w:rPr>
          <w:rFonts w:ascii="Garamond" w:hAnsi="Garamond"/>
        </w:rPr>
        <w:t xml:space="preserve"> «Verso Natale, quando le pecore non sono state ancora tosate, i mercanti vanno dai pastori e comperano la lana di due o tremila pecore; la ricevono poi a maggio o giugno al tempo della tosatura. Ma il prezzo pagato a Natale era molto inferiore a quello che altri mercanti erano disposti a pagare al tempo della tosatura» (492).</w:t>
      </w:r>
    </w:p>
  </w:footnote>
  <w:footnote w:id="38">
    <w:p w14:paraId="54808E77" w14:textId="5A982344" w:rsidR="000004B5" w:rsidRPr="0042346C" w:rsidRDefault="000004B5"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smallCaps/>
        </w:rPr>
        <w:t xml:space="preserve">L. </w:t>
      </w:r>
      <w:proofErr w:type="spellStart"/>
      <w:r w:rsidRPr="0042346C">
        <w:rPr>
          <w:rFonts w:ascii="Garamond" w:hAnsi="Garamond"/>
          <w:smallCaps/>
        </w:rPr>
        <w:t>Vereecke</w:t>
      </w:r>
      <w:proofErr w:type="spellEnd"/>
      <w:r w:rsidRPr="0042346C">
        <w:rPr>
          <w:rFonts w:ascii="Garamond" w:hAnsi="Garamond"/>
        </w:rPr>
        <w:t xml:space="preserve">, </w:t>
      </w:r>
      <w:r w:rsidRPr="0042346C">
        <w:rPr>
          <w:rFonts w:ascii="Garamond" w:hAnsi="Garamond"/>
          <w:i/>
          <w:iCs/>
        </w:rPr>
        <w:t>L’assicurazione marittima nei teologi dei secoli XV e XVI</w:t>
      </w:r>
      <w:r w:rsidRPr="0042346C">
        <w:rPr>
          <w:rFonts w:ascii="Garamond" w:hAnsi="Garamond"/>
        </w:rPr>
        <w:t xml:space="preserve"> (1970), in </w:t>
      </w:r>
      <w:r w:rsidRPr="0042346C">
        <w:rPr>
          <w:rFonts w:ascii="Garamond" w:hAnsi="Garamond"/>
          <w:i/>
          <w:iCs/>
        </w:rPr>
        <w:t>Da Guglielmo</w:t>
      </w:r>
      <w:r w:rsidRPr="0042346C">
        <w:rPr>
          <w:rFonts w:ascii="Garamond" w:hAnsi="Garamond"/>
        </w:rPr>
        <w:t xml:space="preserve">, 455-488. </w:t>
      </w:r>
    </w:p>
  </w:footnote>
  <w:footnote w:id="39">
    <w:p w14:paraId="3002C836" w14:textId="1D494808" w:rsidR="00B80218" w:rsidRPr="0042346C" w:rsidRDefault="00DF11B7"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L. </w:t>
      </w:r>
      <w:r w:rsidR="00B80218" w:rsidRPr="0042346C">
        <w:rPr>
          <w:rFonts w:ascii="Garamond" w:hAnsi="Garamond"/>
          <w:smallCaps/>
        </w:rPr>
        <w:t>Mezzadri</w:t>
      </w:r>
      <w:r w:rsidR="00B80218" w:rsidRPr="0042346C">
        <w:rPr>
          <w:rFonts w:ascii="Garamond" w:hAnsi="Garamond"/>
        </w:rPr>
        <w:t xml:space="preserve">, </w:t>
      </w:r>
      <w:r w:rsidR="00B80218" w:rsidRPr="0042346C">
        <w:rPr>
          <w:rFonts w:ascii="Garamond" w:hAnsi="Garamond"/>
          <w:i/>
          <w:iCs/>
        </w:rPr>
        <w:t>Vincenzo de’ Paoli. Il santo della carità</w:t>
      </w:r>
      <w:r w:rsidR="00B80218" w:rsidRPr="0042346C">
        <w:rPr>
          <w:rFonts w:ascii="Garamond" w:hAnsi="Garamond"/>
        </w:rPr>
        <w:t>,</w:t>
      </w:r>
      <w:r w:rsidRPr="0042346C">
        <w:rPr>
          <w:rFonts w:ascii="Garamond" w:hAnsi="Garamond"/>
        </w:rPr>
        <w:t xml:space="preserve"> Città Nuova, Roma 2009, </w:t>
      </w:r>
      <w:r w:rsidR="00B80218" w:rsidRPr="0042346C">
        <w:rPr>
          <w:rFonts w:ascii="Garamond" w:hAnsi="Garamond"/>
        </w:rPr>
        <w:t>24.</w:t>
      </w:r>
    </w:p>
  </w:footnote>
  <w:footnote w:id="40">
    <w:p w14:paraId="75C78C57" w14:textId="638C21B0" w:rsidR="00B80218" w:rsidRPr="0042346C" w:rsidRDefault="00DF11B7"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295520" w:rsidRPr="0042346C">
        <w:rPr>
          <w:rFonts w:ascii="Garamond" w:hAnsi="Garamond"/>
          <w:i/>
          <w:iCs/>
        </w:rPr>
        <w:t>Ivi</w:t>
      </w:r>
      <w:r w:rsidR="00B80218" w:rsidRPr="0042346C">
        <w:rPr>
          <w:rFonts w:ascii="Garamond" w:hAnsi="Garamond"/>
        </w:rPr>
        <w:t>, 28-29.</w:t>
      </w:r>
    </w:p>
  </w:footnote>
  <w:footnote w:id="41">
    <w:p w14:paraId="110007F3" w14:textId="00AF0AC8" w:rsidR="00B80218" w:rsidRPr="0042346C" w:rsidRDefault="00DF11B7"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295520" w:rsidRPr="0042346C">
        <w:rPr>
          <w:rFonts w:ascii="Garamond" w:hAnsi="Garamond"/>
          <w:i/>
          <w:iCs/>
        </w:rPr>
        <w:t>Ivi</w:t>
      </w:r>
      <w:r w:rsidR="00B80218" w:rsidRPr="0042346C">
        <w:rPr>
          <w:rFonts w:ascii="Garamond" w:hAnsi="Garamond"/>
        </w:rPr>
        <w:t>, 32.</w:t>
      </w:r>
    </w:p>
  </w:footnote>
  <w:footnote w:id="42">
    <w:p w14:paraId="493DAF46" w14:textId="5E4BD351" w:rsidR="00B80218" w:rsidRPr="0042346C" w:rsidRDefault="00DF11B7"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295520" w:rsidRPr="0042346C">
        <w:rPr>
          <w:rFonts w:ascii="Garamond" w:hAnsi="Garamond"/>
        </w:rPr>
        <w:t xml:space="preserve"> </w:t>
      </w:r>
      <w:r w:rsidR="00295520" w:rsidRPr="0042346C">
        <w:rPr>
          <w:rFonts w:ascii="Garamond" w:hAnsi="Garamond"/>
          <w:i/>
          <w:iCs/>
        </w:rPr>
        <w:t>Ibidem</w:t>
      </w:r>
      <w:r w:rsidR="00B80218" w:rsidRPr="0042346C">
        <w:rPr>
          <w:rFonts w:ascii="Garamond" w:hAnsi="Garamond"/>
        </w:rPr>
        <w:t>.</w:t>
      </w:r>
    </w:p>
  </w:footnote>
  <w:footnote w:id="43">
    <w:p w14:paraId="5E79DA88" w14:textId="4FDCED86" w:rsidR="00B80218" w:rsidRPr="0042346C" w:rsidRDefault="00295520" w:rsidP="00295520">
      <w:pPr>
        <w:jc w:val="both"/>
        <w:rPr>
          <w:rFonts w:ascii="Garamond" w:hAnsi="Garamond"/>
          <w:sz w:val="20"/>
        </w:rPr>
      </w:pPr>
      <w:r w:rsidRPr="0042346C">
        <w:rPr>
          <w:rFonts w:ascii="Garamond" w:hAnsi="Garamond"/>
        </w:rPr>
        <w:tab/>
      </w:r>
      <w:r w:rsidR="00B80218" w:rsidRPr="0042346C">
        <w:rPr>
          <w:rStyle w:val="Rimandonotaapidipagina"/>
          <w:rFonts w:ascii="Garamond" w:hAnsi="Garamond"/>
          <w:sz w:val="20"/>
        </w:rPr>
        <w:footnoteRef/>
      </w:r>
      <w:r w:rsidR="00B80218" w:rsidRPr="0042346C">
        <w:rPr>
          <w:rFonts w:ascii="Garamond" w:hAnsi="Garamond"/>
          <w:sz w:val="20"/>
        </w:rPr>
        <w:t xml:space="preserve"> </w:t>
      </w:r>
      <w:r w:rsidRPr="0042346C">
        <w:rPr>
          <w:rFonts w:ascii="Garamond" w:hAnsi="Garamond"/>
          <w:sz w:val="20"/>
        </w:rPr>
        <w:t xml:space="preserve">J.M. </w:t>
      </w:r>
      <w:proofErr w:type="spellStart"/>
      <w:r w:rsidRPr="0042346C">
        <w:rPr>
          <w:rFonts w:ascii="Garamond" w:hAnsi="Garamond"/>
          <w:smallCaps/>
          <w:sz w:val="20"/>
        </w:rPr>
        <w:t>Román</w:t>
      </w:r>
      <w:proofErr w:type="spellEnd"/>
      <w:r w:rsidRPr="0042346C">
        <w:rPr>
          <w:rFonts w:ascii="Garamond" w:hAnsi="Garamond"/>
          <w:sz w:val="20"/>
        </w:rPr>
        <w:t xml:space="preserve">, </w:t>
      </w:r>
      <w:r w:rsidRPr="0042346C">
        <w:rPr>
          <w:rFonts w:ascii="Garamond" w:hAnsi="Garamond"/>
          <w:i/>
          <w:sz w:val="20"/>
        </w:rPr>
        <w:t>San Vincenzo de’ Paoli</w:t>
      </w:r>
      <w:r w:rsidRPr="0042346C">
        <w:rPr>
          <w:rFonts w:ascii="Garamond" w:hAnsi="Garamond"/>
          <w:sz w:val="20"/>
        </w:rPr>
        <w:t>, Jaca Book, Milano 1986 (</w:t>
      </w:r>
      <w:proofErr w:type="spellStart"/>
      <w:r w:rsidRPr="0042346C">
        <w:rPr>
          <w:rFonts w:ascii="Garamond" w:hAnsi="Garamond"/>
          <w:sz w:val="20"/>
        </w:rPr>
        <w:t>orig</w:t>
      </w:r>
      <w:proofErr w:type="spellEnd"/>
      <w:r w:rsidRPr="0042346C">
        <w:rPr>
          <w:rFonts w:ascii="Garamond" w:hAnsi="Garamond"/>
          <w:sz w:val="20"/>
        </w:rPr>
        <w:t>. spagnolo: Madrid 1981); c</w:t>
      </w:r>
      <w:r w:rsidR="00B80218" w:rsidRPr="0042346C">
        <w:rPr>
          <w:rFonts w:ascii="Garamond" w:hAnsi="Garamond"/>
          <w:sz w:val="20"/>
        </w:rPr>
        <w:t xml:space="preserve">f. L. </w:t>
      </w:r>
      <w:r w:rsidR="00B80218" w:rsidRPr="0042346C">
        <w:rPr>
          <w:rFonts w:ascii="Garamond" w:hAnsi="Garamond"/>
          <w:smallCaps/>
          <w:sz w:val="20"/>
        </w:rPr>
        <w:t>Mezzadri</w:t>
      </w:r>
      <w:r w:rsidR="00B80218" w:rsidRPr="0042346C">
        <w:rPr>
          <w:rFonts w:ascii="Garamond" w:hAnsi="Garamond"/>
          <w:sz w:val="20"/>
        </w:rPr>
        <w:t xml:space="preserve">, </w:t>
      </w:r>
      <w:r w:rsidR="00B80218" w:rsidRPr="0042346C">
        <w:rPr>
          <w:rFonts w:ascii="Garamond" w:hAnsi="Garamond"/>
          <w:i/>
          <w:iCs/>
          <w:sz w:val="20"/>
        </w:rPr>
        <w:t>Vincenzo de’ Paoli</w:t>
      </w:r>
      <w:r w:rsidR="00B80218" w:rsidRPr="0042346C">
        <w:rPr>
          <w:rFonts w:ascii="Garamond" w:hAnsi="Garamond"/>
          <w:sz w:val="20"/>
        </w:rPr>
        <w:t>, 36-37.</w:t>
      </w:r>
    </w:p>
  </w:footnote>
  <w:footnote w:id="44">
    <w:p w14:paraId="03C185E7" w14:textId="75F81B3F" w:rsidR="00B80218" w:rsidRPr="0042346C" w:rsidRDefault="00F267A2"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L. </w:t>
      </w:r>
      <w:r w:rsidR="00B80218" w:rsidRPr="0042346C">
        <w:rPr>
          <w:rFonts w:ascii="Garamond" w:hAnsi="Garamond"/>
          <w:smallCaps/>
        </w:rPr>
        <w:t>Mezzadri</w:t>
      </w:r>
      <w:r w:rsidR="00B80218" w:rsidRPr="0042346C">
        <w:rPr>
          <w:rFonts w:ascii="Garamond" w:hAnsi="Garamond"/>
        </w:rPr>
        <w:t xml:space="preserve">, </w:t>
      </w:r>
      <w:r w:rsidR="00B80218" w:rsidRPr="0042346C">
        <w:rPr>
          <w:rFonts w:ascii="Garamond" w:hAnsi="Garamond"/>
          <w:i/>
          <w:iCs/>
        </w:rPr>
        <w:t>Introduzione</w:t>
      </w:r>
      <w:r w:rsidR="00A920EA" w:rsidRPr="0042346C">
        <w:rPr>
          <w:rFonts w:ascii="Garamond" w:hAnsi="Garamond"/>
        </w:rPr>
        <w:t>,</w:t>
      </w:r>
      <w:r w:rsidR="00B80218" w:rsidRPr="0042346C">
        <w:rPr>
          <w:rFonts w:ascii="Garamond" w:hAnsi="Garamond"/>
        </w:rPr>
        <w:t xml:space="preserve"> a </w:t>
      </w:r>
      <w:r w:rsidR="00B80218" w:rsidRPr="0042346C">
        <w:rPr>
          <w:rFonts w:ascii="Garamond" w:hAnsi="Garamond"/>
          <w:smallCaps/>
        </w:rPr>
        <w:t>S. Vincenzo de’ Paoli</w:t>
      </w:r>
      <w:r w:rsidR="00B80218" w:rsidRPr="0042346C">
        <w:rPr>
          <w:rFonts w:ascii="Garamond" w:hAnsi="Garamond"/>
        </w:rPr>
        <w:t xml:space="preserve">, </w:t>
      </w:r>
      <w:r w:rsidR="00B80218" w:rsidRPr="0042346C">
        <w:rPr>
          <w:rFonts w:ascii="Garamond" w:hAnsi="Garamond"/>
          <w:i/>
        </w:rPr>
        <w:t>Conferenze spirituali alle Figlie della Carità</w:t>
      </w:r>
      <w:r w:rsidR="00B80218" w:rsidRPr="0042346C">
        <w:rPr>
          <w:rFonts w:ascii="Garamond" w:hAnsi="Garamond"/>
        </w:rPr>
        <w:t xml:space="preserve">, CLV-Edizioni Vincenziane, Roma 1980, XII (d’ora in poi: </w:t>
      </w:r>
      <w:r w:rsidR="00B80218" w:rsidRPr="0042346C">
        <w:rPr>
          <w:rFonts w:ascii="Garamond" w:hAnsi="Garamond"/>
          <w:i/>
          <w:iCs/>
        </w:rPr>
        <w:t>Conferenze</w:t>
      </w:r>
      <w:r w:rsidR="00B80218" w:rsidRPr="0042346C">
        <w:rPr>
          <w:rFonts w:ascii="Garamond" w:hAnsi="Garamond"/>
        </w:rPr>
        <w:t>, seguito dalla data e dal numero progressivo dei paragrafi).</w:t>
      </w:r>
    </w:p>
  </w:footnote>
  <w:footnote w:id="45">
    <w:p w14:paraId="323A9103" w14:textId="3F3338C1" w:rsidR="00B80218" w:rsidRPr="0042346C" w:rsidRDefault="00F267A2"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705F59" w:rsidRPr="0042346C">
        <w:rPr>
          <w:rFonts w:ascii="Garamond" w:hAnsi="Garamond"/>
          <w:i/>
          <w:iCs/>
        </w:rPr>
        <w:t>Ivi</w:t>
      </w:r>
      <w:r w:rsidR="00705F59" w:rsidRPr="0042346C">
        <w:rPr>
          <w:rFonts w:ascii="Garamond" w:hAnsi="Garamond"/>
        </w:rPr>
        <w:t>, XIII.</w:t>
      </w:r>
    </w:p>
  </w:footnote>
  <w:footnote w:id="46">
    <w:p w14:paraId="0BD9EC5F" w14:textId="7FA4CD5D" w:rsidR="00B80218" w:rsidRPr="0042346C" w:rsidRDefault="00F267A2"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smallCaps/>
        </w:rPr>
        <w:t>Saint Vincent de Paul</w:t>
      </w:r>
      <w:r w:rsidR="00B80218" w:rsidRPr="0042346C">
        <w:rPr>
          <w:rFonts w:ascii="Garamond" w:hAnsi="Garamond"/>
        </w:rPr>
        <w:t xml:space="preserve">, </w:t>
      </w:r>
      <w:proofErr w:type="spellStart"/>
      <w:r w:rsidR="00B80218" w:rsidRPr="0042346C">
        <w:rPr>
          <w:rFonts w:ascii="Garamond" w:hAnsi="Garamond"/>
          <w:i/>
          <w:iCs/>
        </w:rPr>
        <w:t>Correspondance</w:t>
      </w:r>
      <w:proofErr w:type="spellEnd"/>
      <w:r w:rsidR="00B80218" w:rsidRPr="0042346C">
        <w:rPr>
          <w:rFonts w:ascii="Garamond" w:hAnsi="Garamond"/>
          <w:i/>
          <w:iCs/>
        </w:rPr>
        <w:t xml:space="preserve">, </w:t>
      </w:r>
      <w:proofErr w:type="spellStart"/>
      <w:r w:rsidR="00B80218" w:rsidRPr="0042346C">
        <w:rPr>
          <w:rFonts w:ascii="Garamond" w:hAnsi="Garamond"/>
          <w:i/>
          <w:iCs/>
        </w:rPr>
        <w:t>entretiens</w:t>
      </w:r>
      <w:proofErr w:type="spellEnd"/>
      <w:r w:rsidR="00B80218" w:rsidRPr="0042346C">
        <w:rPr>
          <w:rFonts w:ascii="Garamond" w:hAnsi="Garamond"/>
          <w:i/>
          <w:iCs/>
        </w:rPr>
        <w:t xml:space="preserve">, </w:t>
      </w:r>
      <w:proofErr w:type="spellStart"/>
      <w:r w:rsidR="00B80218" w:rsidRPr="0042346C">
        <w:rPr>
          <w:rFonts w:ascii="Garamond" w:hAnsi="Garamond"/>
          <w:i/>
          <w:iCs/>
        </w:rPr>
        <w:t>documents</w:t>
      </w:r>
      <w:proofErr w:type="spellEnd"/>
      <w:r w:rsidR="00B80218" w:rsidRPr="0042346C">
        <w:rPr>
          <w:rFonts w:ascii="Garamond" w:hAnsi="Garamond"/>
        </w:rPr>
        <w:t>, a cura di P</w:t>
      </w:r>
      <w:r w:rsidR="00705F59" w:rsidRPr="0042346C">
        <w:rPr>
          <w:rFonts w:ascii="Garamond" w:hAnsi="Garamond"/>
        </w:rPr>
        <w:t>.</w:t>
      </w:r>
      <w:r w:rsidR="00B80218" w:rsidRPr="0042346C">
        <w:rPr>
          <w:rFonts w:ascii="Garamond" w:hAnsi="Garamond"/>
        </w:rPr>
        <w:t xml:space="preserve"> </w:t>
      </w:r>
      <w:r w:rsidR="00B80218" w:rsidRPr="0042346C">
        <w:rPr>
          <w:rFonts w:ascii="Garamond" w:hAnsi="Garamond"/>
          <w:smallCaps/>
        </w:rPr>
        <w:t>C</w:t>
      </w:r>
      <w:r w:rsidR="00705F59" w:rsidRPr="0042346C">
        <w:rPr>
          <w:rFonts w:ascii="Garamond" w:hAnsi="Garamond"/>
        </w:rPr>
        <w:t>oste</w:t>
      </w:r>
      <w:r w:rsidR="00B80218" w:rsidRPr="0042346C">
        <w:rPr>
          <w:rFonts w:ascii="Garamond" w:hAnsi="Garamond"/>
        </w:rPr>
        <w:t xml:space="preserve">, vol. XI, </w:t>
      </w:r>
      <w:proofErr w:type="spellStart"/>
      <w:r w:rsidR="00B80218" w:rsidRPr="0042346C">
        <w:rPr>
          <w:rFonts w:ascii="Garamond" w:hAnsi="Garamond"/>
        </w:rPr>
        <w:t>Lecoffre</w:t>
      </w:r>
      <w:proofErr w:type="spellEnd"/>
      <w:r w:rsidR="00705F59" w:rsidRPr="0042346C">
        <w:rPr>
          <w:rFonts w:ascii="Garamond" w:hAnsi="Garamond"/>
        </w:rPr>
        <w:t xml:space="preserve"> – </w:t>
      </w:r>
      <w:proofErr w:type="spellStart"/>
      <w:r w:rsidR="00B80218" w:rsidRPr="0042346C">
        <w:rPr>
          <w:rFonts w:ascii="Garamond" w:hAnsi="Garamond"/>
        </w:rPr>
        <w:t>Gabalda</w:t>
      </w:r>
      <w:proofErr w:type="spellEnd"/>
      <w:r w:rsidR="00B80218" w:rsidRPr="0042346C">
        <w:rPr>
          <w:rFonts w:ascii="Garamond" w:hAnsi="Garamond"/>
        </w:rPr>
        <w:t>, Paris 1925, 317</w:t>
      </w:r>
      <w:r w:rsidR="00705F59" w:rsidRPr="0042346C">
        <w:rPr>
          <w:rFonts w:ascii="Garamond" w:hAnsi="Garamond"/>
        </w:rPr>
        <w:t xml:space="preserve">-319. </w:t>
      </w:r>
      <w:r w:rsidR="00B80218" w:rsidRPr="0042346C">
        <w:rPr>
          <w:rFonts w:ascii="Garamond" w:hAnsi="Garamond"/>
        </w:rPr>
        <w:t xml:space="preserve">D’ora in poi: </w:t>
      </w:r>
      <w:r w:rsidR="00B80218" w:rsidRPr="0042346C">
        <w:rPr>
          <w:rFonts w:ascii="Garamond" w:hAnsi="Garamond"/>
          <w:i/>
          <w:iCs/>
        </w:rPr>
        <w:t>CED</w:t>
      </w:r>
      <w:r w:rsidR="00B80218" w:rsidRPr="0042346C">
        <w:rPr>
          <w:rFonts w:ascii="Garamond" w:hAnsi="Garamond"/>
        </w:rPr>
        <w:t xml:space="preserve"> seguito dal n. del volume e dell</w:t>
      </w:r>
      <w:r w:rsidR="00705F59" w:rsidRPr="0042346C">
        <w:rPr>
          <w:rFonts w:ascii="Garamond" w:hAnsi="Garamond"/>
        </w:rPr>
        <w:t>a</w:t>
      </w:r>
      <w:r w:rsidR="00B80218" w:rsidRPr="0042346C">
        <w:rPr>
          <w:rFonts w:ascii="Garamond" w:hAnsi="Garamond"/>
        </w:rPr>
        <w:t>/e pagina/e.</w:t>
      </w:r>
    </w:p>
  </w:footnote>
  <w:footnote w:id="47">
    <w:p w14:paraId="424DA88A" w14:textId="62B51089" w:rsidR="00B80218" w:rsidRPr="0042346C" w:rsidRDefault="00F267A2"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i/>
          <w:iCs/>
        </w:rPr>
        <w:t>Conferenze</w:t>
      </w:r>
      <w:r w:rsidR="00B80218" w:rsidRPr="0042346C">
        <w:rPr>
          <w:rFonts w:ascii="Garamond" w:hAnsi="Garamond"/>
        </w:rPr>
        <w:t>, 13 febbraio 1646, 397.</w:t>
      </w:r>
    </w:p>
  </w:footnote>
  <w:footnote w:id="48">
    <w:p w14:paraId="3847A088" w14:textId="3D9E1733" w:rsidR="00B80218" w:rsidRPr="0042346C" w:rsidRDefault="00F267A2"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smallCaps/>
        </w:rPr>
        <w:t>San Vincenzo de’ Paoli</w:t>
      </w:r>
      <w:r w:rsidR="00B80218" w:rsidRPr="0042346C">
        <w:rPr>
          <w:rFonts w:ascii="Garamond" w:hAnsi="Garamond"/>
        </w:rPr>
        <w:t xml:space="preserve">, </w:t>
      </w:r>
      <w:r w:rsidR="00B80218" w:rsidRPr="0042346C">
        <w:rPr>
          <w:rFonts w:ascii="Garamond" w:hAnsi="Garamond"/>
          <w:i/>
          <w:iCs/>
        </w:rPr>
        <w:t>Opere</w:t>
      </w:r>
      <w:r w:rsidR="00B80218" w:rsidRPr="0042346C">
        <w:rPr>
          <w:rFonts w:ascii="Garamond" w:hAnsi="Garamond"/>
        </w:rPr>
        <w:t>, a cura di E</w:t>
      </w:r>
      <w:r w:rsidR="00972576" w:rsidRPr="0042346C">
        <w:rPr>
          <w:rFonts w:ascii="Garamond" w:hAnsi="Garamond"/>
        </w:rPr>
        <w:t>. Antonello – L. Mezzadri</w:t>
      </w:r>
      <w:r w:rsidR="00B80218" w:rsidRPr="0042346C">
        <w:rPr>
          <w:rFonts w:ascii="Garamond" w:hAnsi="Garamond"/>
        </w:rPr>
        <w:t>, vol. I</w:t>
      </w:r>
      <w:r w:rsidR="00972576" w:rsidRPr="0042346C">
        <w:rPr>
          <w:rFonts w:ascii="Garamond" w:hAnsi="Garamond"/>
        </w:rPr>
        <w:t xml:space="preserve">, </w:t>
      </w:r>
      <w:r w:rsidR="00B80218" w:rsidRPr="0042346C">
        <w:rPr>
          <w:rFonts w:ascii="Garamond" w:hAnsi="Garamond"/>
        </w:rPr>
        <w:t>CLV – Ed</w:t>
      </w:r>
      <w:r w:rsidR="00972576" w:rsidRPr="0042346C">
        <w:rPr>
          <w:rFonts w:ascii="Garamond" w:hAnsi="Garamond"/>
        </w:rPr>
        <w:t>.</w:t>
      </w:r>
      <w:r w:rsidR="00B80218" w:rsidRPr="0042346C">
        <w:rPr>
          <w:rFonts w:ascii="Garamond" w:hAnsi="Garamond"/>
        </w:rPr>
        <w:t xml:space="preserve"> Vincenziane, Roma 2001, 87. D’ora in poi: </w:t>
      </w:r>
      <w:r w:rsidR="00B80218" w:rsidRPr="0042346C">
        <w:rPr>
          <w:rFonts w:ascii="Garamond" w:hAnsi="Garamond"/>
          <w:i/>
          <w:iCs/>
        </w:rPr>
        <w:t>Opere</w:t>
      </w:r>
      <w:r w:rsidR="00B80218" w:rsidRPr="0042346C">
        <w:rPr>
          <w:rFonts w:ascii="Garamond" w:hAnsi="Garamond"/>
        </w:rPr>
        <w:t>, seguito dal n. del volume e della/e pagina/e.</w:t>
      </w:r>
    </w:p>
  </w:footnote>
  <w:footnote w:id="49">
    <w:p w14:paraId="2EE6588D" w14:textId="4258AF1E" w:rsidR="00B80218" w:rsidRPr="0042346C" w:rsidRDefault="00F267A2"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Questa intuizione è tipicamente cristiana e niente affatto scontata nell’approccio alla condizione di povertà. Un passaggio significativo del capolavoro del romanziere francese Céline</w:t>
      </w:r>
      <w:r w:rsidR="00972576" w:rsidRPr="0042346C">
        <w:rPr>
          <w:rFonts w:ascii="Garamond" w:hAnsi="Garamond"/>
        </w:rPr>
        <w:t xml:space="preserve"> [L.-F. </w:t>
      </w:r>
      <w:proofErr w:type="spellStart"/>
      <w:r w:rsidR="00972576" w:rsidRPr="0042346C">
        <w:rPr>
          <w:rFonts w:ascii="Garamond" w:hAnsi="Garamond"/>
        </w:rPr>
        <w:t>Destouches</w:t>
      </w:r>
      <w:proofErr w:type="spellEnd"/>
      <w:r w:rsidR="00972576" w:rsidRPr="0042346C">
        <w:rPr>
          <w:rFonts w:ascii="Garamond" w:hAnsi="Garamond"/>
        </w:rPr>
        <w:t>, 1894-1961]</w:t>
      </w:r>
      <w:r w:rsidR="00B80218" w:rsidRPr="0042346C">
        <w:rPr>
          <w:rFonts w:ascii="Garamond" w:hAnsi="Garamond"/>
        </w:rPr>
        <w:t xml:space="preserve"> ne dà la conferma: «Quando non si hanno dei soldi da dare ai poveri, è meglio star zitti. Quando gli si parla d’altro che non siano i soldi, li si inganna, si mente, quasi sempre» (</w:t>
      </w:r>
      <w:r w:rsidR="00B80218" w:rsidRPr="0042346C">
        <w:rPr>
          <w:rFonts w:ascii="Garamond" w:hAnsi="Garamond"/>
          <w:i/>
        </w:rPr>
        <w:t>Viaggio al termine della notte</w:t>
      </w:r>
      <w:r w:rsidR="00F65CA2" w:rsidRPr="0042346C">
        <w:rPr>
          <w:rFonts w:ascii="Garamond" w:hAnsi="Garamond"/>
          <w:i/>
        </w:rPr>
        <w:t xml:space="preserve"> </w:t>
      </w:r>
      <w:r w:rsidR="00F65CA2" w:rsidRPr="0042346C">
        <w:rPr>
          <w:rFonts w:ascii="Garamond" w:hAnsi="Garamond"/>
          <w:iCs/>
        </w:rPr>
        <w:t xml:space="preserve">[1932], </w:t>
      </w:r>
      <w:proofErr w:type="spellStart"/>
      <w:r w:rsidR="00B80218" w:rsidRPr="0042346C">
        <w:rPr>
          <w:rFonts w:ascii="Garamond" w:hAnsi="Garamond"/>
        </w:rPr>
        <w:t>Mediasat</w:t>
      </w:r>
      <w:proofErr w:type="spellEnd"/>
      <w:r w:rsidR="00B80218" w:rsidRPr="0042346C">
        <w:rPr>
          <w:rFonts w:ascii="Garamond" w:hAnsi="Garamond"/>
        </w:rPr>
        <w:t>/MDS Books/</w:t>
      </w:r>
      <w:proofErr w:type="spellStart"/>
      <w:r w:rsidR="00B80218" w:rsidRPr="0042346C">
        <w:rPr>
          <w:rFonts w:ascii="Garamond" w:hAnsi="Garamond"/>
        </w:rPr>
        <w:t>Euromeeting</w:t>
      </w:r>
      <w:proofErr w:type="spellEnd"/>
      <w:r w:rsidR="00B80218" w:rsidRPr="0042346C">
        <w:rPr>
          <w:rFonts w:ascii="Garamond" w:hAnsi="Garamond"/>
        </w:rPr>
        <w:t xml:space="preserve"> italiana, s.l. 2002, 319).</w:t>
      </w:r>
    </w:p>
  </w:footnote>
  <w:footnote w:id="50">
    <w:p w14:paraId="55DFD637" w14:textId="5D6FCE34" w:rsidR="00B80218" w:rsidRPr="0042346C" w:rsidRDefault="00F267A2"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smallCaps/>
        </w:rPr>
        <w:t>I. Giordani</w:t>
      </w:r>
      <w:r w:rsidR="00B80218" w:rsidRPr="0042346C">
        <w:rPr>
          <w:rFonts w:ascii="Garamond" w:hAnsi="Garamond"/>
        </w:rPr>
        <w:t xml:space="preserve">, </w:t>
      </w:r>
      <w:r w:rsidR="00B80218" w:rsidRPr="0042346C">
        <w:rPr>
          <w:rFonts w:ascii="Garamond" w:hAnsi="Garamond"/>
          <w:i/>
          <w:iCs/>
        </w:rPr>
        <w:t>S. Vincenzo de' Paoli servo dei poveri</w:t>
      </w:r>
      <w:r w:rsidR="00B80218" w:rsidRPr="0042346C">
        <w:rPr>
          <w:rFonts w:ascii="Garamond" w:hAnsi="Garamond"/>
        </w:rPr>
        <w:t>, CLV – E</w:t>
      </w:r>
      <w:r w:rsidR="00F65CA2" w:rsidRPr="0042346C">
        <w:rPr>
          <w:rFonts w:ascii="Garamond" w:hAnsi="Garamond"/>
        </w:rPr>
        <w:t xml:space="preserve">d. </w:t>
      </w:r>
      <w:r w:rsidR="00B80218" w:rsidRPr="0042346C">
        <w:rPr>
          <w:rFonts w:ascii="Garamond" w:hAnsi="Garamond"/>
        </w:rPr>
        <w:t>Vincenziane, Roma 1981, 77.</w:t>
      </w:r>
    </w:p>
  </w:footnote>
  <w:footnote w:id="51">
    <w:p w14:paraId="0729D047" w14:textId="43B3A3AE" w:rsidR="00B80218" w:rsidRPr="0042346C" w:rsidRDefault="00F267A2"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smallCaps/>
        </w:rPr>
        <w:t>L. Mezzadri</w:t>
      </w:r>
      <w:r w:rsidR="00B80218" w:rsidRPr="0042346C">
        <w:rPr>
          <w:rFonts w:ascii="Garamond" w:hAnsi="Garamond"/>
        </w:rPr>
        <w:t xml:space="preserve">, </w:t>
      </w:r>
      <w:r w:rsidR="00B80218" w:rsidRPr="0042346C">
        <w:rPr>
          <w:rFonts w:ascii="Garamond" w:hAnsi="Garamond"/>
          <w:i/>
          <w:iCs/>
        </w:rPr>
        <w:t>Introduzione</w:t>
      </w:r>
      <w:r w:rsidR="00B80218" w:rsidRPr="0042346C">
        <w:rPr>
          <w:rFonts w:ascii="Garamond" w:hAnsi="Garamond"/>
        </w:rPr>
        <w:t>, XVIII.</w:t>
      </w:r>
    </w:p>
  </w:footnote>
  <w:footnote w:id="52">
    <w:p w14:paraId="6A27F487" w14:textId="49B04074"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smallCaps/>
        </w:rPr>
        <w:t>L. Mezzadri</w:t>
      </w:r>
      <w:r w:rsidR="00B80218" w:rsidRPr="0042346C">
        <w:rPr>
          <w:rFonts w:ascii="Garamond" w:hAnsi="Garamond"/>
        </w:rPr>
        <w:t xml:space="preserve">, </w:t>
      </w:r>
      <w:r w:rsidR="00AE5FB9" w:rsidRPr="0042346C">
        <w:rPr>
          <w:rFonts w:ascii="Garamond" w:hAnsi="Garamond"/>
          <w:i/>
          <w:iCs/>
        </w:rPr>
        <w:t>I</w:t>
      </w:r>
      <w:r w:rsidR="00B80218" w:rsidRPr="0042346C">
        <w:rPr>
          <w:rFonts w:ascii="Garamond" w:hAnsi="Garamond"/>
          <w:i/>
          <w:iCs/>
        </w:rPr>
        <w:t>ntroduzione</w:t>
      </w:r>
      <w:r w:rsidR="00B80218" w:rsidRPr="0042346C">
        <w:rPr>
          <w:rFonts w:ascii="Garamond" w:hAnsi="Garamond"/>
        </w:rPr>
        <w:t>, XVI.</w:t>
      </w:r>
    </w:p>
  </w:footnote>
  <w:footnote w:id="53">
    <w:p w14:paraId="19DCDCDA" w14:textId="19F49F87"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i/>
          <w:iCs/>
        </w:rPr>
        <w:t>CED</w:t>
      </w:r>
      <w:r w:rsidR="00B80218" w:rsidRPr="0042346C">
        <w:rPr>
          <w:rFonts w:ascii="Garamond" w:hAnsi="Garamond"/>
        </w:rPr>
        <w:t xml:space="preserve"> XI, 40</w:t>
      </w:r>
      <w:r w:rsidR="005E751E" w:rsidRPr="0042346C">
        <w:rPr>
          <w:rFonts w:ascii="Garamond" w:hAnsi="Garamond"/>
        </w:rPr>
        <w:t xml:space="preserve">-42. </w:t>
      </w:r>
    </w:p>
  </w:footnote>
  <w:footnote w:id="54">
    <w:p w14:paraId="491149B2" w14:textId="2DEA5D2C"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i/>
          <w:iCs/>
        </w:rPr>
        <w:t>Conferenze</w:t>
      </w:r>
      <w:r w:rsidR="00B80218" w:rsidRPr="0042346C">
        <w:rPr>
          <w:rFonts w:ascii="Garamond" w:hAnsi="Garamond"/>
        </w:rPr>
        <w:t>, 11 novembre 1657, 1759-1760.</w:t>
      </w:r>
    </w:p>
  </w:footnote>
  <w:footnote w:id="55">
    <w:p w14:paraId="37451BD7" w14:textId="4EE32EBE"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Cf </w:t>
      </w:r>
      <w:r w:rsidR="00B80218" w:rsidRPr="0042346C">
        <w:rPr>
          <w:rFonts w:ascii="Garamond" w:hAnsi="Garamond"/>
          <w:i/>
          <w:iCs/>
        </w:rPr>
        <w:t>Mt</w:t>
      </w:r>
      <w:r w:rsidR="00B80218" w:rsidRPr="0042346C">
        <w:rPr>
          <w:rFonts w:ascii="Garamond" w:hAnsi="Garamond"/>
        </w:rPr>
        <w:t xml:space="preserve"> 11,5 e </w:t>
      </w:r>
      <w:r w:rsidR="00B80218" w:rsidRPr="0042346C">
        <w:rPr>
          <w:rFonts w:ascii="Garamond" w:hAnsi="Garamond"/>
          <w:i/>
          <w:iCs/>
        </w:rPr>
        <w:t>Lc</w:t>
      </w:r>
      <w:r w:rsidR="00B80218" w:rsidRPr="0042346C">
        <w:rPr>
          <w:rFonts w:ascii="Garamond" w:hAnsi="Garamond"/>
        </w:rPr>
        <w:t xml:space="preserve"> 7,22. Si noti che nell’ordine</w:t>
      </w:r>
      <w:r w:rsidR="009C14C5" w:rsidRPr="0042346C">
        <w:rPr>
          <w:rFonts w:ascii="Garamond" w:hAnsi="Garamond"/>
        </w:rPr>
        <w:t xml:space="preserve"> crescente</w:t>
      </w:r>
      <w:r w:rsidR="00B80218" w:rsidRPr="0042346C">
        <w:rPr>
          <w:rFonts w:ascii="Garamond" w:hAnsi="Garamond"/>
        </w:rPr>
        <w:t xml:space="preserve"> dei segni citati</w:t>
      </w:r>
      <w:r w:rsidR="009C14C5" w:rsidRPr="0042346C">
        <w:rPr>
          <w:rFonts w:ascii="Garamond" w:hAnsi="Garamond"/>
        </w:rPr>
        <w:t xml:space="preserve"> </w:t>
      </w:r>
      <w:r w:rsidR="00B80218" w:rsidRPr="0042346C">
        <w:rPr>
          <w:rFonts w:ascii="Garamond" w:hAnsi="Garamond"/>
        </w:rPr>
        <w:t>il segno più eloquente, più ancora della risurrezione dei morti, è la “lieta notizia” annunciata ai poveri</w:t>
      </w:r>
      <w:r w:rsidR="009C14C5" w:rsidRPr="0042346C">
        <w:rPr>
          <w:rFonts w:ascii="Garamond" w:hAnsi="Garamond"/>
        </w:rPr>
        <w:t>. Coerentemente Vincenzo antepone</w:t>
      </w:r>
      <w:r w:rsidR="00B80218" w:rsidRPr="0042346C">
        <w:rPr>
          <w:rFonts w:ascii="Garamond" w:hAnsi="Garamond"/>
        </w:rPr>
        <w:t xml:space="preserve"> l’evangelizzazione dei poveri alla guarigione dei malati. </w:t>
      </w:r>
    </w:p>
  </w:footnote>
  <w:footnote w:id="56">
    <w:p w14:paraId="7149C957" w14:textId="491094F2"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i/>
          <w:iCs/>
        </w:rPr>
        <w:t>Conferenze</w:t>
      </w:r>
      <w:r w:rsidR="00B80218" w:rsidRPr="0042346C">
        <w:rPr>
          <w:rFonts w:ascii="Garamond" w:hAnsi="Garamond"/>
        </w:rPr>
        <w:t>, 16 marzo 1642, 112.</w:t>
      </w:r>
    </w:p>
  </w:footnote>
  <w:footnote w:id="57">
    <w:p w14:paraId="36BDFE53" w14:textId="6DCEE218"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9C14C5" w:rsidRPr="0042346C">
        <w:rPr>
          <w:rFonts w:ascii="Garamond" w:hAnsi="Garamond"/>
          <w:i/>
          <w:iCs/>
        </w:rPr>
        <w:t>Ivi</w:t>
      </w:r>
      <w:r w:rsidR="00B80218" w:rsidRPr="0042346C">
        <w:rPr>
          <w:rFonts w:ascii="Garamond" w:hAnsi="Garamond"/>
        </w:rPr>
        <w:t xml:space="preserve">, 113. «Parecchie suore ebbero questo stesso pensiero», aggiunge la </w:t>
      </w:r>
      <w:proofErr w:type="spellStart"/>
      <w:r w:rsidR="00B80218" w:rsidRPr="0042346C">
        <w:rPr>
          <w:rFonts w:ascii="Garamond" w:hAnsi="Garamond"/>
        </w:rPr>
        <w:t>Marillac</w:t>
      </w:r>
      <w:proofErr w:type="spellEnd"/>
      <w:r w:rsidR="00B80218" w:rsidRPr="0042346C">
        <w:rPr>
          <w:rFonts w:ascii="Garamond" w:hAnsi="Garamond"/>
        </w:rPr>
        <w:t xml:space="preserve">, che normalmente prendeva appunti e stendeva poi il resoconto ordinato delle Conferenze, spesso rivisto da Vincenzo stesso. </w:t>
      </w:r>
    </w:p>
  </w:footnote>
  <w:footnote w:id="58">
    <w:p w14:paraId="31D28966" w14:textId="5D657978"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Il quietismo fu condannato, nelle sue espressioni più estreme e nelle deviazioni dottrinali proprie di alcuni individui, per due volte sul finire del </w:t>
      </w:r>
      <w:r w:rsidR="000F25ED" w:rsidRPr="0042346C">
        <w:rPr>
          <w:rFonts w:ascii="Garamond" w:hAnsi="Garamond"/>
        </w:rPr>
        <w:t>Seicento</w:t>
      </w:r>
      <w:r w:rsidR="00B80218" w:rsidRPr="0042346C">
        <w:rPr>
          <w:rFonts w:ascii="Garamond" w:hAnsi="Garamond"/>
        </w:rPr>
        <w:t xml:space="preserve">: la prima volta nel 1687, con particolare riferimento alle posizioni di Miguel de </w:t>
      </w:r>
      <w:proofErr w:type="spellStart"/>
      <w:r w:rsidR="00B80218" w:rsidRPr="0042346C">
        <w:rPr>
          <w:rFonts w:ascii="Garamond" w:hAnsi="Garamond"/>
        </w:rPr>
        <w:t>Molinos</w:t>
      </w:r>
      <w:proofErr w:type="spellEnd"/>
      <w:r w:rsidR="00B80218" w:rsidRPr="0042346C">
        <w:rPr>
          <w:rFonts w:ascii="Garamond" w:hAnsi="Garamond"/>
        </w:rPr>
        <w:t xml:space="preserve"> (cf </w:t>
      </w:r>
      <w:proofErr w:type="spellStart"/>
      <w:r w:rsidR="00B80218" w:rsidRPr="0042346C">
        <w:rPr>
          <w:rFonts w:ascii="Garamond" w:hAnsi="Garamond"/>
          <w:i/>
          <w:iCs/>
        </w:rPr>
        <w:t>Denzinger-Schönmetzer</w:t>
      </w:r>
      <w:proofErr w:type="spellEnd"/>
      <w:r w:rsidR="000F25ED" w:rsidRPr="0042346C">
        <w:rPr>
          <w:rFonts w:ascii="Garamond" w:hAnsi="Garamond"/>
        </w:rPr>
        <w:t>, §§</w:t>
      </w:r>
      <w:r w:rsidR="00B80218" w:rsidRPr="0042346C">
        <w:rPr>
          <w:rFonts w:ascii="Garamond" w:hAnsi="Garamond"/>
        </w:rPr>
        <w:t xml:space="preserve"> 2201-2269), e la seconda nel 1699, per alcune proposizioni di François de Fénelon (cf</w:t>
      </w:r>
      <w:r w:rsidR="000F25ED" w:rsidRPr="0042346C">
        <w:rPr>
          <w:rFonts w:ascii="Garamond" w:hAnsi="Garamond"/>
        </w:rPr>
        <w:t xml:space="preserve"> §§ </w:t>
      </w:r>
      <w:r w:rsidR="00B80218" w:rsidRPr="0042346C">
        <w:rPr>
          <w:rFonts w:ascii="Garamond" w:hAnsi="Garamond"/>
        </w:rPr>
        <w:t xml:space="preserve">2351-2374), il quale però in seguito fece ogni passo per conseguire una piena riabilitazione, impedita solo dalla sua morte sopravvenuta. </w:t>
      </w:r>
    </w:p>
  </w:footnote>
  <w:footnote w:id="59">
    <w:p w14:paraId="74EDE053" w14:textId="1DDA5D3A"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smallCaps/>
        </w:rPr>
        <w:t>L. Mezzadri</w:t>
      </w:r>
      <w:r w:rsidR="00B80218" w:rsidRPr="0042346C">
        <w:rPr>
          <w:rFonts w:ascii="Garamond" w:hAnsi="Garamond"/>
        </w:rPr>
        <w:t xml:space="preserve">, </w:t>
      </w:r>
      <w:r w:rsidR="00B80218" w:rsidRPr="0042346C">
        <w:rPr>
          <w:rFonts w:ascii="Garamond" w:hAnsi="Garamond"/>
          <w:i/>
          <w:iCs/>
        </w:rPr>
        <w:t>Introduzione</w:t>
      </w:r>
      <w:r w:rsidR="00B80218" w:rsidRPr="0042346C">
        <w:rPr>
          <w:rFonts w:ascii="Garamond" w:hAnsi="Garamond"/>
        </w:rPr>
        <w:t>, XX</w:t>
      </w:r>
      <w:r w:rsidR="000F25ED" w:rsidRPr="0042346C">
        <w:rPr>
          <w:rFonts w:ascii="Garamond" w:hAnsi="Garamond"/>
        </w:rPr>
        <w:t xml:space="preserve"> (cit. di J.M. </w:t>
      </w:r>
      <w:proofErr w:type="spellStart"/>
      <w:r w:rsidR="000F25ED" w:rsidRPr="0042346C">
        <w:rPr>
          <w:rFonts w:ascii="Garamond" w:hAnsi="Garamond"/>
        </w:rPr>
        <w:t>Ibáñez</w:t>
      </w:r>
      <w:proofErr w:type="spellEnd"/>
      <w:r w:rsidR="000F25ED" w:rsidRPr="0042346C">
        <w:rPr>
          <w:rFonts w:ascii="Garamond" w:hAnsi="Garamond"/>
        </w:rPr>
        <w:t xml:space="preserve">). </w:t>
      </w:r>
    </w:p>
  </w:footnote>
  <w:footnote w:id="60">
    <w:p w14:paraId="64C3BAEC" w14:textId="2EF04425"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742861" w:rsidRPr="0042346C">
        <w:rPr>
          <w:rFonts w:ascii="Garamond" w:hAnsi="Garamond"/>
        </w:rPr>
        <w:t>Cfr.</w:t>
      </w:r>
      <w:r w:rsidR="00B80218" w:rsidRPr="0042346C">
        <w:rPr>
          <w:rFonts w:ascii="Garamond" w:hAnsi="Garamond"/>
        </w:rPr>
        <w:t xml:space="preserve"> </w:t>
      </w:r>
      <w:r w:rsidR="00B80218" w:rsidRPr="0042346C">
        <w:rPr>
          <w:rFonts w:ascii="Garamond" w:hAnsi="Garamond"/>
          <w:smallCaps/>
        </w:rPr>
        <w:t>L. Mezzadri</w:t>
      </w:r>
      <w:r w:rsidR="00B80218" w:rsidRPr="0042346C">
        <w:rPr>
          <w:rFonts w:ascii="Garamond" w:hAnsi="Garamond"/>
        </w:rPr>
        <w:t xml:space="preserve">, </w:t>
      </w:r>
      <w:r w:rsidR="00B80218" w:rsidRPr="0042346C">
        <w:rPr>
          <w:rFonts w:ascii="Garamond" w:hAnsi="Garamond"/>
          <w:i/>
          <w:iCs/>
        </w:rPr>
        <w:t>Introduzione</w:t>
      </w:r>
      <w:r w:rsidR="00B80218" w:rsidRPr="0042346C">
        <w:rPr>
          <w:rFonts w:ascii="Garamond" w:hAnsi="Garamond"/>
        </w:rPr>
        <w:t>, XX-XXII.</w:t>
      </w:r>
    </w:p>
  </w:footnote>
  <w:footnote w:id="61">
    <w:p w14:paraId="43E6E9CB" w14:textId="4821BB75"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42575" w:rsidRPr="0042346C">
        <w:rPr>
          <w:rFonts w:ascii="Garamond" w:hAnsi="Garamond"/>
        </w:rPr>
        <w:t xml:space="preserve">Commento al secondo articolo delle </w:t>
      </w:r>
      <w:r w:rsidR="00B42575" w:rsidRPr="0042346C">
        <w:rPr>
          <w:rFonts w:ascii="Garamond" w:hAnsi="Garamond"/>
          <w:i/>
          <w:iCs/>
        </w:rPr>
        <w:t>Regole delle suore delle parrocchie</w:t>
      </w:r>
      <w:r w:rsidR="00B42575" w:rsidRPr="0042346C">
        <w:rPr>
          <w:rFonts w:ascii="Garamond" w:hAnsi="Garamond"/>
        </w:rPr>
        <w:t>:</w:t>
      </w:r>
      <w:r w:rsidR="00B42575" w:rsidRPr="0042346C">
        <w:rPr>
          <w:rFonts w:ascii="Garamond" w:hAnsi="Garamond"/>
          <w:i/>
          <w:iCs/>
        </w:rPr>
        <w:t xml:space="preserve"> </w:t>
      </w:r>
      <w:r w:rsidR="00B80218" w:rsidRPr="0042346C">
        <w:rPr>
          <w:rFonts w:ascii="Garamond" w:hAnsi="Garamond"/>
          <w:i/>
          <w:iCs/>
        </w:rPr>
        <w:t>Conferenze</w:t>
      </w:r>
      <w:r w:rsidR="00B80218" w:rsidRPr="0042346C">
        <w:rPr>
          <w:rFonts w:ascii="Garamond" w:hAnsi="Garamond"/>
        </w:rPr>
        <w:t>, 24 agosto 1659, 2270</w:t>
      </w:r>
      <w:r w:rsidR="00B42575" w:rsidRPr="0042346C">
        <w:rPr>
          <w:rFonts w:ascii="Garamond" w:hAnsi="Garamond"/>
        </w:rPr>
        <w:t>.</w:t>
      </w:r>
    </w:p>
  </w:footnote>
  <w:footnote w:id="62">
    <w:p w14:paraId="402520CC" w14:textId="77777777" w:rsidR="003F457C" w:rsidRPr="0042346C" w:rsidRDefault="003F457C" w:rsidP="003F457C">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i/>
          <w:iCs/>
        </w:rPr>
        <w:t>Conferenze</w:t>
      </w:r>
      <w:r w:rsidRPr="0042346C">
        <w:rPr>
          <w:rFonts w:ascii="Garamond" w:hAnsi="Garamond"/>
        </w:rPr>
        <w:t>, 9 febbraio 1653, 974.</w:t>
      </w:r>
    </w:p>
  </w:footnote>
  <w:footnote w:id="63">
    <w:p w14:paraId="06CD3548" w14:textId="1A10883D"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i/>
          <w:iCs/>
        </w:rPr>
        <w:t>Conferenze</w:t>
      </w:r>
      <w:r w:rsidR="00B80218" w:rsidRPr="0042346C">
        <w:rPr>
          <w:rFonts w:ascii="Garamond" w:hAnsi="Garamond"/>
        </w:rPr>
        <w:t>, 15 gennaio 1645, 308.</w:t>
      </w:r>
    </w:p>
  </w:footnote>
  <w:footnote w:id="64">
    <w:p w14:paraId="0981BAAA" w14:textId="10584636" w:rsidR="00B80218" w:rsidRPr="0042346C" w:rsidRDefault="00733F0F" w:rsidP="00DF11B7">
      <w:pPr>
        <w:pStyle w:val="Testonotaapidipagina"/>
        <w:tabs>
          <w:tab w:val="left" w:pos="567"/>
        </w:tabs>
        <w:rPr>
          <w:rFonts w:ascii="Garamond" w:hAnsi="Garamond"/>
        </w:rPr>
      </w:pPr>
      <w:r w:rsidRPr="0042346C">
        <w:rPr>
          <w:rFonts w:ascii="Garamond" w:hAnsi="Garamond"/>
        </w:rPr>
        <w:tab/>
      </w:r>
      <w:r w:rsidR="00B80218" w:rsidRPr="0042346C">
        <w:rPr>
          <w:rStyle w:val="Rimandonotaapidipagina"/>
          <w:rFonts w:ascii="Garamond" w:hAnsi="Garamond"/>
        </w:rPr>
        <w:footnoteRef/>
      </w:r>
      <w:r w:rsidR="00B80218" w:rsidRPr="0042346C">
        <w:rPr>
          <w:rFonts w:ascii="Garamond" w:hAnsi="Garamond"/>
        </w:rPr>
        <w:t xml:space="preserve"> </w:t>
      </w:r>
      <w:r w:rsidR="00B80218" w:rsidRPr="0042346C">
        <w:rPr>
          <w:rFonts w:ascii="Garamond" w:hAnsi="Garamond"/>
          <w:smallCaps/>
        </w:rPr>
        <w:t>L. Mezzadri</w:t>
      </w:r>
      <w:r w:rsidR="00B80218" w:rsidRPr="0042346C">
        <w:rPr>
          <w:rFonts w:ascii="Garamond" w:hAnsi="Garamond"/>
        </w:rPr>
        <w:t xml:space="preserve">, </w:t>
      </w:r>
      <w:r w:rsidR="00B80218" w:rsidRPr="0042346C">
        <w:rPr>
          <w:rFonts w:ascii="Garamond" w:hAnsi="Garamond"/>
          <w:i/>
          <w:iCs/>
        </w:rPr>
        <w:t>Introduzione</w:t>
      </w:r>
      <w:r w:rsidR="00B80218" w:rsidRPr="0042346C">
        <w:rPr>
          <w:rFonts w:ascii="Garamond" w:hAnsi="Garamond"/>
        </w:rPr>
        <w:t>, XLIII.</w:t>
      </w:r>
    </w:p>
  </w:footnote>
  <w:footnote w:id="65">
    <w:p w14:paraId="1A69E5CE" w14:textId="6268A089" w:rsidR="00D113E9" w:rsidRPr="0042346C" w:rsidRDefault="00D113E9" w:rsidP="00D113E9">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Cfr. ad es. </w:t>
      </w:r>
      <w:r w:rsidRPr="0042346C">
        <w:rPr>
          <w:rFonts w:ascii="Garamond" w:hAnsi="Garamond"/>
          <w:smallCaps/>
        </w:rPr>
        <w:t>U. Dell’Orto</w:t>
      </w:r>
      <w:r w:rsidRPr="0042346C">
        <w:rPr>
          <w:rFonts w:ascii="Garamond" w:hAnsi="Garamond"/>
        </w:rPr>
        <w:t xml:space="preserve">, </w:t>
      </w:r>
      <w:r w:rsidRPr="0042346C">
        <w:rPr>
          <w:rFonts w:ascii="Garamond" w:hAnsi="Garamond"/>
          <w:i/>
          <w:iCs/>
        </w:rPr>
        <w:t>La Chiesa nell’età dell’assolutismo</w:t>
      </w:r>
      <w:r w:rsidRPr="0042346C">
        <w:rPr>
          <w:rFonts w:ascii="Garamond" w:hAnsi="Garamond"/>
        </w:rPr>
        <w:t xml:space="preserve">, in </w:t>
      </w:r>
      <w:r w:rsidRPr="0042346C">
        <w:rPr>
          <w:rFonts w:ascii="Garamond" w:hAnsi="Garamond"/>
          <w:smallCaps/>
        </w:rPr>
        <w:t>U. Dell’Orto – S. Xeres</w:t>
      </w:r>
      <w:r w:rsidRPr="0042346C">
        <w:rPr>
          <w:rFonts w:ascii="Garamond" w:hAnsi="Garamond"/>
        </w:rPr>
        <w:t xml:space="preserve"> (ed.,) </w:t>
      </w:r>
      <w:r w:rsidRPr="0042346C">
        <w:rPr>
          <w:rFonts w:ascii="Garamond" w:hAnsi="Garamond"/>
          <w:i/>
          <w:iCs/>
        </w:rPr>
        <w:t>Manuale di storia della Chiesa</w:t>
      </w:r>
      <w:r w:rsidRPr="0042346C">
        <w:rPr>
          <w:rFonts w:ascii="Garamond" w:hAnsi="Garamond"/>
        </w:rPr>
        <w:t>, vol. III, Morcelliana, Brescia 2017, 209-275</w:t>
      </w:r>
      <w:r w:rsidR="00210419" w:rsidRPr="0042346C">
        <w:rPr>
          <w:rFonts w:ascii="Garamond" w:hAnsi="Garamond"/>
        </w:rPr>
        <w:t xml:space="preserve">; soprattutto </w:t>
      </w:r>
      <w:r w:rsidRPr="0042346C">
        <w:rPr>
          <w:rFonts w:ascii="Garamond" w:hAnsi="Garamond"/>
        </w:rPr>
        <w:t>209-219 (§ 20: «Le strutture dell’assolutismo in prospettiva ecclesiale»)</w:t>
      </w:r>
      <w:r w:rsidR="00210419" w:rsidRPr="0042346C">
        <w:rPr>
          <w:rFonts w:ascii="Garamond" w:hAnsi="Garamond"/>
        </w:rPr>
        <w:t>.</w:t>
      </w:r>
    </w:p>
  </w:footnote>
  <w:footnote w:id="66">
    <w:p w14:paraId="598F05BF" w14:textId="4E777867" w:rsidR="0073414B" w:rsidRPr="0042346C" w:rsidRDefault="0073414B" w:rsidP="0073414B">
      <w:pPr>
        <w:tabs>
          <w:tab w:val="left" w:pos="567"/>
        </w:tabs>
        <w:jc w:val="both"/>
        <w:rPr>
          <w:rFonts w:ascii="Garamond" w:hAnsi="Garamond"/>
          <w:sz w:val="20"/>
          <w:szCs w:val="20"/>
        </w:rPr>
      </w:pPr>
      <w:r w:rsidRPr="0042346C">
        <w:rPr>
          <w:rFonts w:ascii="Garamond" w:hAnsi="Garamond"/>
          <w:sz w:val="20"/>
          <w:szCs w:val="20"/>
        </w:rPr>
        <w:tab/>
      </w:r>
      <w:r w:rsidRPr="0042346C">
        <w:rPr>
          <w:rStyle w:val="Rimandonotaapidipagina"/>
          <w:rFonts w:ascii="Garamond" w:hAnsi="Garamond"/>
          <w:sz w:val="20"/>
          <w:szCs w:val="20"/>
        </w:rPr>
        <w:footnoteRef/>
      </w:r>
      <w:r w:rsidRPr="0042346C">
        <w:rPr>
          <w:rFonts w:ascii="Garamond" w:hAnsi="Garamond"/>
          <w:sz w:val="20"/>
          <w:szCs w:val="20"/>
        </w:rPr>
        <w:t xml:space="preserve"> La sua proposta (</w:t>
      </w:r>
      <w:r w:rsidRPr="0042346C">
        <w:rPr>
          <w:rFonts w:ascii="Garamond" w:hAnsi="Garamond"/>
          <w:i/>
          <w:iCs/>
          <w:sz w:val="20"/>
          <w:szCs w:val="20"/>
        </w:rPr>
        <w:t>Elementi filosofici sul cittadino</w:t>
      </w:r>
      <w:r w:rsidRPr="0042346C">
        <w:rPr>
          <w:rFonts w:ascii="Garamond" w:hAnsi="Garamond"/>
          <w:sz w:val="20"/>
          <w:szCs w:val="20"/>
        </w:rPr>
        <w:t xml:space="preserve">, 1642, </w:t>
      </w:r>
      <w:r w:rsidRPr="0042346C">
        <w:rPr>
          <w:rFonts w:ascii="Garamond" w:hAnsi="Garamond"/>
          <w:i/>
          <w:iCs/>
          <w:sz w:val="20"/>
          <w:szCs w:val="20"/>
        </w:rPr>
        <w:t>Leviatano, o la materia, la forma e il potere di uno Stato ecclesiastico e civile</w:t>
      </w:r>
      <w:r w:rsidRPr="0042346C">
        <w:rPr>
          <w:rFonts w:ascii="Garamond" w:hAnsi="Garamond"/>
          <w:sz w:val="20"/>
          <w:szCs w:val="20"/>
        </w:rPr>
        <w:t xml:space="preserve">, 1651), elaborata in una stagione di guerra civile, si fonda sulla paura dell’altro: </w:t>
      </w:r>
      <w:r w:rsidRPr="0042346C">
        <w:rPr>
          <w:rFonts w:ascii="Garamond" w:hAnsi="Garamond"/>
          <w:i/>
          <w:iCs/>
          <w:sz w:val="20"/>
          <w:szCs w:val="20"/>
        </w:rPr>
        <w:t xml:space="preserve">Homo </w:t>
      </w:r>
      <w:proofErr w:type="spellStart"/>
      <w:r w:rsidRPr="0042346C">
        <w:rPr>
          <w:rFonts w:ascii="Garamond" w:hAnsi="Garamond"/>
          <w:i/>
          <w:iCs/>
          <w:sz w:val="20"/>
          <w:szCs w:val="20"/>
        </w:rPr>
        <w:t>homini</w:t>
      </w:r>
      <w:proofErr w:type="spellEnd"/>
      <w:r w:rsidRPr="0042346C">
        <w:rPr>
          <w:rFonts w:ascii="Garamond" w:hAnsi="Garamond"/>
          <w:i/>
          <w:iCs/>
          <w:sz w:val="20"/>
          <w:szCs w:val="20"/>
        </w:rPr>
        <w:t xml:space="preserve"> lupus</w:t>
      </w:r>
      <w:r w:rsidRPr="0042346C">
        <w:rPr>
          <w:rFonts w:ascii="Garamond" w:hAnsi="Garamond"/>
          <w:sz w:val="20"/>
          <w:szCs w:val="20"/>
        </w:rPr>
        <w:t xml:space="preserve">. Cfr. </w:t>
      </w:r>
      <w:r w:rsidRPr="0042346C">
        <w:rPr>
          <w:rFonts w:ascii="Garamond" w:hAnsi="Garamond"/>
          <w:smallCaps/>
          <w:sz w:val="20"/>
          <w:szCs w:val="20"/>
        </w:rPr>
        <w:t>W. Magnoni</w:t>
      </w:r>
      <w:r w:rsidRPr="0042346C">
        <w:rPr>
          <w:rFonts w:ascii="Garamond" w:hAnsi="Garamond"/>
          <w:sz w:val="20"/>
          <w:szCs w:val="20"/>
        </w:rPr>
        <w:t xml:space="preserve">, </w:t>
      </w:r>
      <w:r w:rsidRPr="0042346C">
        <w:rPr>
          <w:rFonts w:ascii="Garamond" w:hAnsi="Garamond"/>
          <w:i/>
          <w:sz w:val="20"/>
          <w:szCs w:val="20"/>
        </w:rPr>
        <w:t>Persona e società</w:t>
      </w:r>
      <w:r w:rsidRPr="0042346C">
        <w:rPr>
          <w:rFonts w:ascii="Garamond" w:hAnsi="Garamond"/>
          <w:sz w:val="20"/>
          <w:szCs w:val="20"/>
        </w:rPr>
        <w:t xml:space="preserve">, 73-82. </w:t>
      </w:r>
    </w:p>
  </w:footnote>
  <w:footnote w:id="67">
    <w:p w14:paraId="2A53160A" w14:textId="3EEE5742" w:rsidR="0073414B" w:rsidRPr="0042346C" w:rsidRDefault="0073414B" w:rsidP="0073414B">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smallCaps/>
        </w:rPr>
        <w:t>U. Dell’Orto</w:t>
      </w:r>
      <w:r w:rsidRPr="0042346C">
        <w:rPr>
          <w:rFonts w:ascii="Garamond" w:hAnsi="Garamond"/>
        </w:rPr>
        <w:t xml:space="preserve">, </w:t>
      </w:r>
      <w:r w:rsidRPr="0042346C">
        <w:rPr>
          <w:rFonts w:ascii="Garamond" w:hAnsi="Garamond"/>
          <w:i/>
          <w:iCs/>
        </w:rPr>
        <w:t>La Chiesa</w:t>
      </w:r>
      <w:r w:rsidRPr="0042346C">
        <w:rPr>
          <w:rFonts w:ascii="Garamond" w:hAnsi="Garamond"/>
        </w:rPr>
        <w:t xml:space="preserve">, 256-257. </w:t>
      </w:r>
    </w:p>
  </w:footnote>
  <w:footnote w:id="68">
    <w:p w14:paraId="32848E1B" w14:textId="4444EDC5"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A. Quadrio Curzio</w:t>
      </w:r>
      <w:r w:rsidR="00BF732C" w:rsidRPr="0042346C">
        <w:rPr>
          <w:rFonts w:ascii="Garamond" w:hAnsi="Garamond"/>
        </w:rPr>
        <w:t xml:space="preserve">, </w:t>
      </w:r>
      <w:r w:rsidR="00BF732C" w:rsidRPr="0042346C">
        <w:rPr>
          <w:rFonts w:ascii="Garamond" w:hAnsi="Garamond"/>
          <w:i/>
        </w:rPr>
        <w:t>Economisti ed economia. Per un’Italia europea: paradigmi tra il XVIII e il XX secolo</w:t>
      </w:r>
      <w:r w:rsidR="00BF732C" w:rsidRPr="0042346C">
        <w:rPr>
          <w:rFonts w:ascii="Garamond" w:hAnsi="Garamond"/>
        </w:rPr>
        <w:t xml:space="preserve">, </w:t>
      </w:r>
      <w:r w:rsidR="00BE68C9" w:rsidRPr="0042346C">
        <w:rPr>
          <w:rFonts w:ascii="Garamond" w:hAnsi="Garamond"/>
        </w:rPr>
        <w:t>I</w:t>
      </w:r>
      <w:r w:rsidR="00BF732C" w:rsidRPr="0042346C">
        <w:rPr>
          <w:rFonts w:ascii="Garamond" w:hAnsi="Garamond"/>
        </w:rPr>
        <w:t>l Mulino, Bologna 2007, 23</w:t>
      </w:r>
      <w:r w:rsidR="00BA677C" w:rsidRPr="0042346C">
        <w:rPr>
          <w:rFonts w:ascii="Garamond" w:hAnsi="Garamond"/>
        </w:rPr>
        <w:t>; p</w:t>
      </w:r>
      <w:r w:rsidR="00BE68C9" w:rsidRPr="0042346C">
        <w:rPr>
          <w:rFonts w:ascii="Garamond" w:hAnsi="Garamond"/>
        </w:rPr>
        <w:t xml:space="preserve">er il dettaglio sui due autori e su Carlo Cattaneo [1801-1869] cfr. </w:t>
      </w:r>
      <w:r w:rsidR="00BE68C9" w:rsidRPr="0042346C">
        <w:rPr>
          <w:rFonts w:ascii="Garamond" w:hAnsi="Garamond"/>
          <w:i/>
          <w:iCs/>
        </w:rPr>
        <w:t>ivi</w:t>
      </w:r>
      <w:r w:rsidR="00BE68C9" w:rsidRPr="0042346C">
        <w:rPr>
          <w:rFonts w:ascii="Garamond" w:hAnsi="Garamond"/>
        </w:rPr>
        <w:t>, 43-114</w:t>
      </w:r>
      <w:r w:rsidR="00BA677C" w:rsidRPr="0042346C">
        <w:rPr>
          <w:rFonts w:ascii="Garamond" w:hAnsi="Garamond"/>
        </w:rPr>
        <w:t xml:space="preserve">. </w:t>
      </w:r>
    </w:p>
  </w:footnote>
  <w:footnote w:id="69">
    <w:p w14:paraId="224C6A1E" w14:textId="0B34D7AF"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bookmarkStart w:id="4" w:name="_Hlk188564987"/>
      <w:r w:rsidR="00BE68C9" w:rsidRPr="0042346C">
        <w:rPr>
          <w:rFonts w:ascii="Garamond" w:hAnsi="Garamond"/>
          <w:smallCaps/>
        </w:rPr>
        <w:t>M.L. Perna</w:t>
      </w:r>
      <w:r w:rsidR="00BE68C9" w:rsidRPr="0042346C">
        <w:rPr>
          <w:rFonts w:ascii="Garamond" w:hAnsi="Garamond"/>
        </w:rPr>
        <w:t xml:space="preserve">, </w:t>
      </w:r>
      <w:r w:rsidR="00BE68C9" w:rsidRPr="0042346C">
        <w:rPr>
          <w:rFonts w:ascii="Garamond" w:hAnsi="Garamond"/>
          <w:i/>
          <w:iCs/>
        </w:rPr>
        <w:t>Genovesi, Antonio</w:t>
      </w:r>
      <w:r w:rsidR="00BE68C9" w:rsidRPr="0042346C">
        <w:rPr>
          <w:rFonts w:ascii="Garamond" w:hAnsi="Garamond"/>
        </w:rPr>
        <w:t xml:space="preserve">, in </w:t>
      </w:r>
      <w:r w:rsidR="00BE68C9" w:rsidRPr="0042346C">
        <w:rPr>
          <w:rFonts w:ascii="Garamond" w:hAnsi="Garamond"/>
          <w:i/>
          <w:iCs/>
        </w:rPr>
        <w:t xml:space="preserve">Dizionario </w:t>
      </w:r>
      <w:r w:rsidR="00CD60FB" w:rsidRPr="0042346C">
        <w:rPr>
          <w:rFonts w:ascii="Garamond" w:hAnsi="Garamond"/>
          <w:i/>
          <w:iCs/>
        </w:rPr>
        <w:t>b</w:t>
      </w:r>
      <w:r w:rsidR="00BE68C9" w:rsidRPr="0042346C">
        <w:rPr>
          <w:rFonts w:ascii="Garamond" w:hAnsi="Garamond"/>
          <w:i/>
          <w:iCs/>
        </w:rPr>
        <w:t xml:space="preserve">iografico degli </w:t>
      </w:r>
      <w:r w:rsidR="00CD60FB" w:rsidRPr="0042346C">
        <w:rPr>
          <w:rFonts w:ascii="Garamond" w:hAnsi="Garamond"/>
          <w:i/>
          <w:iCs/>
        </w:rPr>
        <w:t>i</w:t>
      </w:r>
      <w:r w:rsidR="00BE68C9" w:rsidRPr="0042346C">
        <w:rPr>
          <w:rFonts w:ascii="Garamond" w:hAnsi="Garamond"/>
          <w:i/>
          <w:iCs/>
        </w:rPr>
        <w:t>taliani</w:t>
      </w:r>
      <w:r w:rsidR="00BE68C9" w:rsidRPr="0042346C">
        <w:rPr>
          <w:rFonts w:ascii="Garamond" w:hAnsi="Garamond"/>
        </w:rPr>
        <w:t xml:space="preserve">, vol. </w:t>
      </w:r>
      <w:r w:rsidR="00417F2C" w:rsidRPr="0042346C">
        <w:rPr>
          <w:rFonts w:ascii="Garamond" w:hAnsi="Garamond"/>
        </w:rPr>
        <w:t>53</w:t>
      </w:r>
      <w:r w:rsidR="00BE68C9" w:rsidRPr="0042346C">
        <w:rPr>
          <w:rFonts w:ascii="Garamond" w:hAnsi="Garamond"/>
        </w:rPr>
        <w:t xml:space="preserve">, 2000 (online); </w:t>
      </w:r>
      <w:r w:rsidR="00BF732C" w:rsidRPr="0042346C">
        <w:rPr>
          <w:rFonts w:ascii="Garamond" w:hAnsi="Garamond"/>
          <w:smallCaps/>
        </w:rPr>
        <w:t>V. di Giovinazzo</w:t>
      </w:r>
      <w:r w:rsidR="00BF732C" w:rsidRPr="0042346C">
        <w:rPr>
          <w:rFonts w:ascii="Garamond" w:hAnsi="Garamond"/>
        </w:rPr>
        <w:t xml:space="preserve">, </w:t>
      </w:r>
      <w:r w:rsidR="00BF732C" w:rsidRPr="0042346C">
        <w:rPr>
          <w:rFonts w:ascii="Garamond" w:hAnsi="Garamond"/>
          <w:i/>
          <w:iCs/>
        </w:rPr>
        <w:t>Antonio Genovesi,</w:t>
      </w:r>
      <w:r w:rsidR="00BF732C" w:rsidRPr="0042346C">
        <w:rPr>
          <w:rFonts w:ascii="Garamond" w:hAnsi="Garamond"/>
        </w:rPr>
        <w:t xml:space="preserve"> in </w:t>
      </w:r>
      <w:r w:rsidR="00BF732C" w:rsidRPr="0042346C">
        <w:rPr>
          <w:rFonts w:ascii="Garamond" w:hAnsi="Garamond"/>
          <w:smallCaps/>
        </w:rPr>
        <w:t>L. Bruni – S. Zamagni</w:t>
      </w:r>
      <w:r w:rsidR="00BF732C" w:rsidRPr="0042346C">
        <w:rPr>
          <w:rFonts w:ascii="Garamond" w:hAnsi="Garamond"/>
        </w:rPr>
        <w:t xml:space="preserve"> (</w:t>
      </w:r>
      <w:r w:rsidR="00BE68C9" w:rsidRPr="0042346C">
        <w:rPr>
          <w:rFonts w:ascii="Garamond" w:hAnsi="Garamond"/>
        </w:rPr>
        <w:t>ed.)</w:t>
      </w:r>
      <w:r w:rsidR="00BF732C" w:rsidRPr="0042346C">
        <w:rPr>
          <w:rFonts w:ascii="Garamond" w:hAnsi="Garamond"/>
        </w:rPr>
        <w:t xml:space="preserve">, </w:t>
      </w:r>
      <w:r w:rsidR="002B1DE0" w:rsidRPr="0042346C">
        <w:rPr>
          <w:rFonts w:ascii="Garamond" w:hAnsi="Garamond"/>
          <w:i/>
        </w:rPr>
        <w:t>D</w:t>
      </w:r>
      <w:r w:rsidR="00BF732C" w:rsidRPr="0042346C">
        <w:rPr>
          <w:rFonts w:ascii="Garamond" w:hAnsi="Garamond"/>
          <w:i/>
        </w:rPr>
        <w:t>izionario di economia civile</w:t>
      </w:r>
      <w:r w:rsidR="00BF732C" w:rsidRPr="0042346C">
        <w:rPr>
          <w:rFonts w:ascii="Garamond" w:hAnsi="Garamond"/>
        </w:rPr>
        <w:t>, Città Nuova, Roma 2009, 449-456</w:t>
      </w:r>
      <w:bookmarkEnd w:id="4"/>
      <w:r w:rsidR="00BA677C" w:rsidRPr="0042346C">
        <w:rPr>
          <w:rFonts w:ascii="Garamond" w:hAnsi="Garamond"/>
        </w:rPr>
        <w:t xml:space="preserve">. </w:t>
      </w:r>
    </w:p>
  </w:footnote>
  <w:footnote w:id="70">
    <w:p w14:paraId="38D9349B" w14:textId="3C02C86A" w:rsidR="000B4151" w:rsidRPr="0042346C" w:rsidRDefault="00E57DA0" w:rsidP="00DF11B7">
      <w:pPr>
        <w:pStyle w:val="Testonotaapidipagina"/>
        <w:tabs>
          <w:tab w:val="left" w:pos="567"/>
        </w:tabs>
        <w:rPr>
          <w:rFonts w:ascii="Garamond" w:hAnsi="Garamond" w:cs="Arial"/>
          <w:iCs/>
          <w:szCs w:val="22"/>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smallCaps/>
        </w:rPr>
        <w:t>A. Genovesi,</w:t>
      </w:r>
      <w:r w:rsidRPr="0042346C">
        <w:rPr>
          <w:rFonts w:ascii="Garamond" w:hAnsi="Garamond"/>
        </w:rPr>
        <w:t xml:space="preserve"> </w:t>
      </w:r>
      <w:r w:rsidRPr="0042346C">
        <w:rPr>
          <w:rFonts w:ascii="Garamond" w:hAnsi="Garamond" w:cs="Arial"/>
          <w:i/>
          <w:szCs w:val="22"/>
        </w:rPr>
        <w:t>Delle lezioni di commercio o sia d</w:t>
      </w:r>
      <w:r w:rsidR="000B4151" w:rsidRPr="0042346C">
        <w:rPr>
          <w:rFonts w:ascii="Garamond" w:hAnsi="Garamond" w:cs="Arial"/>
          <w:i/>
          <w:szCs w:val="22"/>
        </w:rPr>
        <w:t xml:space="preserve">i </w:t>
      </w:r>
      <w:r w:rsidRPr="0042346C">
        <w:rPr>
          <w:rFonts w:ascii="Garamond" w:hAnsi="Garamond" w:cs="Arial"/>
          <w:i/>
          <w:szCs w:val="22"/>
        </w:rPr>
        <w:t>economia civile</w:t>
      </w:r>
      <w:r w:rsidRPr="0042346C">
        <w:rPr>
          <w:rFonts w:ascii="Garamond" w:hAnsi="Garamond" w:cs="Arial"/>
          <w:iCs/>
          <w:szCs w:val="22"/>
        </w:rPr>
        <w:t xml:space="preserve">, Stamp. </w:t>
      </w:r>
      <w:proofErr w:type="spellStart"/>
      <w:r w:rsidRPr="0042346C">
        <w:rPr>
          <w:rFonts w:ascii="Garamond" w:hAnsi="Garamond" w:cs="Arial"/>
          <w:iCs/>
          <w:szCs w:val="22"/>
        </w:rPr>
        <w:t>Simoniana</w:t>
      </w:r>
      <w:proofErr w:type="spellEnd"/>
      <w:r w:rsidRPr="0042346C">
        <w:rPr>
          <w:rFonts w:ascii="Garamond" w:hAnsi="Garamond" w:cs="Arial"/>
          <w:iCs/>
          <w:szCs w:val="22"/>
        </w:rPr>
        <w:t xml:space="preserve">, Napoli </w:t>
      </w:r>
      <w:r w:rsidR="000B4151" w:rsidRPr="0042346C">
        <w:rPr>
          <w:rFonts w:ascii="Garamond" w:hAnsi="Garamond" w:cs="Arial"/>
          <w:iCs/>
          <w:szCs w:val="22"/>
        </w:rPr>
        <w:t>1765-1767, 1768</w:t>
      </w:r>
      <w:r w:rsidR="000B4151" w:rsidRPr="0042346C">
        <w:rPr>
          <w:rFonts w:ascii="Garamond" w:hAnsi="Garamond" w:cs="Arial"/>
          <w:iCs/>
          <w:szCs w:val="22"/>
          <w:vertAlign w:val="superscript"/>
        </w:rPr>
        <w:t>2</w:t>
      </w:r>
      <w:r w:rsidR="000B4151" w:rsidRPr="0042346C">
        <w:rPr>
          <w:rFonts w:ascii="Garamond" w:hAnsi="Garamond" w:cs="Arial"/>
          <w:iCs/>
          <w:szCs w:val="22"/>
        </w:rPr>
        <w:t xml:space="preserve">; cfr. ora </w:t>
      </w:r>
      <w:r w:rsidR="000B4151" w:rsidRPr="0042346C">
        <w:rPr>
          <w:rFonts w:ascii="Garamond" w:hAnsi="Garamond" w:cs="Arial"/>
          <w:i/>
          <w:szCs w:val="22"/>
        </w:rPr>
        <w:t xml:space="preserve">Lezioni di </w:t>
      </w:r>
      <w:proofErr w:type="spellStart"/>
      <w:r w:rsidR="000B4151" w:rsidRPr="0042346C">
        <w:rPr>
          <w:rFonts w:ascii="Garamond" w:hAnsi="Garamond" w:cs="Arial"/>
          <w:i/>
          <w:szCs w:val="22"/>
        </w:rPr>
        <w:t>eoconomia</w:t>
      </w:r>
      <w:proofErr w:type="spellEnd"/>
      <w:r w:rsidR="000B4151" w:rsidRPr="0042346C">
        <w:rPr>
          <w:rFonts w:ascii="Garamond" w:hAnsi="Garamond" w:cs="Arial"/>
          <w:i/>
          <w:szCs w:val="22"/>
        </w:rPr>
        <w:t xml:space="preserve"> civile</w:t>
      </w:r>
      <w:r w:rsidR="000B4151" w:rsidRPr="0042346C">
        <w:rPr>
          <w:rFonts w:ascii="Garamond" w:hAnsi="Garamond" w:cs="Arial"/>
          <w:iCs/>
          <w:szCs w:val="22"/>
        </w:rPr>
        <w:t>, Vita e Pensiero, Milano 2013, 1-439. La docenza universitaria qualifica il secondo periodo del pensiero di Genovesi, che nel decennio precedente aveva pubblicato un apprezzato manuale di filosofia (</w:t>
      </w:r>
      <w:proofErr w:type="spellStart"/>
      <w:r w:rsidR="000B4151" w:rsidRPr="0042346C">
        <w:rPr>
          <w:rFonts w:ascii="Garamond" w:hAnsi="Garamond" w:cs="Arial"/>
          <w:i/>
          <w:szCs w:val="22"/>
        </w:rPr>
        <w:t>Elementa</w:t>
      </w:r>
      <w:proofErr w:type="spellEnd"/>
      <w:r w:rsidR="000B4151" w:rsidRPr="0042346C">
        <w:rPr>
          <w:rFonts w:ascii="Garamond" w:hAnsi="Garamond" w:cs="Arial"/>
          <w:i/>
          <w:szCs w:val="22"/>
        </w:rPr>
        <w:t xml:space="preserve"> </w:t>
      </w:r>
      <w:proofErr w:type="spellStart"/>
      <w:r w:rsidR="000B4151" w:rsidRPr="0042346C">
        <w:rPr>
          <w:rFonts w:ascii="Garamond" w:hAnsi="Garamond" w:cs="Arial"/>
          <w:i/>
          <w:szCs w:val="22"/>
        </w:rPr>
        <w:t>metaphysicae</w:t>
      </w:r>
      <w:proofErr w:type="spellEnd"/>
      <w:r w:rsidR="000B4151" w:rsidRPr="0042346C">
        <w:rPr>
          <w:rFonts w:ascii="Garamond" w:hAnsi="Garamond" w:cs="Arial"/>
          <w:i/>
          <w:szCs w:val="22"/>
        </w:rPr>
        <w:t xml:space="preserve"> </w:t>
      </w:r>
      <w:proofErr w:type="spellStart"/>
      <w:r w:rsidR="000B4151" w:rsidRPr="0042346C">
        <w:rPr>
          <w:rFonts w:ascii="Garamond" w:hAnsi="Garamond" w:cs="Arial"/>
          <w:i/>
          <w:szCs w:val="22"/>
        </w:rPr>
        <w:t>mathematicum</w:t>
      </w:r>
      <w:proofErr w:type="spellEnd"/>
      <w:r w:rsidR="000B4151" w:rsidRPr="0042346C">
        <w:rPr>
          <w:rFonts w:ascii="Garamond" w:hAnsi="Garamond" w:cs="Arial"/>
          <w:i/>
          <w:szCs w:val="22"/>
        </w:rPr>
        <w:t xml:space="preserve"> in </w:t>
      </w:r>
      <w:proofErr w:type="spellStart"/>
      <w:r w:rsidR="000B4151" w:rsidRPr="0042346C">
        <w:rPr>
          <w:rFonts w:ascii="Garamond" w:hAnsi="Garamond" w:cs="Arial"/>
          <w:i/>
          <w:szCs w:val="22"/>
        </w:rPr>
        <w:t>morem</w:t>
      </w:r>
      <w:proofErr w:type="spellEnd"/>
      <w:r w:rsidR="000B4151" w:rsidRPr="0042346C">
        <w:rPr>
          <w:rFonts w:ascii="Garamond" w:hAnsi="Garamond" w:cs="Arial"/>
          <w:i/>
          <w:szCs w:val="22"/>
        </w:rPr>
        <w:t xml:space="preserve"> adornata</w:t>
      </w:r>
      <w:r w:rsidR="000B4151" w:rsidRPr="0042346C">
        <w:rPr>
          <w:rFonts w:ascii="Garamond" w:hAnsi="Garamond" w:cs="Arial"/>
          <w:szCs w:val="22"/>
        </w:rPr>
        <w:t>, 4 voll., 1743-1752) e si era cimentato anche con la materia teologica (</w:t>
      </w:r>
      <w:proofErr w:type="spellStart"/>
      <w:r w:rsidR="000B4151" w:rsidRPr="0042346C">
        <w:rPr>
          <w:rFonts w:ascii="Garamond" w:hAnsi="Garamond" w:cs="Arial"/>
          <w:i/>
        </w:rPr>
        <w:t>Universa</w:t>
      </w:r>
      <w:proofErr w:type="spellEnd"/>
      <w:r w:rsidR="000B4151" w:rsidRPr="0042346C">
        <w:rPr>
          <w:rFonts w:ascii="Garamond" w:hAnsi="Garamond" w:cs="Arial"/>
          <w:i/>
        </w:rPr>
        <w:t xml:space="preserve"> </w:t>
      </w:r>
      <w:proofErr w:type="spellStart"/>
      <w:r w:rsidR="000B4151" w:rsidRPr="0042346C">
        <w:rPr>
          <w:rFonts w:ascii="Garamond" w:hAnsi="Garamond" w:cs="Arial"/>
          <w:i/>
        </w:rPr>
        <w:t>theologiae</w:t>
      </w:r>
      <w:proofErr w:type="spellEnd"/>
      <w:r w:rsidR="000B4151" w:rsidRPr="0042346C">
        <w:rPr>
          <w:rFonts w:ascii="Garamond" w:hAnsi="Garamond" w:cs="Arial"/>
          <w:i/>
        </w:rPr>
        <w:t xml:space="preserve"> </w:t>
      </w:r>
      <w:proofErr w:type="spellStart"/>
      <w:r w:rsidR="000B4151" w:rsidRPr="0042346C">
        <w:rPr>
          <w:rFonts w:ascii="Garamond" w:hAnsi="Garamond" w:cs="Arial"/>
          <w:i/>
        </w:rPr>
        <w:t>elementa</w:t>
      </w:r>
      <w:proofErr w:type="spellEnd"/>
      <w:r w:rsidR="000B4151" w:rsidRPr="0042346C">
        <w:rPr>
          <w:rFonts w:ascii="Garamond" w:hAnsi="Garamond" w:cs="Arial"/>
        </w:rPr>
        <w:t>, 1747)</w:t>
      </w:r>
      <w:r w:rsidR="00174048" w:rsidRPr="0042346C">
        <w:rPr>
          <w:rFonts w:ascii="Garamond" w:hAnsi="Garamond" w:cs="Arial"/>
        </w:rPr>
        <w:t xml:space="preserve">. Cfr. </w:t>
      </w:r>
      <w:r w:rsidR="00174048" w:rsidRPr="0042346C">
        <w:rPr>
          <w:rFonts w:ascii="Garamond" w:hAnsi="Garamond" w:cs="Arial"/>
          <w:smallCaps/>
        </w:rPr>
        <w:t>L. Bruni</w:t>
      </w:r>
      <w:r w:rsidR="00174048" w:rsidRPr="0042346C">
        <w:rPr>
          <w:rFonts w:ascii="Garamond" w:hAnsi="Garamond" w:cs="Arial"/>
        </w:rPr>
        <w:t xml:space="preserve">, </w:t>
      </w:r>
      <w:r w:rsidR="00174048" w:rsidRPr="0042346C">
        <w:rPr>
          <w:rFonts w:ascii="Garamond" w:hAnsi="Garamond" w:cs="Arial"/>
          <w:i/>
          <w:iCs/>
        </w:rPr>
        <w:t>La terra del noi</w:t>
      </w:r>
      <w:r w:rsidR="00174048" w:rsidRPr="0042346C">
        <w:rPr>
          <w:rFonts w:ascii="Garamond" w:hAnsi="Garamond" w:cs="Arial"/>
          <w:iCs/>
        </w:rPr>
        <w:t xml:space="preserve">, 259-262. </w:t>
      </w:r>
    </w:p>
  </w:footnote>
  <w:footnote w:id="71">
    <w:p w14:paraId="6DA865CB" w14:textId="0C2B942C"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0B4151" w:rsidRPr="0042346C">
        <w:rPr>
          <w:rFonts w:ascii="Garamond" w:hAnsi="Garamond"/>
        </w:rPr>
        <w:t xml:space="preserve"> </w:t>
      </w:r>
      <w:r w:rsidR="008028A1" w:rsidRPr="0042346C">
        <w:rPr>
          <w:rFonts w:ascii="Garamond" w:hAnsi="Garamond"/>
          <w:i/>
          <w:iCs/>
        </w:rPr>
        <w:t>Lezioni</w:t>
      </w:r>
      <w:r w:rsidR="00BE0C6E" w:rsidRPr="0042346C">
        <w:rPr>
          <w:rFonts w:ascii="Garamond" w:hAnsi="Garamond"/>
        </w:rPr>
        <w:t>,</w:t>
      </w:r>
      <w:r w:rsidR="00BE0C6E" w:rsidRPr="0042346C">
        <w:rPr>
          <w:rFonts w:ascii="Garamond" w:hAnsi="Garamond"/>
          <w:i/>
          <w:iCs/>
        </w:rPr>
        <w:t xml:space="preserve"> </w:t>
      </w:r>
      <w:r w:rsidR="00BE0C6E" w:rsidRPr="0042346C">
        <w:rPr>
          <w:rFonts w:ascii="Garamond" w:hAnsi="Garamond"/>
        </w:rPr>
        <w:t xml:space="preserve">16-31: </w:t>
      </w:r>
      <w:r w:rsidR="00BF732C" w:rsidRPr="0042346C">
        <w:rPr>
          <w:rFonts w:ascii="Garamond" w:hAnsi="Garamond"/>
        </w:rPr>
        <w:t>22.</w:t>
      </w:r>
    </w:p>
  </w:footnote>
  <w:footnote w:id="72">
    <w:p w14:paraId="70560664" w14:textId="1125DA06"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i/>
        </w:rPr>
        <w:t>Ivi</w:t>
      </w:r>
      <w:r w:rsidR="00BF732C" w:rsidRPr="0042346C">
        <w:rPr>
          <w:rFonts w:ascii="Garamond" w:hAnsi="Garamond"/>
        </w:rPr>
        <w:t>, 25.</w:t>
      </w:r>
    </w:p>
  </w:footnote>
  <w:footnote w:id="73">
    <w:p w14:paraId="2F402F07" w14:textId="7CD85AEB"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i/>
        </w:rPr>
        <w:t>Ivi</w:t>
      </w:r>
      <w:r w:rsidR="00BF732C" w:rsidRPr="0042346C">
        <w:rPr>
          <w:rFonts w:ascii="Garamond" w:hAnsi="Garamond"/>
        </w:rPr>
        <w:t xml:space="preserve">, </w:t>
      </w:r>
      <w:r w:rsidR="00BE0C6E" w:rsidRPr="0042346C">
        <w:rPr>
          <w:rFonts w:ascii="Garamond" w:hAnsi="Garamond"/>
        </w:rPr>
        <w:t xml:space="preserve">341-362: </w:t>
      </w:r>
      <w:r w:rsidR="00BF732C" w:rsidRPr="0042346C">
        <w:rPr>
          <w:rFonts w:ascii="Garamond" w:hAnsi="Garamond"/>
        </w:rPr>
        <w:t>348.</w:t>
      </w:r>
    </w:p>
  </w:footnote>
  <w:footnote w:id="74">
    <w:p w14:paraId="45319632" w14:textId="1D198767" w:rsidR="00231E04" w:rsidRPr="0042346C" w:rsidRDefault="009C35FA" w:rsidP="00DF11B7">
      <w:pPr>
        <w:pStyle w:val="Testonotaapidipagina"/>
        <w:tabs>
          <w:tab w:val="left" w:pos="567"/>
        </w:tabs>
        <w:rPr>
          <w:rFonts w:ascii="Garamond" w:hAnsi="Garamond"/>
        </w:rPr>
      </w:pPr>
      <w:r w:rsidRPr="0042346C">
        <w:rPr>
          <w:rFonts w:ascii="Garamond" w:hAnsi="Garamond"/>
        </w:rPr>
        <w:tab/>
      </w:r>
      <w:r w:rsidR="00231E04" w:rsidRPr="0042346C">
        <w:rPr>
          <w:rStyle w:val="Rimandonotaapidipagina"/>
          <w:rFonts w:ascii="Garamond" w:hAnsi="Garamond"/>
        </w:rPr>
        <w:footnoteRef/>
      </w:r>
      <w:r w:rsidR="00231E04" w:rsidRPr="0042346C">
        <w:rPr>
          <w:rFonts w:ascii="Garamond" w:hAnsi="Garamond"/>
        </w:rPr>
        <w:t xml:space="preserve"> </w:t>
      </w:r>
      <w:r w:rsidRPr="0042346C">
        <w:rPr>
          <w:rFonts w:ascii="Garamond" w:hAnsi="Garamond"/>
        </w:rPr>
        <w:t xml:space="preserve">Cfr. </w:t>
      </w:r>
      <w:r w:rsidRPr="0042346C">
        <w:rPr>
          <w:rFonts w:ascii="Garamond" w:hAnsi="Garamond"/>
          <w:smallCaps/>
        </w:rPr>
        <w:t>L. Bruni – S. Zamagni</w:t>
      </w:r>
      <w:r w:rsidRPr="0042346C">
        <w:rPr>
          <w:rFonts w:ascii="Garamond" w:hAnsi="Garamond"/>
        </w:rPr>
        <w:t xml:space="preserve">, </w:t>
      </w:r>
      <w:r w:rsidRPr="0042346C">
        <w:rPr>
          <w:rFonts w:ascii="Garamond" w:hAnsi="Garamond"/>
          <w:i/>
        </w:rPr>
        <w:t>Economia civile</w:t>
      </w:r>
      <w:r w:rsidRPr="0042346C">
        <w:rPr>
          <w:rFonts w:ascii="Garamond" w:hAnsi="Garamond"/>
        </w:rPr>
        <w:t xml:space="preserve">, 81-84; e la loro introduzione alle </w:t>
      </w:r>
      <w:r w:rsidRPr="0042346C">
        <w:rPr>
          <w:rFonts w:ascii="Garamond" w:hAnsi="Garamond"/>
          <w:i/>
          <w:iCs/>
        </w:rPr>
        <w:t>Lezioni</w:t>
      </w:r>
      <w:r w:rsidRPr="0042346C">
        <w:rPr>
          <w:rFonts w:ascii="Garamond" w:hAnsi="Garamond"/>
        </w:rPr>
        <w:t xml:space="preserve">: VII-XXII. </w:t>
      </w:r>
    </w:p>
  </w:footnote>
  <w:footnote w:id="75">
    <w:p w14:paraId="0A980AF8" w14:textId="65FEE9F3"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9C35FA" w:rsidRPr="0042346C">
        <w:rPr>
          <w:rFonts w:ascii="Garamond" w:hAnsi="Garamond"/>
        </w:rPr>
        <w:t xml:space="preserve">Cfr. </w:t>
      </w:r>
      <w:r w:rsidR="00BF732C" w:rsidRPr="0042346C">
        <w:rPr>
          <w:rFonts w:ascii="Garamond" w:hAnsi="Garamond"/>
          <w:smallCaps/>
        </w:rPr>
        <w:t>V. di Giovinazzo</w:t>
      </w:r>
      <w:r w:rsidR="00BF732C" w:rsidRPr="0042346C">
        <w:rPr>
          <w:rFonts w:ascii="Garamond" w:hAnsi="Garamond"/>
        </w:rPr>
        <w:t xml:space="preserve">, </w:t>
      </w:r>
      <w:r w:rsidR="00BF732C" w:rsidRPr="0042346C">
        <w:rPr>
          <w:rFonts w:ascii="Garamond" w:hAnsi="Garamond"/>
          <w:i/>
          <w:iCs/>
        </w:rPr>
        <w:t>Antonio Genovesi</w:t>
      </w:r>
      <w:r w:rsidR="009C35FA" w:rsidRPr="0042346C">
        <w:rPr>
          <w:rFonts w:ascii="Garamond" w:hAnsi="Garamond"/>
        </w:rPr>
        <w:t>,</w:t>
      </w:r>
      <w:r w:rsidR="00BF732C" w:rsidRPr="0042346C">
        <w:rPr>
          <w:rFonts w:ascii="Garamond" w:hAnsi="Garamond"/>
        </w:rPr>
        <w:t xml:space="preserve"> 452.</w:t>
      </w:r>
    </w:p>
  </w:footnote>
  <w:footnote w:id="76">
    <w:p w14:paraId="05E98651" w14:textId="5F482BE4" w:rsidR="00BF732C"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BF732C" w:rsidRPr="0042346C">
        <w:rPr>
          <w:rFonts w:ascii="Garamond" w:hAnsi="Garamond"/>
          <w:smallCaps/>
        </w:rPr>
        <w:t>A. Genovesi</w:t>
      </w:r>
      <w:r w:rsidR="00BF732C" w:rsidRPr="0042346C">
        <w:rPr>
          <w:rFonts w:ascii="Garamond" w:hAnsi="Garamond"/>
        </w:rPr>
        <w:t xml:space="preserve">, </w:t>
      </w:r>
      <w:r w:rsidR="00BF732C" w:rsidRPr="0042346C">
        <w:rPr>
          <w:rFonts w:ascii="Garamond" w:hAnsi="Garamond"/>
          <w:i/>
        </w:rPr>
        <w:t>Autobiografia e lettere</w:t>
      </w:r>
      <w:r w:rsidR="00BF732C" w:rsidRPr="0042346C">
        <w:rPr>
          <w:rFonts w:ascii="Garamond" w:hAnsi="Garamond"/>
        </w:rPr>
        <w:t>, Feltrinelli, Milano 1963, 449.</w:t>
      </w:r>
    </w:p>
  </w:footnote>
  <w:footnote w:id="77">
    <w:p w14:paraId="1789EE70" w14:textId="093D90E8" w:rsidR="00407091" w:rsidRPr="0042346C" w:rsidRDefault="008D13A8" w:rsidP="00DF11B7">
      <w:pPr>
        <w:pStyle w:val="Testonotaapidipagina"/>
        <w:tabs>
          <w:tab w:val="left" w:pos="567"/>
        </w:tabs>
        <w:rPr>
          <w:rFonts w:ascii="Garamond" w:hAnsi="Garamond"/>
        </w:rPr>
      </w:pPr>
      <w:r w:rsidRPr="0042346C">
        <w:rPr>
          <w:rFonts w:ascii="Garamond" w:hAnsi="Garamond"/>
        </w:rPr>
        <w:tab/>
      </w:r>
      <w:r w:rsidR="00BF732C" w:rsidRPr="0042346C">
        <w:rPr>
          <w:rStyle w:val="Rimandonotaapidipagina"/>
          <w:rFonts w:ascii="Garamond" w:hAnsi="Garamond"/>
        </w:rPr>
        <w:footnoteRef/>
      </w:r>
      <w:r w:rsidR="00BF732C" w:rsidRPr="0042346C">
        <w:rPr>
          <w:rFonts w:ascii="Garamond" w:hAnsi="Garamond"/>
        </w:rPr>
        <w:t xml:space="preserve"> </w:t>
      </w:r>
      <w:r w:rsidR="00407091" w:rsidRPr="0042346C">
        <w:rPr>
          <w:rFonts w:ascii="Garamond" w:hAnsi="Garamond"/>
          <w:i/>
          <w:iCs/>
        </w:rPr>
        <w:t>Lezioni di economia civile</w:t>
      </w:r>
      <w:r w:rsidR="00407091" w:rsidRPr="0042346C">
        <w:rPr>
          <w:rFonts w:ascii="Garamond" w:hAnsi="Garamond"/>
        </w:rPr>
        <w:t xml:space="preserve">, </w:t>
      </w:r>
      <w:r w:rsidR="00BE0C6E" w:rsidRPr="0042346C">
        <w:rPr>
          <w:rFonts w:ascii="Garamond" w:hAnsi="Garamond"/>
        </w:rPr>
        <w:t xml:space="preserve">129-134: </w:t>
      </w:r>
      <w:r w:rsidR="00BF732C" w:rsidRPr="0042346C">
        <w:rPr>
          <w:rFonts w:ascii="Garamond" w:hAnsi="Garamond"/>
        </w:rPr>
        <w:t>135.</w:t>
      </w:r>
      <w:r w:rsidR="00407091" w:rsidRPr="0042346C">
        <w:rPr>
          <w:rFonts w:ascii="Garamond" w:hAnsi="Garamond"/>
        </w:rPr>
        <w:t xml:space="preserve"> È esclusa dunque ogni logica assistenzialistica: «il pascere chi può </w:t>
      </w:r>
      <w:proofErr w:type="spellStart"/>
      <w:r w:rsidR="00407091" w:rsidRPr="0042346C">
        <w:rPr>
          <w:rFonts w:ascii="Garamond" w:hAnsi="Garamond"/>
        </w:rPr>
        <w:t>fatigare</w:t>
      </w:r>
      <w:proofErr w:type="spellEnd"/>
      <w:r w:rsidR="00407091" w:rsidRPr="0042346C">
        <w:rPr>
          <w:rFonts w:ascii="Garamond" w:hAnsi="Garamond"/>
        </w:rPr>
        <w:t xml:space="preserve"> è farlo vizioso» (</w:t>
      </w:r>
      <w:r w:rsidR="00407091" w:rsidRPr="0042346C">
        <w:rPr>
          <w:rFonts w:ascii="Garamond" w:hAnsi="Garamond"/>
          <w:i/>
          <w:iCs/>
        </w:rPr>
        <w:t>ivi</w:t>
      </w:r>
      <w:r w:rsidR="00407091" w:rsidRPr="0042346C">
        <w:rPr>
          <w:rFonts w:ascii="Garamond" w:hAnsi="Garamond"/>
        </w:rPr>
        <w:t xml:space="preserve">, 136). </w:t>
      </w:r>
    </w:p>
  </w:footnote>
  <w:footnote w:id="78">
    <w:p w14:paraId="35DEB853" w14:textId="4287EB0B" w:rsidR="00E66351" w:rsidRPr="0042346C" w:rsidRDefault="00E66351" w:rsidP="00E66351">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008D46FD" w:rsidRPr="0042346C">
        <w:rPr>
          <w:rFonts w:ascii="Garamond" w:hAnsi="Garamond"/>
        </w:rPr>
        <w:t>Parte seconda</w:t>
      </w:r>
      <w:r w:rsidRPr="0042346C">
        <w:rPr>
          <w:rFonts w:ascii="Garamond" w:hAnsi="Garamond"/>
        </w:rPr>
        <w:t xml:space="preserve">, cap. XIII: </w:t>
      </w:r>
      <w:r w:rsidRPr="0042346C">
        <w:rPr>
          <w:rFonts w:ascii="Garamond" w:hAnsi="Garamond"/>
          <w:i/>
          <w:iCs/>
        </w:rPr>
        <w:t>Lezioni</w:t>
      </w:r>
      <w:r w:rsidRPr="0042346C">
        <w:rPr>
          <w:rFonts w:ascii="Garamond" w:hAnsi="Garamond"/>
        </w:rPr>
        <w:t xml:space="preserve">, 379-432. Cfr. </w:t>
      </w:r>
      <w:r w:rsidRPr="0042346C">
        <w:rPr>
          <w:rFonts w:ascii="Garamond" w:hAnsi="Garamond"/>
          <w:smallCaps/>
        </w:rPr>
        <w:t>L. Bruni</w:t>
      </w:r>
      <w:r w:rsidRPr="0042346C">
        <w:rPr>
          <w:rFonts w:ascii="Garamond" w:hAnsi="Garamond"/>
        </w:rPr>
        <w:t xml:space="preserve">, </w:t>
      </w:r>
      <w:r w:rsidRPr="0042346C">
        <w:rPr>
          <w:rFonts w:ascii="Garamond" w:hAnsi="Garamond"/>
          <w:i/>
          <w:iCs/>
        </w:rPr>
        <w:t>La terra del noi</w:t>
      </w:r>
      <w:r w:rsidRPr="0042346C">
        <w:rPr>
          <w:rFonts w:ascii="Garamond" w:hAnsi="Garamond"/>
        </w:rPr>
        <w:t xml:space="preserve">, 263-269. </w:t>
      </w:r>
    </w:p>
  </w:footnote>
  <w:footnote w:id="79">
    <w:p w14:paraId="166FAF4C" w14:textId="7B6A7A97" w:rsidR="00E66351" w:rsidRPr="0042346C" w:rsidRDefault="00E66351" w:rsidP="00E66351">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008D46FD" w:rsidRPr="0042346C">
        <w:rPr>
          <w:rFonts w:ascii="Garamond" w:hAnsi="Garamond"/>
        </w:rPr>
        <w:t xml:space="preserve">Parte prima, cap. X: </w:t>
      </w:r>
      <w:r w:rsidR="008D46FD" w:rsidRPr="0042346C">
        <w:rPr>
          <w:rFonts w:ascii="Garamond" w:hAnsi="Garamond"/>
          <w:i/>
          <w:iCs/>
        </w:rPr>
        <w:t>Lezioni</w:t>
      </w:r>
      <w:r w:rsidR="008D46FD" w:rsidRPr="0042346C">
        <w:rPr>
          <w:rFonts w:ascii="Garamond" w:hAnsi="Garamond"/>
        </w:rPr>
        <w:t xml:space="preserve">, 100-121. </w:t>
      </w:r>
      <w:r w:rsidR="008028A1" w:rsidRPr="0042346C">
        <w:rPr>
          <w:rFonts w:ascii="Garamond" w:hAnsi="Garamond"/>
        </w:rPr>
        <w:t xml:space="preserve">Riporto sostanzialmente </w:t>
      </w:r>
      <w:r w:rsidRPr="0042346C">
        <w:rPr>
          <w:rFonts w:ascii="Garamond" w:hAnsi="Garamond"/>
          <w:smallCaps/>
        </w:rPr>
        <w:t>L. Bruni</w:t>
      </w:r>
      <w:r w:rsidRPr="0042346C">
        <w:rPr>
          <w:rFonts w:ascii="Garamond" w:hAnsi="Garamond"/>
        </w:rPr>
        <w:t xml:space="preserve">, </w:t>
      </w:r>
      <w:r w:rsidRPr="0042346C">
        <w:rPr>
          <w:rFonts w:ascii="Garamond" w:hAnsi="Garamond"/>
          <w:i/>
          <w:iCs/>
        </w:rPr>
        <w:t>Sul consumo, sui beni, sulla felicità</w:t>
      </w:r>
      <w:r w:rsidRPr="0042346C">
        <w:rPr>
          <w:rFonts w:ascii="Garamond" w:hAnsi="Garamond"/>
        </w:rPr>
        <w:t xml:space="preserve">, in </w:t>
      </w:r>
      <w:r w:rsidRPr="0042346C">
        <w:rPr>
          <w:rFonts w:ascii="Garamond" w:hAnsi="Garamond"/>
          <w:smallCaps/>
        </w:rPr>
        <w:t xml:space="preserve">L. Bruni – V. </w:t>
      </w:r>
      <w:proofErr w:type="spellStart"/>
      <w:r w:rsidRPr="0042346C">
        <w:rPr>
          <w:rFonts w:ascii="Garamond" w:hAnsi="Garamond"/>
          <w:smallCaps/>
        </w:rPr>
        <w:t>Pelligra</w:t>
      </w:r>
      <w:proofErr w:type="spellEnd"/>
      <w:r w:rsidRPr="0042346C">
        <w:rPr>
          <w:rFonts w:ascii="Garamond" w:hAnsi="Garamond"/>
          <w:smallCaps/>
        </w:rPr>
        <w:t xml:space="preserve"> (</w:t>
      </w:r>
      <w:r w:rsidRPr="0042346C">
        <w:rPr>
          <w:rFonts w:ascii="Garamond" w:hAnsi="Garamond"/>
        </w:rPr>
        <w:t xml:space="preserve">ed.), </w:t>
      </w:r>
      <w:r w:rsidRPr="0042346C">
        <w:rPr>
          <w:rFonts w:ascii="Garamond" w:hAnsi="Garamond"/>
          <w:i/>
          <w:iCs/>
        </w:rPr>
        <w:t>Economia come impegno civile. Relazionalità, ben-essere ed Economia di comunione</w:t>
      </w:r>
      <w:r w:rsidRPr="0042346C">
        <w:rPr>
          <w:rFonts w:ascii="Garamond" w:hAnsi="Garamond"/>
        </w:rPr>
        <w:t>, Città Nuova, Roma 2002, 103-120: 104-108.</w:t>
      </w:r>
    </w:p>
  </w:footnote>
  <w:footnote w:id="80">
    <w:p w14:paraId="2634C426" w14:textId="0EA2034E" w:rsidR="00051C42" w:rsidRPr="0042346C" w:rsidRDefault="00051C42" w:rsidP="00051C42">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Secondo il quale, a differenza della filosofia che considera l’uomo quale «dev’essere» la legislazione e le regole della società civile considerano l’uomo «com’è, per farne buon usi all’umana società». </w:t>
      </w:r>
    </w:p>
  </w:footnote>
  <w:footnote w:id="81">
    <w:p w14:paraId="533B29A3" w14:textId="1B0A225B" w:rsidR="001270C8" w:rsidRPr="0042346C" w:rsidRDefault="001270C8" w:rsidP="001270C8">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Pr="0042346C">
        <w:rPr>
          <w:rFonts w:ascii="Garamond" w:hAnsi="Garamond"/>
          <w:i/>
          <w:iCs/>
        </w:rPr>
        <w:t>Lezioni</w:t>
      </w:r>
      <w:r w:rsidRPr="0042346C">
        <w:rPr>
          <w:rFonts w:ascii="Garamond" w:hAnsi="Garamond"/>
        </w:rPr>
        <w:t xml:space="preserve">, 107-108 (§§ 16-18). </w:t>
      </w:r>
    </w:p>
  </w:footnote>
  <w:footnote w:id="82">
    <w:p w14:paraId="58875D35" w14:textId="2CF415AF" w:rsidR="00003D40" w:rsidRPr="0042346C" w:rsidRDefault="00094F13" w:rsidP="00DF11B7">
      <w:pPr>
        <w:tabs>
          <w:tab w:val="left" w:pos="567"/>
        </w:tabs>
        <w:jc w:val="both"/>
        <w:rPr>
          <w:rFonts w:ascii="Garamond" w:hAnsi="Garamond"/>
          <w:sz w:val="20"/>
        </w:rPr>
      </w:pPr>
      <w:r w:rsidRPr="0042346C">
        <w:rPr>
          <w:rFonts w:ascii="Garamond" w:hAnsi="Garamond"/>
          <w:sz w:val="20"/>
        </w:rPr>
        <w:tab/>
      </w:r>
      <w:r w:rsidR="00003D40" w:rsidRPr="0042346C">
        <w:rPr>
          <w:rStyle w:val="Rimandonotaapidipagina"/>
          <w:rFonts w:ascii="Garamond" w:hAnsi="Garamond"/>
          <w:sz w:val="20"/>
        </w:rPr>
        <w:footnoteRef/>
      </w:r>
      <w:r w:rsidR="00003D40" w:rsidRPr="0042346C">
        <w:rPr>
          <w:rFonts w:ascii="Garamond" w:hAnsi="Garamond"/>
          <w:sz w:val="20"/>
        </w:rPr>
        <w:t xml:space="preserve"> </w:t>
      </w:r>
      <w:r w:rsidRPr="0042346C">
        <w:rPr>
          <w:rFonts w:ascii="Garamond" w:hAnsi="Garamond"/>
          <w:smallCaps/>
          <w:sz w:val="20"/>
        </w:rPr>
        <w:t>A. Carera</w:t>
      </w:r>
      <w:r w:rsidRPr="0042346C">
        <w:rPr>
          <w:rFonts w:ascii="Garamond" w:hAnsi="Garamond"/>
          <w:sz w:val="20"/>
        </w:rPr>
        <w:t xml:space="preserve">, </w:t>
      </w:r>
      <w:r w:rsidRPr="0042346C">
        <w:rPr>
          <w:rFonts w:ascii="Garamond" w:hAnsi="Garamond"/>
          <w:i/>
          <w:iCs/>
          <w:sz w:val="20"/>
        </w:rPr>
        <w:t>Toniolo, Giuseppe</w:t>
      </w:r>
      <w:r w:rsidRPr="0042346C">
        <w:rPr>
          <w:rFonts w:ascii="Garamond" w:hAnsi="Garamond"/>
          <w:sz w:val="20"/>
        </w:rPr>
        <w:t xml:space="preserve">, in </w:t>
      </w:r>
      <w:r w:rsidRPr="0042346C">
        <w:rPr>
          <w:rFonts w:ascii="Garamond" w:hAnsi="Garamond"/>
          <w:i/>
          <w:iCs/>
          <w:sz w:val="20"/>
        </w:rPr>
        <w:t>Dizionario biografico degli italiani</w:t>
      </w:r>
      <w:r w:rsidRPr="0042346C">
        <w:rPr>
          <w:rFonts w:ascii="Garamond" w:hAnsi="Garamond"/>
          <w:sz w:val="20"/>
        </w:rPr>
        <w:t xml:space="preserve">, vol. 96, 2019 (online). Per quanto ci riguarda qui cfr. </w:t>
      </w:r>
      <w:r w:rsidRPr="0042346C">
        <w:rPr>
          <w:rFonts w:ascii="Garamond" w:hAnsi="Garamond"/>
          <w:smallCaps/>
          <w:sz w:val="20"/>
        </w:rPr>
        <w:t>V. Negri Zamagni</w:t>
      </w:r>
      <w:r w:rsidRPr="0042346C">
        <w:rPr>
          <w:rFonts w:ascii="Garamond" w:hAnsi="Garamond"/>
          <w:sz w:val="20"/>
        </w:rPr>
        <w:t xml:space="preserve">, </w:t>
      </w:r>
      <w:r w:rsidRPr="0042346C">
        <w:rPr>
          <w:rFonts w:ascii="Garamond" w:hAnsi="Garamond"/>
          <w:i/>
          <w:iCs/>
          <w:sz w:val="20"/>
        </w:rPr>
        <w:t>Toniolo, Giuseppe</w:t>
      </w:r>
      <w:r w:rsidRPr="0042346C">
        <w:rPr>
          <w:rFonts w:ascii="Garamond" w:hAnsi="Garamond"/>
          <w:sz w:val="20"/>
        </w:rPr>
        <w:t xml:space="preserve">, in </w:t>
      </w:r>
      <w:r w:rsidRPr="0042346C">
        <w:rPr>
          <w:rFonts w:ascii="Garamond" w:hAnsi="Garamond"/>
          <w:i/>
          <w:iCs/>
          <w:sz w:val="20"/>
        </w:rPr>
        <w:t xml:space="preserve">Il Contributo italiano alla storia del </w:t>
      </w:r>
      <w:r w:rsidR="004A1179" w:rsidRPr="0042346C">
        <w:rPr>
          <w:rFonts w:ascii="Garamond" w:hAnsi="Garamond"/>
          <w:i/>
          <w:iCs/>
          <w:sz w:val="20"/>
        </w:rPr>
        <w:t>p</w:t>
      </w:r>
      <w:r w:rsidRPr="0042346C">
        <w:rPr>
          <w:rFonts w:ascii="Garamond" w:hAnsi="Garamond"/>
          <w:i/>
          <w:iCs/>
          <w:sz w:val="20"/>
        </w:rPr>
        <w:t>ensiero: Economia</w:t>
      </w:r>
      <w:r w:rsidRPr="0042346C">
        <w:rPr>
          <w:rFonts w:ascii="Garamond" w:hAnsi="Garamond"/>
          <w:sz w:val="20"/>
        </w:rPr>
        <w:t xml:space="preserve">, 2012 (online) e </w:t>
      </w:r>
      <w:proofErr w:type="spellStart"/>
      <w:r w:rsidRPr="0042346C">
        <w:rPr>
          <w:rFonts w:ascii="Garamond" w:hAnsi="Garamond"/>
          <w:smallCaps/>
          <w:sz w:val="20"/>
        </w:rPr>
        <w:t>Ead</w:t>
      </w:r>
      <w:proofErr w:type="spellEnd"/>
      <w:r w:rsidR="004A1179" w:rsidRPr="0042346C">
        <w:rPr>
          <w:rFonts w:ascii="Garamond" w:hAnsi="Garamond"/>
          <w:smallCaps/>
          <w:sz w:val="20"/>
        </w:rPr>
        <w:t>.</w:t>
      </w:r>
      <w:r w:rsidRPr="0042346C">
        <w:rPr>
          <w:rFonts w:ascii="Garamond" w:hAnsi="Garamond"/>
          <w:smallCaps/>
          <w:sz w:val="20"/>
        </w:rPr>
        <w:t>,</w:t>
      </w:r>
      <w:r w:rsidRPr="0042346C">
        <w:rPr>
          <w:rFonts w:ascii="Garamond" w:hAnsi="Garamond"/>
          <w:sz w:val="20"/>
        </w:rPr>
        <w:t xml:space="preserve"> </w:t>
      </w:r>
      <w:r w:rsidRPr="0042346C">
        <w:rPr>
          <w:rFonts w:ascii="Garamond" w:hAnsi="Garamond"/>
          <w:i/>
          <w:iCs/>
          <w:sz w:val="20"/>
        </w:rPr>
        <w:t>Ricchi e poveri: pensare all’economia del benessere</w:t>
      </w:r>
      <w:r w:rsidRPr="0042346C">
        <w:rPr>
          <w:rFonts w:ascii="Garamond" w:hAnsi="Garamond"/>
          <w:sz w:val="20"/>
        </w:rPr>
        <w:t>, in </w:t>
      </w:r>
      <w:r w:rsidRPr="0042346C">
        <w:rPr>
          <w:rFonts w:ascii="Garamond" w:hAnsi="Garamond"/>
          <w:i/>
          <w:iCs/>
          <w:sz w:val="20"/>
        </w:rPr>
        <w:t>Cristiani d’Italia</w:t>
      </w:r>
      <w:r w:rsidRPr="0042346C">
        <w:rPr>
          <w:rFonts w:ascii="Garamond" w:hAnsi="Garamond"/>
          <w:sz w:val="20"/>
        </w:rPr>
        <w:t xml:space="preserve">, 2011 (online; cfr. § «L’età della </w:t>
      </w:r>
      <w:r w:rsidRPr="0042346C">
        <w:rPr>
          <w:rFonts w:ascii="Garamond" w:hAnsi="Garamond"/>
          <w:i/>
          <w:iCs/>
          <w:sz w:val="20"/>
        </w:rPr>
        <w:t xml:space="preserve">Rerum </w:t>
      </w:r>
      <w:proofErr w:type="spellStart"/>
      <w:r w:rsidRPr="0042346C">
        <w:rPr>
          <w:rFonts w:ascii="Garamond" w:hAnsi="Garamond"/>
          <w:i/>
          <w:iCs/>
          <w:sz w:val="20"/>
        </w:rPr>
        <w:t>novarum</w:t>
      </w:r>
      <w:proofErr w:type="spellEnd"/>
      <w:r w:rsidRPr="0042346C">
        <w:rPr>
          <w:rFonts w:ascii="Garamond" w:hAnsi="Garamond"/>
          <w:i/>
          <w:iCs/>
          <w:sz w:val="20"/>
        </w:rPr>
        <w:t xml:space="preserve"> </w:t>
      </w:r>
      <w:r w:rsidRPr="0042346C">
        <w:rPr>
          <w:rFonts w:ascii="Garamond" w:hAnsi="Garamond"/>
          <w:sz w:val="20"/>
        </w:rPr>
        <w:t xml:space="preserve">in Italia e della prima Democrazia cristiana»). </w:t>
      </w:r>
    </w:p>
  </w:footnote>
  <w:footnote w:id="83">
    <w:p w14:paraId="25246E27" w14:textId="76007010" w:rsidR="00A4378D" w:rsidRPr="0042346C" w:rsidRDefault="00A4378D"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Stampata nel 1874, la prolusione venne poi inserita nel </w:t>
      </w:r>
      <w:r w:rsidRPr="0042346C">
        <w:rPr>
          <w:rFonts w:ascii="Garamond" w:hAnsi="Garamond"/>
          <w:i/>
          <w:iCs/>
        </w:rPr>
        <w:t xml:space="preserve">Trattato di economia sociale </w:t>
      </w:r>
      <w:r w:rsidRPr="0042346C">
        <w:rPr>
          <w:rFonts w:ascii="Garamond" w:hAnsi="Garamond"/>
        </w:rPr>
        <w:t xml:space="preserve">(vol. II, 1907, 266-229): </w:t>
      </w:r>
      <w:r w:rsidRPr="0042346C">
        <w:rPr>
          <w:rFonts w:ascii="Garamond" w:hAnsi="Garamond"/>
          <w:i/>
          <w:iCs/>
        </w:rPr>
        <w:t>Opera omnia</w:t>
      </w:r>
      <w:r w:rsidRPr="0042346C">
        <w:rPr>
          <w:rFonts w:ascii="Garamond" w:hAnsi="Garamond"/>
        </w:rPr>
        <w:t xml:space="preserve">, vol. </w:t>
      </w:r>
      <w:r w:rsidR="004A1179" w:rsidRPr="0042346C">
        <w:rPr>
          <w:rFonts w:ascii="Garamond" w:hAnsi="Garamond"/>
        </w:rPr>
        <w:t>II/2</w:t>
      </w:r>
      <w:r w:rsidRPr="0042346C">
        <w:rPr>
          <w:rFonts w:ascii="Garamond" w:hAnsi="Garamond"/>
        </w:rPr>
        <w:t xml:space="preserve">, </w:t>
      </w:r>
      <w:proofErr w:type="spellStart"/>
      <w:r w:rsidRPr="0042346C">
        <w:rPr>
          <w:rFonts w:ascii="Garamond" w:hAnsi="Garamond"/>
        </w:rPr>
        <w:t>Tip</w:t>
      </w:r>
      <w:proofErr w:type="spellEnd"/>
      <w:r w:rsidRPr="0042346C">
        <w:rPr>
          <w:rFonts w:ascii="Garamond" w:hAnsi="Garamond"/>
        </w:rPr>
        <w:t xml:space="preserve">. Poliglotta Vaticana, Città del Vaticano </w:t>
      </w:r>
      <w:r w:rsidR="004A1179" w:rsidRPr="0042346C">
        <w:rPr>
          <w:rFonts w:ascii="Garamond" w:hAnsi="Garamond"/>
        </w:rPr>
        <w:t>1949</w:t>
      </w:r>
      <w:r w:rsidRPr="0042346C">
        <w:rPr>
          <w:rFonts w:ascii="Garamond" w:hAnsi="Garamond"/>
        </w:rPr>
        <w:t xml:space="preserve">, </w:t>
      </w:r>
      <w:r w:rsidR="004A1179" w:rsidRPr="0042346C">
        <w:rPr>
          <w:rFonts w:ascii="Garamond" w:hAnsi="Garamond"/>
        </w:rPr>
        <w:t xml:space="preserve">266-292. </w:t>
      </w:r>
    </w:p>
  </w:footnote>
  <w:footnote w:id="84">
    <w:p w14:paraId="090172CC" w14:textId="0FFA06CC" w:rsidR="00B43899" w:rsidRPr="0042346C" w:rsidRDefault="00B43899" w:rsidP="00DF11B7">
      <w:pPr>
        <w:tabs>
          <w:tab w:val="left" w:pos="567"/>
        </w:tabs>
        <w:jc w:val="both"/>
        <w:rPr>
          <w:rFonts w:ascii="Garamond" w:hAnsi="Garamond"/>
          <w:sz w:val="20"/>
        </w:rPr>
      </w:pPr>
      <w:r w:rsidRPr="0042346C">
        <w:rPr>
          <w:rFonts w:ascii="Garamond" w:hAnsi="Garamond"/>
        </w:rPr>
        <w:tab/>
      </w:r>
      <w:r w:rsidRPr="0042346C">
        <w:rPr>
          <w:rStyle w:val="Rimandonotaapidipagina"/>
          <w:rFonts w:ascii="Garamond" w:hAnsi="Garamond"/>
          <w:sz w:val="20"/>
        </w:rPr>
        <w:footnoteRef/>
      </w:r>
      <w:r w:rsidRPr="0042346C">
        <w:rPr>
          <w:rFonts w:ascii="Garamond" w:hAnsi="Garamond"/>
          <w:sz w:val="20"/>
        </w:rPr>
        <w:t xml:space="preserve"> </w:t>
      </w:r>
      <w:r w:rsidR="004A1179" w:rsidRPr="0042346C">
        <w:rPr>
          <w:rFonts w:ascii="Garamond" w:hAnsi="Garamond"/>
          <w:i/>
          <w:iCs/>
          <w:sz w:val="20"/>
        </w:rPr>
        <w:t>Opera omnia</w:t>
      </w:r>
      <w:r w:rsidR="004A1179" w:rsidRPr="0042346C">
        <w:rPr>
          <w:rFonts w:ascii="Garamond" w:hAnsi="Garamond"/>
          <w:sz w:val="20"/>
        </w:rPr>
        <w:t xml:space="preserve">, </w:t>
      </w:r>
      <w:r w:rsidRPr="0042346C">
        <w:rPr>
          <w:rFonts w:ascii="Garamond" w:hAnsi="Garamond"/>
          <w:sz w:val="20"/>
        </w:rPr>
        <w:t xml:space="preserve">289-290. Cfr. </w:t>
      </w:r>
      <w:r w:rsidRPr="0042346C">
        <w:rPr>
          <w:rFonts w:ascii="Garamond" w:hAnsi="Garamond"/>
          <w:smallCaps/>
          <w:sz w:val="20"/>
        </w:rPr>
        <w:t>E. Preziosi</w:t>
      </w:r>
      <w:r w:rsidRPr="0042346C">
        <w:rPr>
          <w:rFonts w:ascii="Garamond" w:hAnsi="Garamond"/>
          <w:sz w:val="20"/>
        </w:rPr>
        <w:t xml:space="preserve">, </w:t>
      </w:r>
      <w:r w:rsidRPr="0042346C">
        <w:rPr>
          <w:rFonts w:ascii="Garamond" w:hAnsi="Garamond"/>
          <w:i/>
          <w:iCs/>
          <w:sz w:val="20"/>
        </w:rPr>
        <w:t>Giuseppe Toniolo. Alle origini dell’impegno politico dei cattolici</w:t>
      </w:r>
      <w:r w:rsidRPr="0042346C">
        <w:rPr>
          <w:rFonts w:ascii="Garamond" w:hAnsi="Garamond"/>
          <w:sz w:val="20"/>
        </w:rPr>
        <w:t xml:space="preserve">, Paoline, Milano 2012, 136. </w:t>
      </w:r>
    </w:p>
  </w:footnote>
  <w:footnote w:id="85">
    <w:p w14:paraId="18F8A651" w14:textId="6F423E80" w:rsidR="00B43899" w:rsidRPr="0042346C" w:rsidRDefault="00B43899"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w:t>
      </w:r>
      <w:r w:rsidR="004A1179" w:rsidRPr="0042346C">
        <w:rPr>
          <w:rFonts w:ascii="Garamond" w:hAnsi="Garamond"/>
          <w:i/>
          <w:iCs/>
        </w:rPr>
        <w:t>Opera omnia</w:t>
      </w:r>
      <w:r w:rsidR="004A1179" w:rsidRPr="0042346C">
        <w:rPr>
          <w:rFonts w:ascii="Garamond" w:hAnsi="Garamond"/>
        </w:rPr>
        <w:t xml:space="preserve">, </w:t>
      </w:r>
      <w:r w:rsidRPr="0042346C">
        <w:rPr>
          <w:rFonts w:ascii="Garamond" w:hAnsi="Garamond"/>
        </w:rPr>
        <w:t xml:space="preserve">270-271. </w:t>
      </w:r>
      <w:r w:rsidR="004A1179" w:rsidRPr="0042346C">
        <w:rPr>
          <w:rFonts w:ascii="Garamond" w:hAnsi="Garamond"/>
          <w:smallCaps/>
        </w:rPr>
        <w:t xml:space="preserve">E. </w:t>
      </w:r>
      <w:r w:rsidRPr="0042346C">
        <w:rPr>
          <w:rFonts w:ascii="Garamond" w:hAnsi="Garamond"/>
          <w:smallCaps/>
        </w:rPr>
        <w:t>Preziosi,</w:t>
      </w:r>
      <w:r w:rsidR="004A1179" w:rsidRPr="0042346C">
        <w:rPr>
          <w:rFonts w:ascii="Garamond" w:hAnsi="Garamond"/>
        </w:rPr>
        <w:t xml:space="preserve"> </w:t>
      </w:r>
      <w:r w:rsidR="004A1179" w:rsidRPr="0042346C">
        <w:rPr>
          <w:rFonts w:ascii="Garamond" w:hAnsi="Garamond"/>
          <w:i/>
          <w:iCs/>
        </w:rPr>
        <w:t>Giuseppe Toniolo</w:t>
      </w:r>
      <w:r w:rsidR="004A1179" w:rsidRPr="0042346C">
        <w:rPr>
          <w:rFonts w:ascii="Garamond" w:hAnsi="Garamond"/>
        </w:rPr>
        <w:t>,</w:t>
      </w:r>
      <w:r w:rsidR="006B2CE8" w:rsidRPr="0042346C">
        <w:rPr>
          <w:rFonts w:ascii="Garamond" w:hAnsi="Garamond"/>
        </w:rPr>
        <w:t xml:space="preserve"> 136-</w:t>
      </w:r>
      <w:r w:rsidRPr="0042346C">
        <w:rPr>
          <w:rFonts w:ascii="Garamond" w:hAnsi="Garamond"/>
        </w:rPr>
        <w:t xml:space="preserve">137. </w:t>
      </w:r>
    </w:p>
  </w:footnote>
  <w:footnote w:id="86">
    <w:p w14:paraId="5A2CEBDF" w14:textId="40EC3A5F" w:rsidR="00A17F2E" w:rsidRPr="0042346C" w:rsidRDefault="00A17F2E" w:rsidP="00DF11B7">
      <w:pPr>
        <w:tabs>
          <w:tab w:val="left" w:pos="567"/>
        </w:tabs>
        <w:jc w:val="both"/>
        <w:rPr>
          <w:rFonts w:ascii="Garamond" w:hAnsi="Garamond"/>
          <w:sz w:val="20"/>
          <w:szCs w:val="20"/>
        </w:rPr>
      </w:pPr>
      <w:r w:rsidRPr="0042346C">
        <w:rPr>
          <w:rFonts w:ascii="Garamond" w:hAnsi="Garamond"/>
          <w:sz w:val="20"/>
          <w:szCs w:val="20"/>
        </w:rPr>
        <w:tab/>
      </w:r>
      <w:r w:rsidRPr="0042346C">
        <w:rPr>
          <w:rStyle w:val="Rimandonotaapidipagina"/>
          <w:rFonts w:ascii="Garamond" w:hAnsi="Garamond"/>
          <w:sz w:val="20"/>
          <w:szCs w:val="20"/>
        </w:rPr>
        <w:footnoteRef/>
      </w:r>
      <w:r w:rsidRPr="0042346C">
        <w:rPr>
          <w:rFonts w:ascii="Garamond" w:hAnsi="Garamond"/>
          <w:sz w:val="20"/>
          <w:szCs w:val="20"/>
        </w:rPr>
        <w:t xml:space="preserve"> </w:t>
      </w:r>
      <w:r w:rsidRPr="0042346C">
        <w:rPr>
          <w:rFonts w:ascii="Garamond" w:hAnsi="Garamond"/>
          <w:smallCaps/>
          <w:sz w:val="20"/>
          <w:szCs w:val="20"/>
        </w:rPr>
        <w:t>S. Zamagni</w:t>
      </w:r>
      <w:r w:rsidR="00003D40" w:rsidRPr="0042346C">
        <w:rPr>
          <w:rFonts w:ascii="Garamond" w:hAnsi="Garamond"/>
          <w:sz w:val="20"/>
          <w:szCs w:val="20"/>
        </w:rPr>
        <w:t xml:space="preserve">, </w:t>
      </w:r>
      <w:r w:rsidR="00003D40" w:rsidRPr="0042346C">
        <w:rPr>
          <w:rFonts w:ascii="Garamond" w:hAnsi="Garamond"/>
          <w:i/>
          <w:iCs/>
          <w:sz w:val="20"/>
        </w:rPr>
        <w:t>Giuseppe Toniolo. Un economista in anticipo sul suo tempo e perciò misconosciuto</w:t>
      </w:r>
      <w:r w:rsidR="00003D40" w:rsidRPr="0042346C">
        <w:rPr>
          <w:rFonts w:ascii="Garamond" w:hAnsi="Garamond"/>
          <w:sz w:val="20"/>
        </w:rPr>
        <w:t xml:space="preserve">, «Humanitas» 69 (2014) 115-128: 116; tutto il fascicolo è dedicato a Toniolo. </w:t>
      </w:r>
    </w:p>
  </w:footnote>
  <w:footnote w:id="87">
    <w:p w14:paraId="71905298" w14:textId="7B5D68BF" w:rsidR="005621F1" w:rsidRPr="0042346C" w:rsidRDefault="005621F1"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«Il riformismo civile di Toniolo consegue direttamente dalla sua accettazione, nel lavoro teorico, del punto di vista del bene comune come criterio sulla cui base scegliere i temi di ricerca e gli ambiti di applicazione dei risultati della stessa»: </w:t>
      </w:r>
      <w:r w:rsidR="004A1179" w:rsidRPr="0042346C">
        <w:rPr>
          <w:rFonts w:ascii="Garamond" w:hAnsi="Garamond"/>
        </w:rPr>
        <w:t xml:space="preserve">S. </w:t>
      </w:r>
      <w:r w:rsidRPr="0042346C">
        <w:rPr>
          <w:rFonts w:ascii="Garamond" w:hAnsi="Garamond"/>
          <w:smallCaps/>
        </w:rPr>
        <w:t>Zamagni</w:t>
      </w:r>
      <w:r w:rsidRPr="0042346C">
        <w:rPr>
          <w:rFonts w:ascii="Garamond" w:hAnsi="Garamond"/>
        </w:rPr>
        <w:t xml:space="preserve">, </w:t>
      </w:r>
      <w:r w:rsidRPr="0042346C">
        <w:rPr>
          <w:rFonts w:ascii="Garamond" w:hAnsi="Garamond"/>
          <w:i/>
          <w:iCs/>
        </w:rPr>
        <w:t>Giuseppe Toniolo</w:t>
      </w:r>
      <w:r w:rsidRPr="0042346C">
        <w:rPr>
          <w:rFonts w:ascii="Garamond" w:hAnsi="Garamond"/>
        </w:rPr>
        <w:t xml:space="preserve">, 115. </w:t>
      </w:r>
    </w:p>
  </w:footnote>
  <w:footnote w:id="88">
    <w:p w14:paraId="741AA7F1" w14:textId="62CA6D5B" w:rsidR="00D17B88" w:rsidRPr="0042346C" w:rsidRDefault="006F540A" w:rsidP="00DF11B7">
      <w:pPr>
        <w:pStyle w:val="Testonotaapidipagina"/>
        <w:tabs>
          <w:tab w:val="left" w:pos="567"/>
        </w:tabs>
        <w:rPr>
          <w:rFonts w:ascii="Garamond" w:hAnsi="Garamond"/>
        </w:rPr>
      </w:pPr>
      <w:r w:rsidRPr="0042346C">
        <w:rPr>
          <w:rFonts w:ascii="Garamond" w:hAnsi="Garamond"/>
        </w:rPr>
        <w:tab/>
      </w:r>
      <w:r w:rsidR="00D17B88" w:rsidRPr="0042346C">
        <w:rPr>
          <w:rStyle w:val="Rimandonotaapidipagina"/>
          <w:rFonts w:ascii="Garamond" w:hAnsi="Garamond"/>
        </w:rPr>
        <w:footnoteRef/>
      </w:r>
      <w:r w:rsidR="00D17B88" w:rsidRPr="0042346C">
        <w:rPr>
          <w:rFonts w:ascii="Garamond" w:hAnsi="Garamond"/>
        </w:rPr>
        <w:t xml:space="preserve"> </w:t>
      </w:r>
      <w:r w:rsidR="006B2CE8" w:rsidRPr="0042346C">
        <w:rPr>
          <w:rFonts w:ascii="Garamond" w:hAnsi="Garamond"/>
          <w:i/>
          <w:iCs/>
        </w:rPr>
        <w:t>Ivi</w:t>
      </w:r>
      <w:r w:rsidR="006B2CE8" w:rsidRPr="0042346C">
        <w:rPr>
          <w:rFonts w:ascii="Garamond" w:hAnsi="Garamond"/>
        </w:rPr>
        <w:t>, 121.</w:t>
      </w:r>
    </w:p>
  </w:footnote>
  <w:footnote w:id="89">
    <w:p w14:paraId="1EEC6477" w14:textId="30B3CDF7" w:rsidR="00532ADF" w:rsidRPr="0042346C" w:rsidRDefault="006F540A" w:rsidP="00DF11B7">
      <w:pPr>
        <w:pStyle w:val="Testonotaapidipagina"/>
        <w:tabs>
          <w:tab w:val="left" w:pos="567"/>
        </w:tabs>
        <w:rPr>
          <w:rFonts w:ascii="Garamond" w:hAnsi="Garamond"/>
        </w:rPr>
      </w:pPr>
      <w:r w:rsidRPr="0042346C">
        <w:rPr>
          <w:rFonts w:ascii="Garamond" w:hAnsi="Garamond"/>
        </w:rPr>
        <w:tab/>
      </w:r>
      <w:r w:rsidR="00532ADF" w:rsidRPr="0042346C">
        <w:rPr>
          <w:rStyle w:val="Rimandonotaapidipagina"/>
          <w:rFonts w:ascii="Garamond" w:hAnsi="Garamond"/>
        </w:rPr>
        <w:footnoteRef/>
      </w:r>
      <w:r w:rsidR="00532ADF" w:rsidRPr="0042346C">
        <w:rPr>
          <w:rFonts w:ascii="Garamond" w:hAnsi="Garamond"/>
        </w:rPr>
        <w:t xml:space="preserve"> Cfr. </w:t>
      </w:r>
      <w:r w:rsidR="006B2CE8" w:rsidRPr="0042346C">
        <w:rPr>
          <w:rFonts w:ascii="Garamond" w:hAnsi="Garamond"/>
          <w:i/>
          <w:iCs/>
        </w:rPr>
        <w:t>ivi</w:t>
      </w:r>
      <w:r w:rsidR="006B2CE8" w:rsidRPr="0042346C">
        <w:rPr>
          <w:rFonts w:ascii="Garamond" w:hAnsi="Garamond"/>
        </w:rPr>
        <w:t xml:space="preserve">, </w:t>
      </w:r>
      <w:r w:rsidR="00532ADF" w:rsidRPr="0042346C">
        <w:rPr>
          <w:rFonts w:ascii="Garamond" w:hAnsi="Garamond"/>
        </w:rPr>
        <w:t xml:space="preserve">121-123. </w:t>
      </w:r>
    </w:p>
  </w:footnote>
  <w:footnote w:id="90">
    <w:p w14:paraId="566A5370" w14:textId="14313EF8" w:rsidR="006F540A" w:rsidRPr="0042346C" w:rsidRDefault="006F540A" w:rsidP="00DF11B7">
      <w:pPr>
        <w:tabs>
          <w:tab w:val="left" w:pos="567"/>
        </w:tabs>
        <w:jc w:val="both"/>
        <w:rPr>
          <w:rFonts w:ascii="Garamond" w:hAnsi="Garamond"/>
          <w:sz w:val="20"/>
          <w:szCs w:val="20"/>
        </w:rPr>
      </w:pPr>
      <w:r w:rsidRPr="0042346C">
        <w:rPr>
          <w:rFonts w:ascii="Garamond" w:hAnsi="Garamond"/>
          <w:sz w:val="20"/>
          <w:szCs w:val="20"/>
        </w:rPr>
        <w:tab/>
      </w:r>
      <w:r w:rsidRPr="0042346C">
        <w:rPr>
          <w:rStyle w:val="Rimandonotaapidipagina"/>
          <w:rFonts w:ascii="Garamond" w:hAnsi="Garamond"/>
          <w:sz w:val="20"/>
          <w:szCs w:val="20"/>
        </w:rPr>
        <w:footnoteRef/>
      </w:r>
      <w:r w:rsidRPr="0042346C">
        <w:rPr>
          <w:rFonts w:ascii="Garamond" w:hAnsi="Garamond"/>
          <w:sz w:val="20"/>
          <w:szCs w:val="20"/>
        </w:rPr>
        <w:t xml:space="preserve"> Con un’accezione più ampia: «Al di sopra degli stessi legittimi beni ed interessi delle singole nazioni e degli Stati vi è una nota inscindibile che tutti li coordina ad unità, vale a dire il dovere della solidarietà umana» (frase citata da Benedetto XVI nell’</w:t>
      </w:r>
      <w:r w:rsidRPr="0042346C">
        <w:rPr>
          <w:rFonts w:ascii="Garamond" w:hAnsi="Garamond"/>
          <w:i/>
          <w:iCs/>
          <w:sz w:val="20"/>
          <w:szCs w:val="20"/>
        </w:rPr>
        <w:t>Angelus</w:t>
      </w:r>
      <w:r w:rsidRPr="0042346C">
        <w:rPr>
          <w:rFonts w:ascii="Garamond" w:hAnsi="Garamond"/>
          <w:sz w:val="20"/>
          <w:szCs w:val="20"/>
        </w:rPr>
        <w:t xml:space="preserve"> di domenica 29 aprile 2012, dopo la beatificazione di Toniolo nella basilica di S. Paolo fuori le mura).</w:t>
      </w:r>
    </w:p>
  </w:footnote>
  <w:footnote w:id="91">
    <w:p w14:paraId="4E2A055A" w14:textId="21460F03" w:rsidR="009B4A95" w:rsidRPr="0042346C" w:rsidRDefault="009B4A95" w:rsidP="00DF11B7">
      <w:pPr>
        <w:tabs>
          <w:tab w:val="left" w:pos="567"/>
        </w:tabs>
        <w:jc w:val="both"/>
        <w:rPr>
          <w:rFonts w:ascii="Garamond" w:hAnsi="Garamond"/>
          <w:sz w:val="20"/>
          <w:szCs w:val="20"/>
        </w:rPr>
      </w:pPr>
      <w:r w:rsidRPr="0042346C">
        <w:rPr>
          <w:rFonts w:ascii="Garamond" w:hAnsi="Garamond"/>
          <w:sz w:val="20"/>
          <w:szCs w:val="20"/>
        </w:rPr>
        <w:tab/>
      </w:r>
      <w:r w:rsidRPr="0042346C">
        <w:rPr>
          <w:rStyle w:val="Rimandonotaapidipagina"/>
          <w:rFonts w:ascii="Garamond" w:hAnsi="Garamond"/>
          <w:sz w:val="20"/>
          <w:szCs w:val="20"/>
        </w:rPr>
        <w:footnoteRef/>
      </w:r>
      <w:r w:rsidR="006B2CE8" w:rsidRPr="0042346C">
        <w:rPr>
          <w:rFonts w:ascii="Garamond" w:hAnsi="Garamond"/>
          <w:sz w:val="20"/>
          <w:szCs w:val="20"/>
        </w:rPr>
        <w:t xml:space="preserve"> </w:t>
      </w:r>
      <w:r w:rsidR="00EC0C14" w:rsidRPr="0042346C">
        <w:rPr>
          <w:rFonts w:ascii="Garamond" w:hAnsi="Garamond"/>
          <w:smallCaps/>
          <w:sz w:val="20"/>
          <w:szCs w:val="20"/>
        </w:rPr>
        <w:t>G. Toniolo</w:t>
      </w:r>
      <w:r w:rsidR="00EC0C14" w:rsidRPr="0042346C">
        <w:rPr>
          <w:rFonts w:ascii="Garamond" w:hAnsi="Garamond"/>
          <w:sz w:val="20"/>
          <w:szCs w:val="20"/>
        </w:rPr>
        <w:t xml:space="preserve">, </w:t>
      </w:r>
      <w:r w:rsidR="00EC0C14" w:rsidRPr="0042346C">
        <w:rPr>
          <w:rFonts w:ascii="Garamond" w:hAnsi="Garamond"/>
          <w:i/>
          <w:iCs/>
          <w:sz w:val="20"/>
          <w:szCs w:val="20"/>
        </w:rPr>
        <w:t>Programma dei cattolici di fronte al socialismo</w:t>
      </w:r>
      <w:r w:rsidR="00EC0C14" w:rsidRPr="0042346C">
        <w:rPr>
          <w:rFonts w:ascii="Garamond" w:hAnsi="Garamond"/>
          <w:sz w:val="20"/>
          <w:szCs w:val="20"/>
        </w:rPr>
        <w:t xml:space="preserve"> (Milano, gennaio 1894), «Rivista internazionale di scienze sociali e discipline ausiliarie» 13 (1894) 168-175; cf. </w:t>
      </w:r>
      <w:r w:rsidR="00EC0C14" w:rsidRPr="0042346C">
        <w:rPr>
          <w:rFonts w:ascii="Garamond" w:hAnsi="Garamond"/>
          <w:smallCaps/>
          <w:sz w:val="20"/>
          <w:szCs w:val="20"/>
        </w:rPr>
        <w:t xml:space="preserve">S. </w:t>
      </w:r>
      <w:r w:rsidRPr="0042346C">
        <w:rPr>
          <w:rFonts w:ascii="Garamond" w:hAnsi="Garamond"/>
          <w:smallCaps/>
          <w:sz w:val="20"/>
          <w:szCs w:val="20"/>
        </w:rPr>
        <w:t>Zamagni</w:t>
      </w:r>
      <w:r w:rsidR="00EC0C14" w:rsidRPr="0042346C">
        <w:rPr>
          <w:rFonts w:ascii="Garamond" w:hAnsi="Garamond"/>
          <w:sz w:val="20"/>
          <w:szCs w:val="20"/>
        </w:rPr>
        <w:t xml:space="preserve">, </w:t>
      </w:r>
      <w:r w:rsidRPr="0042346C">
        <w:rPr>
          <w:rFonts w:ascii="Garamond" w:hAnsi="Garamond"/>
          <w:sz w:val="20"/>
          <w:szCs w:val="20"/>
        </w:rPr>
        <w:t>126</w:t>
      </w:r>
      <w:r w:rsidR="006B2CE8" w:rsidRPr="0042346C">
        <w:rPr>
          <w:rFonts w:ascii="Garamond" w:hAnsi="Garamond"/>
          <w:sz w:val="20"/>
          <w:szCs w:val="20"/>
        </w:rPr>
        <w:t>-127</w:t>
      </w:r>
      <w:r w:rsidR="00EC0C14" w:rsidRPr="0042346C">
        <w:rPr>
          <w:rFonts w:ascii="Garamond" w:hAnsi="Garamond"/>
          <w:sz w:val="20"/>
          <w:szCs w:val="20"/>
        </w:rPr>
        <w:t xml:space="preserve">. </w:t>
      </w:r>
    </w:p>
  </w:footnote>
  <w:footnote w:id="92">
    <w:p w14:paraId="2663A70D" w14:textId="53903727" w:rsidR="00B71512" w:rsidRPr="0042346C" w:rsidRDefault="00B71512" w:rsidP="00DF11B7">
      <w:pPr>
        <w:tabs>
          <w:tab w:val="left" w:pos="567"/>
        </w:tabs>
        <w:jc w:val="both"/>
        <w:rPr>
          <w:rFonts w:ascii="Garamond" w:hAnsi="Garamond"/>
          <w:sz w:val="20"/>
          <w:szCs w:val="20"/>
        </w:rPr>
      </w:pPr>
      <w:r w:rsidRPr="0042346C">
        <w:rPr>
          <w:rFonts w:ascii="Garamond" w:hAnsi="Garamond"/>
          <w:sz w:val="20"/>
          <w:szCs w:val="20"/>
        </w:rPr>
        <w:tab/>
      </w:r>
      <w:r w:rsidRPr="0042346C">
        <w:rPr>
          <w:rStyle w:val="Rimandonotaapidipagina"/>
          <w:rFonts w:ascii="Garamond" w:hAnsi="Garamond"/>
          <w:sz w:val="20"/>
          <w:szCs w:val="20"/>
        </w:rPr>
        <w:footnoteRef/>
      </w:r>
      <w:r w:rsidRPr="0042346C">
        <w:rPr>
          <w:rFonts w:ascii="Garamond" w:hAnsi="Garamond"/>
          <w:sz w:val="20"/>
          <w:szCs w:val="20"/>
        </w:rPr>
        <w:t xml:space="preserve"> </w:t>
      </w:r>
      <w:r w:rsidRPr="0042346C">
        <w:rPr>
          <w:rFonts w:ascii="Garamond" w:hAnsi="Garamond"/>
          <w:i/>
          <w:iCs/>
          <w:sz w:val="20"/>
          <w:szCs w:val="20"/>
        </w:rPr>
        <w:t xml:space="preserve">L’histoire de la </w:t>
      </w:r>
      <w:proofErr w:type="spellStart"/>
      <w:r w:rsidRPr="0042346C">
        <w:rPr>
          <w:rFonts w:ascii="Garamond" w:hAnsi="Garamond"/>
          <w:i/>
          <w:iCs/>
          <w:sz w:val="20"/>
          <w:szCs w:val="20"/>
        </w:rPr>
        <w:t>charité</w:t>
      </w:r>
      <w:proofErr w:type="spellEnd"/>
      <w:r w:rsidRPr="0042346C">
        <w:rPr>
          <w:rFonts w:ascii="Garamond" w:hAnsi="Garamond"/>
          <w:i/>
          <w:iCs/>
          <w:sz w:val="20"/>
          <w:szCs w:val="20"/>
        </w:rPr>
        <w:t xml:space="preserve"> en Italie</w:t>
      </w:r>
      <w:r w:rsidRPr="0042346C">
        <w:rPr>
          <w:rFonts w:ascii="Garamond" w:hAnsi="Garamond"/>
          <w:sz w:val="20"/>
          <w:szCs w:val="20"/>
        </w:rPr>
        <w:t>, Bruxelles 1895; tr.it. «Civitas» 1920-1921.</w:t>
      </w:r>
    </w:p>
  </w:footnote>
  <w:footnote w:id="93">
    <w:p w14:paraId="48AA010E" w14:textId="77B214A5" w:rsidR="00B71512" w:rsidRPr="0042346C" w:rsidRDefault="00B71512" w:rsidP="00DF11B7">
      <w:pPr>
        <w:pStyle w:val="Testonotaapidipagina"/>
        <w:tabs>
          <w:tab w:val="left" w:pos="567"/>
        </w:tabs>
        <w:rPr>
          <w:rFonts w:ascii="Garamond" w:hAnsi="Garamond"/>
        </w:rPr>
      </w:pPr>
      <w:r w:rsidRPr="0042346C">
        <w:rPr>
          <w:rFonts w:ascii="Garamond" w:hAnsi="Garamond"/>
        </w:rPr>
        <w:tab/>
      </w:r>
      <w:r w:rsidRPr="0042346C">
        <w:rPr>
          <w:rStyle w:val="Rimandonotaapidipagina"/>
          <w:rFonts w:ascii="Garamond" w:hAnsi="Garamond"/>
        </w:rPr>
        <w:footnoteRef/>
      </w:r>
      <w:r w:rsidRPr="0042346C">
        <w:rPr>
          <w:rFonts w:ascii="Garamond" w:hAnsi="Garamond"/>
        </w:rPr>
        <w:t xml:space="preserve"> Cfr. </w:t>
      </w:r>
      <w:r w:rsidR="00611968" w:rsidRPr="0042346C">
        <w:rPr>
          <w:rFonts w:ascii="Garamond" w:hAnsi="Garamond"/>
        </w:rPr>
        <w:t xml:space="preserve">E. </w:t>
      </w:r>
      <w:r w:rsidRPr="0042346C">
        <w:rPr>
          <w:rFonts w:ascii="Garamond" w:hAnsi="Garamond"/>
          <w:smallCaps/>
        </w:rPr>
        <w:t>Preziosi,</w:t>
      </w:r>
      <w:r w:rsidRPr="0042346C">
        <w:rPr>
          <w:rFonts w:ascii="Garamond" w:hAnsi="Garamond"/>
        </w:rPr>
        <w:t xml:space="preserve"> 128-130.  </w:t>
      </w:r>
    </w:p>
  </w:footnote>
  <w:footnote w:id="94">
    <w:p w14:paraId="24AF42E1" w14:textId="4AEDC5D7" w:rsidR="00FB5967" w:rsidRPr="007D7C34" w:rsidRDefault="00FB5967" w:rsidP="001B4C20">
      <w:pPr>
        <w:ind w:left="567"/>
        <w:jc w:val="both"/>
        <w:rPr>
          <w:rFonts w:ascii="Garamond" w:hAnsi="Garamond"/>
          <w:sz w:val="20"/>
          <w:szCs w:val="20"/>
        </w:rPr>
      </w:pPr>
      <w:r w:rsidRPr="007D7C34">
        <w:rPr>
          <w:rStyle w:val="Rimandonotaapidipagina"/>
          <w:rFonts w:ascii="Garamond" w:hAnsi="Garamond"/>
          <w:sz w:val="20"/>
          <w:szCs w:val="20"/>
        </w:rPr>
        <w:footnoteRef/>
      </w:r>
      <w:r w:rsidRPr="007D7C34">
        <w:rPr>
          <w:rFonts w:ascii="Garamond" w:hAnsi="Garamond"/>
          <w:sz w:val="20"/>
          <w:szCs w:val="20"/>
        </w:rPr>
        <w:t xml:space="preserve"> </w:t>
      </w:r>
      <w:r w:rsidR="001B4C20" w:rsidRPr="007D7C34">
        <w:rPr>
          <w:rFonts w:ascii="Garamond" w:hAnsi="Garamond"/>
          <w:smallCaps/>
          <w:sz w:val="20"/>
          <w:szCs w:val="20"/>
        </w:rPr>
        <w:t>Paolo VI</w:t>
      </w:r>
      <w:r w:rsidR="001B4C20" w:rsidRPr="007D7C34">
        <w:rPr>
          <w:rFonts w:ascii="Garamond" w:hAnsi="Garamond"/>
          <w:sz w:val="20"/>
          <w:szCs w:val="20"/>
        </w:rPr>
        <w:t xml:space="preserve">, </w:t>
      </w:r>
      <w:r w:rsidR="001B4C20" w:rsidRPr="007D7C34">
        <w:rPr>
          <w:rFonts w:ascii="Garamond" w:eastAsiaTheme="minorHAnsi" w:hAnsi="Garamond" w:cstheme="minorBidi"/>
          <w:color w:val="000000" w:themeColor="text1"/>
          <w:sz w:val="20"/>
          <w:szCs w:val="20"/>
          <w:lang w:eastAsia="en-US"/>
        </w:rPr>
        <w:t xml:space="preserve">Lett. </w:t>
      </w:r>
      <w:proofErr w:type="spellStart"/>
      <w:r w:rsidR="001B4C20" w:rsidRPr="007D7C34">
        <w:rPr>
          <w:rFonts w:ascii="Garamond" w:eastAsiaTheme="minorHAnsi" w:hAnsi="Garamond" w:cstheme="minorBidi"/>
          <w:color w:val="000000" w:themeColor="text1"/>
          <w:sz w:val="20"/>
          <w:szCs w:val="20"/>
          <w:lang w:eastAsia="en-US"/>
        </w:rPr>
        <w:t>enc</w:t>
      </w:r>
      <w:proofErr w:type="spellEnd"/>
      <w:r w:rsidR="001B4C20" w:rsidRPr="007D7C34">
        <w:rPr>
          <w:rFonts w:ascii="Garamond" w:eastAsiaTheme="minorHAnsi" w:hAnsi="Garamond" w:cstheme="minorBidi"/>
          <w:color w:val="000000" w:themeColor="text1"/>
          <w:sz w:val="20"/>
          <w:szCs w:val="20"/>
          <w:lang w:eastAsia="en-US"/>
        </w:rPr>
        <w:t xml:space="preserve">. </w:t>
      </w:r>
      <w:proofErr w:type="spellStart"/>
      <w:r w:rsidR="001B4C20" w:rsidRPr="007D7C34">
        <w:rPr>
          <w:rFonts w:ascii="Garamond" w:eastAsiaTheme="minorHAnsi" w:hAnsi="Garamond" w:cstheme="minorBidi"/>
          <w:i/>
          <w:iCs/>
          <w:color w:val="000000" w:themeColor="text1"/>
          <w:sz w:val="20"/>
          <w:szCs w:val="20"/>
          <w:lang w:eastAsia="en-US"/>
        </w:rPr>
        <w:t>Populorum</w:t>
      </w:r>
      <w:proofErr w:type="spellEnd"/>
      <w:r w:rsidR="001B4C20" w:rsidRPr="007D7C34">
        <w:rPr>
          <w:rFonts w:ascii="Garamond" w:eastAsiaTheme="minorHAnsi" w:hAnsi="Garamond" w:cstheme="minorBidi"/>
          <w:i/>
          <w:iCs/>
          <w:color w:val="000000" w:themeColor="text1"/>
          <w:sz w:val="20"/>
          <w:szCs w:val="20"/>
          <w:lang w:eastAsia="en-US"/>
        </w:rPr>
        <w:t xml:space="preserve"> </w:t>
      </w:r>
      <w:proofErr w:type="spellStart"/>
      <w:r w:rsidR="001B4C20" w:rsidRPr="007D7C34">
        <w:rPr>
          <w:rFonts w:ascii="Garamond" w:eastAsiaTheme="minorHAnsi" w:hAnsi="Garamond" w:cstheme="minorBidi"/>
          <w:i/>
          <w:iCs/>
          <w:color w:val="000000" w:themeColor="text1"/>
          <w:sz w:val="20"/>
          <w:szCs w:val="20"/>
          <w:lang w:eastAsia="en-US"/>
        </w:rPr>
        <w:t>progressio</w:t>
      </w:r>
      <w:proofErr w:type="spellEnd"/>
      <w:r w:rsidR="001B4C20" w:rsidRPr="007D7C34">
        <w:rPr>
          <w:rFonts w:ascii="Garamond" w:eastAsiaTheme="minorHAnsi" w:hAnsi="Garamond" w:cstheme="minorBidi"/>
          <w:color w:val="000000" w:themeColor="text1"/>
          <w:sz w:val="20"/>
          <w:szCs w:val="20"/>
          <w:lang w:eastAsia="en-US"/>
        </w:rPr>
        <w:t xml:space="preserve"> (26 marzo 1967), n. 12.</w:t>
      </w:r>
    </w:p>
  </w:footnote>
  <w:footnote w:id="95">
    <w:p w14:paraId="1051E8B3" w14:textId="43014EA2" w:rsidR="007D7C34" w:rsidRPr="007D7C34" w:rsidRDefault="007D7C34" w:rsidP="007D7C34">
      <w:pPr>
        <w:tabs>
          <w:tab w:val="left" w:pos="567"/>
        </w:tabs>
        <w:spacing w:line="276" w:lineRule="auto"/>
        <w:jc w:val="both"/>
        <w:rPr>
          <w:rFonts w:ascii="Garamond" w:hAnsi="Garamond"/>
          <w:sz w:val="20"/>
        </w:rPr>
      </w:pPr>
      <w:r>
        <w:rPr>
          <w:rFonts w:ascii="Garamond" w:hAnsi="Garamond"/>
          <w:sz w:val="20"/>
        </w:rPr>
        <w:tab/>
      </w:r>
      <w:r w:rsidRPr="007D7C34">
        <w:rPr>
          <w:rStyle w:val="Rimandonotaapidipagina"/>
          <w:rFonts w:ascii="Garamond" w:hAnsi="Garamond"/>
          <w:sz w:val="20"/>
        </w:rPr>
        <w:footnoteRef/>
      </w:r>
      <w:r>
        <w:rPr>
          <w:rFonts w:ascii="Garamond" w:hAnsi="Garamond"/>
          <w:sz w:val="20"/>
        </w:rPr>
        <w:t xml:space="preserve"> </w:t>
      </w:r>
      <w:r w:rsidRPr="007D7C34">
        <w:rPr>
          <w:rFonts w:ascii="Garamond" w:hAnsi="Garamond"/>
          <w:smallCaps/>
          <w:sz w:val="20"/>
        </w:rPr>
        <w:t>Giovanni Paolo II</w:t>
      </w:r>
      <w:r w:rsidRPr="007D7C34">
        <w:rPr>
          <w:rFonts w:ascii="Garamond" w:hAnsi="Garamond"/>
          <w:sz w:val="20"/>
        </w:rPr>
        <w:t xml:space="preserve">, </w:t>
      </w:r>
      <w:r>
        <w:rPr>
          <w:rFonts w:ascii="Garamond" w:hAnsi="Garamond"/>
          <w:i/>
          <w:iCs/>
          <w:sz w:val="20"/>
        </w:rPr>
        <w:t xml:space="preserve">Ai vescovi della Conferenza episcopale regionale del Nord dell’Africa in visita ad </w:t>
      </w:r>
      <w:proofErr w:type="spellStart"/>
      <w:r>
        <w:rPr>
          <w:rFonts w:ascii="Garamond" w:hAnsi="Garamond"/>
          <w:i/>
          <w:iCs/>
          <w:sz w:val="20"/>
        </w:rPr>
        <w:t>limina</w:t>
      </w:r>
      <w:proofErr w:type="spellEnd"/>
      <w:r>
        <w:rPr>
          <w:rFonts w:ascii="Garamond" w:hAnsi="Garamond"/>
          <w:sz w:val="20"/>
        </w:rPr>
        <w:t>, 26 novembre 1991</w:t>
      </w:r>
      <w:r w:rsidR="00FE55C4">
        <w:rPr>
          <w:rFonts w:ascii="Garamond" w:hAnsi="Garamond"/>
          <w:sz w:val="20"/>
        </w:rPr>
        <w:t xml:space="preserve"> (</w:t>
      </w:r>
      <w:r>
        <w:rPr>
          <w:rFonts w:ascii="Garamond" w:hAnsi="Garamond"/>
          <w:sz w:val="20"/>
        </w:rPr>
        <w:t>online</w:t>
      </w:r>
      <w:r w:rsidR="00FE55C4">
        <w:rPr>
          <w:rFonts w:ascii="Garamond" w:hAnsi="Garamond"/>
          <w:sz w:val="20"/>
        </w:rPr>
        <w:t>)</w:t>
      </w:r>
      <w:r>
        <w:rPr>
          <w:rFonts w:ascii="Garamond" w:hAnsi="Garamond"/>
          <w:sz w:val="20"/>
        </w:rPr>
        <w:t xml:space="preserve">. </w:t>
      </w:r>
    </w:p>
  </w:footnote>
  <w:footnote w:id="96">
    <w:p w14:paraId="69ABD884" w14:textId="6FE3584D" w:rsidR="00FE55C4" w:rsidRPr="004523A1" w:rsidRDefault="00FE55C4" w:rsidP="004523A1">
      <w:pPr>
        <w:tabs>
          <w:tab w:val="left" w:pos="567"/>
        </w:tabs>
        <w:jc w:val="both"/>
        <w:rPr>
          <w:rFonts w:ascii="Garamond" w:hAnsi="Garamond"/>
          <w:sz w:val="20"/>
        </w:rPr>
      </w:pPr>
      <w:r>
        <w:rPr>
          <w:rFonts w:ascii="Garamond" w:hAnsi="Garamond"/>
          <w:sz w:val="20"/>
        </w:rPr>
        <w:tab/>
      </w:r>
      <w:r w:rsidRPr="004523A1">
        <w:rPr>
          <w:rStyle w:val="Rimandonotaapidipagina"/>
          <w:rFonts w:ascii="Garamond" w:hAnsi="Garamond"/>
          <w:sz w:val="20"/>
        </w:rPr>
        <w:footnoteRef/>
      </w:r>
      <w:r w:rsidRPr="004523A1">
        <w:rPr>
          <w:rFonts w:ascii="Garamond" w:hAnsi="Garamond"/>
          <w:sz w:val="20"/>
        </w:rPr>
        <w:t xml:space="preserve"> </w:t>
      </w:r>
      <w:r w:rsidRPr="004523A1">
        <w:rPr>
          <w:rFonts w:ascii="Garamond" w:hAnsi="Garamond"/>
          <w:smallCaps/>
          <w:sz w:val="20"/>
        </w:rPr>
        <w:t>Benedetto XVI</w:t>
      </w:r>
      <w:r w:rsidRPr="004523A1">
        <w:rPr>
          <w:rFonts w:ascii="Garamond" w:hAnsi="Garamond"/>
          <w:sz w:val="20"/>
        </w:rPr>
        <w:t xml:space="preserve">, </w:t>
      </w:r>
      <w:r w:rsidRPr="004523A1">
        <w:rPr>
          <w:rFonts w:ascii="Garamond" w:hAnsi="Garamond"/>
          <w:i/>
          <w:iCs/>
          <w:sz w:val="20"/>
        </w:rPr>
        <w:t>Parole di saluto al termine della celebrazione</w:t>
      </w:r>
      <w:r w:rsidRPr="004523A1">
        <w:rPr>
          <w:rFonts w:ascii="Garamond" w:hAnsi="Garamond"/>
          <w:sz w:val="20"/>
        </w:rPr>
        <w:t>, 13 novembre 2005 (online).</w:t>
      </w:r>
    </w:p>
  </w:footnote>
  <w:footnote w:id="97">
    <w:p w14:paraId="19507FF0" w14:textId="3646386E" w:rsidR="004523A1" w:rsidRPr="00A7524B" w:rsidRDefault="004523A1" w:rsidP="00A7524B">
      <w:pPr>
        <w:tabs>
          <w:tab w:val="left" w:pos="567"/>
        </w:tabs>
        <w:jc w:val="both"/>
        <w:rPr>
          <w:rFonts w:ascii="Garamond" w:hAnsi="Garamond" w:cs="Arial"/>
          <w:sz w:val="20"/>
        </w:rPr>
      </w:pPr>
      <w:r>
        <w:rPr>
          <w:rFonts w:ascii="Garamond" w:hAnsi="Garamond"/>
          <w:sz w:val="20"/>
        </w:rPr>
        <w:tab/>
      </w:r>
      <w:r w:rsidRPr="004523A1">
        <w:rPr>
          <w:rStyle w:val="Rimandonotaapidipagina"/>
          <w:rFonts w:ascii="Garamond" w:hAnsi="Garamond"/>
          <w:sz w:val="20"/>
        </w:rPr>
        <w:footnoteRef/>
      </w:r>
      <w:r w:rsidRPr="004523A1">
        <w:rPr>
          <w:rFonts w:ascii="Garamond" w:hAnsi="Garamond"/>
          <w:sz w:val="20"/>
        </w:rPr>
        <w:t xml:space="preserve"> «</w:t>
      </w:r>
      <w:r w:rsidRPr="004523A1">
        <w:rPr>
          <w:rFonts w:ascii="Garamond" w:hAnsi="Garamond" w:cs="Arial"/>
          <w:sz w:val="20"/>
        </w:rPr>
        <w:t>Qualsiasi forma di lavoro presuppone un’idea sulla relazione che l’essere umano può o deve stabilire con l’altro da sé. La spiritualità cristiana, insieme con lo stupore contemplativo per le creature che troviamo in san Francesco d’Assisi, ha sviluppato anche una ricca e sana comprensione del lavoro, come possiamo riscontrare, per esempio, nella vita del beato Charles de Foucauld e dei suoi discepoli</w:t>
      </w:r>
      <w:r>
        <w:rPr>
          <w:rFonts w:ascii="Garamond" w:hAnsi="Garamond" w:cs="Arial"/>
          <w:sz w:val="20"/>
        </w:rPr>
        <w:t xml:space="preserve">»: </w:t>
      </w:r>
      <w:r w:rsidRPr="004523A1">
        <w:rPr>
          <w:rFonts w:ascii="Garamond" w:hAnsi="Garamond"/>
          <w:smallCaps/>
          <w:sz w:val="20"/>
        </w:rPr>
        <w:t>Francesco</w:t>
      </w:r>
      <w:r>
        <w:rPr>
          <w:rFonts w:ascii="Garamond" w:hAnsi="Garamond"/>
          <w:sz w:val="20"/>
        </w:rPr>
        <w:t xml:space="preserve">, Lett. </w:t>
      </w:r>
      <w:proofErr w:type="spellStart"/>
      <w:r>
        <w:rPr>
          <w:rFonts w:ascii="Garamond" w:hAnsi="Garamond"/>
          <w:sz w:val="20"/>
        </w:rPr>
        <w:t>enc</w:t>
      </w:r>
      <w:proofErr w:type="spellEnd"/>
      <w:r>
        <w:rPr>
          <w:rFonts w:ascii="Garamond" w:hAnsi="Garamond"/>
          <w:sz w:val="20"/>
        </w:rPr>
        <w:t xml:space="preserve">. </w:t>
      </w:r>
      <w:r w:rsidRPr="004523A1">
        <w:rPr>
          <w:rFonts w:ascii="Garamond" w:hAnsi="Garamond" w:cs="Arial"/>
          <w:i/>
          <w:iCs/>
          <w:sz w:val="20"/>
        </w:rPr>
        <w:t xml:space="preserve">Laudato </w:t>
      </w:r>
      <w:proofErr w:type="spellStart"/>
      <w:r w:rsidRPr="004523A1">
        <w:rPr>
          <w:rFonts w:ascii="Garamond" w:hAnsi="Garamond" w:cs="Arial"/>
          <w:i/>
          <w:iCs/>
          <w:sz w:val="20"/>
        </w:rPr>
        <w:t>si</w:t>
      </w:r>
      <w:r>
        <w:rPr>
          <w:rFonts w:ascii="Garamond" w:hAnsi="Garamond" w:cs="Arial"/>
          <w:i/>
          <w:iCs/>
          <w:sz w:val="20"/>
        </w:rPr>
        <w:t>’</w:t>
      </w:r>
      <w:proofErr w:type="spellEnd"/>
      <w:r>
        <w:rPr>
          <w:rFonts w:ascii="Garamond" w:hAnsi="Garamond" w:cs="Arial"/>
          <w:sz w:val="20"/>
        </w:rPr>
        <w:t xml:space="preserve"> (24 maggio 2015), n. 125; cfr. </w:t>
      </w:r>
      <w:r>
        <w:rPr>
          <w:rFonts w:ascii="Garamond" w:hAnsi="Garamond" w:cs="Arial"/>
          <w:i/>
          <w:iCs/>
          <w:sz w:val="20"/>
        </w:rPr>
        <w:t xml:space="preserve">EV </w:t>
      </w:r>
      <w:r>
        <w:rPr>
          <w:rFonts w:ascii="Garamond" w:hAnsi="Garamond" w:cs="Arial"/>
          <w:sz w:val="20"/>
        </w:rPr>
        <w:t xml:space="preserve">32, §§ </w:t>
      </w:r>
      <w:r w:rsidR="00A7524B">
        <w:rPr>
          <w:rFonts w:ascii="Garamond" w:hAnsi="Garamond" w:cs="Arial"/>
          <w:sz w:val="20"/>
        </w:rPr>
        <w:t>581-827: 705. Nel contesto (</w:t>
      </w:r>
      <w:proofErr w:type="spellStart"/>
      <w:r w:rsidR="00A7524B">
        <w:rPr>
          <w:rFonts w:ascii="Garamond" w:hAnsi="Garamond" w:cs="Arial"/>
          <w:sz w:val="20"/>
        </w:rPr>
        <w:t>nn</w:t>
      </w:r>
      <w:proofErr w:type="spellEnd"/>
      <w:r w:rsidR="00A7524B">
        <w:rPr>
          <w:rFonts w:ascii="Garamond" w:hAnsi="Garamond" w:cs="Arial"/>
          <w:sz w:val="20"/>
        </w:rPr>
        <w:t xml:space="preserve">. 124-129: «La necessità di difendere il lavoro»), questa frase precede quelle dedicate alla tradizione monastica (cfr. </w:t>
      </w:r>
      <w:proofErr w:type="spellStart"/>
      <w:r w:rsidR="00A7524B">
        <w:rPr>
          <w:rFonts w:ascii="Garamond" w:hAnsi="Garamond" w:cs="Arial"/>
          <w:i/>
          <w:iCs/>
          <w:sz w:val="20"/>
        </w:rPr>
        <w:t>supra</w:t>
      </w:r>
      <w:proofErr w:type="spellEnd"/>
      <w:r w:rsidR="00A7524B">
        <w:rPr>
          <w:rFonts w:ascii="Garamond" w:hAnsi="Garamond" w:cs="Arial"/>
          <w:sz w:val="20"/>
        </w:rPr>
        <w:t>, p. 7).</w:t>
      </w:r>
    </w:p>
  </w:footnote>
  <w:footnote w:id="98">
    <w:p w14:paraId="2E99DDEA" w14:textId="1C2895F7" w:rsidR="00873119" w:rsidRPr="007041B1" w:rsidRDefault="00873119" w:rsidP="00295966">
      <w:pPr>
        <w:pStyle w:val="Testonotaapidipagina"/>
        <w:tabs>
          <w:tab w:val="left" w:pos="567"/>
        </w:tabs>
        <w:rPr>
          <w:rFonts w:ascii="Garamond" w:hAnsi="Garamond" w:cs="Arial"/>
          <w:szCs w:val="26"/>
        </w:rPr>
      </w:pPr>
      <w:r>
        <w:tab/>
      </w:r>
      <w:r w:rsidRPr="00873119">
        <w:rPr>
          <w:rStyle w:val="Rimandonotaapidipagina"/>
          <w:rFonts w:ascii="Garamond" w:hAnsi="Garamond"/>
        </w:rPr>
        <w:footnoteRef/>
      </w:r>
      <w:r w:rsidRPr="00873119">
        <w:rPr>
          <w:rFonts w:ascii="Garamond" w:hAnsi="Garamond"/>
        </w:rPr>
        <w:t xml:space="preserve"> </w:t>
      </w:r>
      <w:r w:rsidRPr="00873119">
        <w:rPr>
          <w:rFonts w:ascii="Garamond" w:hAnsi="Garamond"/>
          <w:smallCaps/>
        </w:rPr>
        <w:t>Francesco</w:t>
      </w:r>
      <w:r>
        <w:rPr>
          <w:rFonts w:ascii="Garamond" w:hAnsi="Garamond"/>
        </w:rPr>
        <w:t xml:space="preserve">, Lett. </w:t>
      </w:r>
      <w:proofErr w:type="spellStart"/>
      <w:r>
        <w:rPr>
          <w:rFonts w:ascii="Garamond" w:hAnsi="Garamond"/>
        </w:rPr>
        <w:t>enc</w:t>
      </w:r>
      <w:proofErr w:type="spellEnd"/>
      <w:r>
        <w:rPr>
          <w:rFonts w:ascii="Garamond" w:hAnsi="Garamond"/>
        </w:rPr>
        <w:t xml:space="preserve">. </w:t>
      </w:r>
      <w:r w:rsidRPr="00A7524B">
        <w:rPr>
          <w:rFonts w:ascii="Garamond" w:hAnsi="Garamond" w:cs="Arial"/>
          <w:i/>
          <w:iCs/>
        </w:rPr>
        <w:t>Fratelli tutti</w:t>
      </w:r>
      <w:r>
        <w:rPr>
          <w:rFonts w:ascii="Garamond" w:hAnsi="Garamond" w:cs="Arial"/>
        </w:rPr>
        <w:t xml:space="preserve"> (3 ottobre 2020), </w:t>
      </w:r>
      <w:proofErr w:type="spellStart"/>
      <w:r>
        <w:rPr>
          <w:rFonts w:ascii="Garamond" w:hAnsi="Garamond" w:cs="Arial"/>
        </w:rPr>
        <w:t>nn</w:t>
      </w:r>
      <w:proofErr w:type="spellEnd"/>
      <w:r>
        <w:rPr>
          <w:rFonts w:ascii="Garamond" w:hAnsi="Garamond" w:cs="Arial"/>
        </w:rPr>
        <w:t xml:space="preserve">. 286-287. </w:t>
      </w:r>
      <w:r w:rsidRPr="00873119">
        <w:rPr>
          <w:rFonts w:ascii="Garamond" w:hAnsi="Garamond" w:cs="Arial"/>
          <w:smallCaps/>
        </w:rPr>
        <w:t>D. Fares</w:t>
      </w:r>
      <w:r>
        <w:rPr>
          <w:rFonts w:ascii="Garamond" w:hAnsi="Garamond" w:cs="Arial"/>
        </w:rPr>
        <w:t xml:space="preserve">, </w:t>
      </w:r>
      <w:r w:rsidRPr="00A7524B">
        <w:rPr>
          <w:rFonts w:ascii="Garamond" w:hAnsi="Garamond" w:cs="Arial"/>
          <w:i/>
          <w:iCs/>
        </w:rPr>
        <w:t>La figura di Charles de Foucauld in «</w:t>
      </w:r>
      <w:r w:rsidRPr="007041B1">
        <w:rPr>
          <w:rFonts w:ascii="Garamond" w:hAnsi="Garamond" w:cs="Arial"/>
          <w:i/>
          <w:iCs/>
        </w:rPr>
        <w:t>Fratelli tutti». Reagire nella speranza</w:t>
      </w:r>
      <w:r w:rsidRPr="007041B1">
        <w:rPr>
          <w:rFonts w:ascii="Garamond" w:hAnsi="Garamond" w:cs="Arial"/>
        </w:rPr>
        <w:t>, «La Civiltà Cattolica» 170 (2020) IV, 278-290</w:t>
      </w:r>
      <w:r w:rsidR="00295966" w:rsidRPr="007041B1">
        <w:rPr>
          <w:rFonts w:ascii="Garamond" w:hAnsi="Garamond" w:cs="Arial"/>
        </w:rPr>
        <w:t xml:space="preserve">; suggestiva la frase di Madeleine </w:t>
      </w:r>
      <w:proofErr w:type="spellStart"/>
      <w:r w:rsidR="00295966" w:rsidRPr="007041B1">
        <w:rPr>
          <w:rFonts w:ascii="Garamond" w:hAnsi="Garamond" w:cs="Arial"/>
          <w:szCs w:val="26"/>
        </w:rPr>
        <w:t>Delbrêl</w:t>
      </w:r>
      <w:proofErr w:type="spellEnd"/>
      <w:r w:rsidR="00295966" w:rsidRPr="007041B1">
        <w:rPr>
          <w:rFonts w:ascii="Garamond" w:hAnsi="Garamond" w:cs="Arial"/>
          <w:szCs w:val="26"/>
        </w:rPr>
        <w:t xml:space="preserve"> (1904-1964) che chiude l’articolo: </w:t>
      </w:r>
      <w:r w:rsidR="00295966" w:rsidRPr="007041B1">
        <w:rPr>
          <w:rFonts w:ascii="Garamond" w:eastAsiaTheme="minorHAnsi" w:hAnsi="Garamond" w:cstheme="minorBidi"/>
          <w:bCs/>
          <w:lang w:eastAsia="en-US"/>
        </w:rPr>
        <w:t>Charles de Foucauld «è, da solo, la coincidenza di molti opposti […] e ci appare radicato nel crocicchio della carità. […] Egli fa coincidere i due estremi dell’amore: il prossimo immediato e il mondo intero» (</w:t>
      </w:r>
      <w:r w:rsidR="00295966" w:rsidRPr="007041B1">
        <w:rPr>
          <w:rFonts w:ascii="Garamond" w:eastAsiaTheme="minorHAnsi" w:hAnsi="Garamond" w:cstheme="minorBidi"/>
          <w:bCs/>
          <w:i/>
          <w:iCs/>
          <w:lang w:eastAsia="en-US"/>
        </w:rPr>
        <w:t>La gioia di credere</w:t>
      </w:r>
      <w:r w:rsidR="00295966" w:rsidRPr="007041B1">
        <w:rPr>
          <w:rFonts w:ascii="Garamond" w:eastAsiaTheme="minorHAnsi" w:hAnsi="Garamond" w:cstheme="minorBidi"/>
          <w:bCs/>
          <w:lang w:eastAsia="en-US"/>
        </w:rPr>
        <w:t>, Gribaudi, Torino 1969, 31-34).</w:t>
      </w:r>
    </w:p>
  </w:footnote>
  <w:footnote w:id="99">
    <w:p w14:paraId="1648F245" w14:textId="66834FEE" w:rsidR="00D87E2C" w:rsidRPr="007041B1" w:rsidRDefault="00D87E2C" w:rsidP="00D87E2C">
      <w:pPr>
        <w:tabs>
          <w:tab w:val="left" w:pos="567"/>
        </w:tabs>
        <w:jc w:val="both"/>
        <w:rPr>
          <w:rFonts w:ascii="Garamond" w:eastAsiaTheme="minorHAnsi" w:hAnsi="Garamond" w:cstheme="minorBidi"/>
          <w:bCs/>
          <w:i/>
          <w:iCs/>
          <w:sz w:val="20"/>
          <w:lang w:eastAsia="en-US"/>
        </w:rPr>
      </w:pPr>
      <w:r w:rsidRPr="007041B1">
        <w:rPr>
          <w:rFonts w:ascii="Garamond" w:hAnsi="Garamond"/>
          <w:sz w:val="20"/>
        </w:rPr>
        <w:tab/>
      </w:r>
      <w:r w:rsidRPr="007041B1">
        <w:rPr>
          <w:rStyle w:val="Rimandonotaapidipagina"/>
          <w:rFonts w:ascii="Garamond" w:hAnsi="Garamond"/>
          <w:sz w:val="20"/>
        </w:rPr>
        <w:footnoteRef/>
      </w:r>
      <w:r w:rsidRPr="007041B1">
        <w:rPr>
          <w:rFonts w:ascii="Garamond" w:hAnsi="Garamond"/>
          <w:sz w:val="20"/>
        </w:rPr>
        <w:t xml:space="preserve"> </w:t>
      </w:r>
      <w:r w:rsidRPr="007041B1">
        <w:rPr>
          <w:rFonts w:ascii="Garamond" w:eastAsiaTheme="minorHAnsi" w:hAnsi="Garamond" w:cstheme="minorBidi"/>
          <w:bCs/>
          <w:i/>
          <w:iCs/>
          <w:sz w:val="20"/>
          <w:lang w:eastAsia="en-US"/>
        </w:rPr>
        <w:t>Meditazione sul Padre nostro</w:t>
      </w:r>
      <w:r w:rsidRPr="007041B1">
        <w:rPr>
          <w:rFonts w:ascii="Garamond" w:eastAsiaTheme="minorHAnsi" w:hAnsi="Garamond" w:cstheme="minorBidi"/>
          <w:bCs/>
          <w:sz w:val="20"/>
          <w:lang w:eastAsia="en-US"/>
        </w:rPr>
        <w:t xml:space="preserve"> (23 gennaio 1897), in </w:t>
      </w:r>
      <w:r w:rsidRPr="007041B1">
        <w:rPr>
          <w:rFonts w:ascii="Garamond" w:eastAsiaTheme="minorHAnsi" w:hAnsi="Garamond" w:cstheme="minorBidi"/>
          <w:bCs/>
          <w:smallCaps/>
          <w:sz w:val="20"/>
          <w:lang w:eastAsia="en-US"/>
        </w:rPr>
        <w:t>Padre de Foucauld (fratel Carlo di Gesù),</w:t>
      </w:r>
      <w:r w:rsidRPr="007041B1">
        <w:rPr>
          <w:rFonts w:ascii="Garamond" w:eastAsiaTheme="minorHAnsi" w:hAnsi="Garamond" w:cstheme="minorBidi"/>
          <w:bCs/>
          <w:sz w:val="20"/>
          <w:lang w:eastAsia="en-US"/>
        </w:rPr>
        <w:t xml:space="preserve"> </w:t>
      </w:r>
      <w:r w:rsidRPr="007041B1">
        <w:rPr>
          <w:rFonts w:ascii="Garamond" w:hAnsi="Garamond" w:cs="Arial"/>
          <w:i/>
          <w:iCs/>
          <w:sz w:val="20"/>
        </w:rPr>
        <w:t>Opere spirituali. Antologia</w:t>
      </w:r>
      <w:r w:rsidRPr="007041B1">
        <w:rPr>
          <w:rFonts w:ascii="Garamond" w:hAnsi="Garamond" w:cs="Arial"/>
          <w:sz w:val="20"/>
        </w:rPr>
        <w:t>, Paoline, Milano 1961, or. 1958, 585-593: 585.</w:t>
      </w:r>
    </w:p>
  </w:footnote>
  <w:footnote w:id="100">
    <w:p w14:paraId="19E492A8" w14:textId="05A77CB4" w:rsidR="007041B1" w:rsidRPr="007041B1" w:rsidRDefault="007041B1" w:rsidP="007041B1">
      <w:pPr>
        <w:pStyle w:val="Testonotaapidipagina"/>
        <w:tabs>
          <w:tab w:val="left" w:pos="567"/>
        </w:tabs>
        <w:rPr>
          <w:rFonts w:ascii="Garamond" w:hAnsi="Garamond"/>
        </w:rPr>
      </w:pPr>
      <w:r w:rsidRPr="007041B1">
        <w:rPr>
          <w:rFonts w:ascii="Garamond" w:hAnsi="Garamond"/>
        </w:rPr>
        <w:tab/>
      </w:r>
      <w:r w:rsidRPr="007041B1">
        <w:rPr>
          <w:rStyle w:val="Rimandonotaapidipagina"/>
          <w:rFonts w:ascii="Garamond" w:hAnsi="Garamond"/>
        </w:rPr>
        <w:footnoteRef/>
      </w:r>
      <w:r w:rsidRPr="007041B1">
        <w:rPr>
          <w:rFonts w:ascii="Garamond" w:hAnsi="Garamond"/>
        </w:rPr>
        <w:t xml:space="preserve"> </w:t>
      </w:r>
      <w:r w:rsidRPr="007041B1">
        <w:rPr>
          <w:rFonts w:ascii="Garamond" w:hAnsi="Garamond"/>
          <w:smallCaps/>
        </w:rPr>
        <w:t>G. Pani</w:t>
      </w:r>
      <w:r w:rsidRPr="007041B1">
        <w:rPr>
          <w:rFonts w:ascii="Garamond" w:hAnsi="Garamond"/>
        </w:rPr>
        <w:t xml:space="preserve">, </w:t>
      </w:r>
      <w:r w:rsidRPr="007041B1">
        <w:rPr>
          <w:rFonts w:ascii="Garamond" w:hAnsi="Garamond"/>
          <w:i/>
          <w:iCs/>
        </w:rPr>
        <w:t>Charles de Foucauld: profeta di fratellanza universale</w:t>
      </w:r>
      <w:r w:rsidRPr="007041B1">
        <w:rPr>
          <w:rFonts w:ascii="Garamond" w:hAnsi="Garamond"/>
        </w:rPr>
        <w:t xml:space="preserve">, «La Civiltà Cattolica» 172 (2022) II, 280-294. </w:t>
      </w:r>
    </w:p>
  </w:footnote>
  <w:footnote w:id="101">
    <w:p w14:paraId="3F06689F" w14:textId="44BCC469" w:rsidR="0039639E" w:rsidRPr="007041B1" w:rsidRDefault="0039639E" w:rsidP="0039639E">
      <w:pPr>
        <w:pStyle w:val="Testonotaapidipagina"/>
        <w:tabs>
          <w:tab w:val="left" w:pos="567"/>
        </w:tabs>
        <w:rPr>
          <w:rFonts w:ascii="Garamond" w:hAnsi="Garamond"/>
        </w:rPr>
      </w:pPr>
      <w:r w:rsidRPr="007041B1">
        <w:rPr>
          <w:rFonts w:ascii="Garamond" w:hAnsi="Garamond"/>
        </w:rPr>
        <w:tab/>
      </w:r>
      <w:r w:rsidRPr="007041B1">
        <w:rPr>
          <w:rStyle w:val="Rimandonotaapidipagina"/>
          <w:rFonts w:ascii="Garamond" w:hAnsi="Garamond"/>
        </w:rPr>
        <w:footnoteRef/>
      </w:r>
      <w:r w:rsidRPr="007041B1">
        <w:rPr>
          <w:rFonts w:ascii="Garamond" w:hAnsi="Garamond"/>
        </w:rPr>
        <w:t xml:space="preserve"> Cfr. i testi della Liturgia delle Ore approvati </w:t>
      </w:r>
      <w:r w:rsidRPr="007041B1">
        <w:rPr>
          <w:rFonts w:ascii="Garamond" w:hAnsi="Garamond"/>
          <w:i/>
          <w:iCs/>
        </w:rPr>
        <w:t xml:space="preserve">ad </w:t>
      </w:r>
      <w:proofErr w:type="spellStart"/>
      <w:r w:rsidRPr="007041B1">
        <w:rPr>
          <w:rFonts w:ascii="Garamond" w:hAnsi="Garamond"/>
          <w:i/>
          <w:iCs/>
        </w:rPr>
        <w:t>experimentum</w:t>
      </w:r>
      <w:proofErr w:type="spellEnd"/>
      <w:r w:rsidRPr="007041B1">
        <w:rPr>
          <w:rFonts w:ascii="Garamond" w:hAnsi="Garamond"/>
          <w:i/>
          <w:iCs/>
        </w:rPr>
        <w:t xml:space="preserve"> </w:t>
      </w:r>
      <w:r w:rsidRPr="007041B1">
        <w:rPr>
          <w:rFonts w:ascii="Garamond" w:hAnsi="Garamond"/>
        </w:rPr>
        <w:t xml:space="preserve">per la Famiglia </w:t>
      </w:r>
      <w:proofErr w:type="spellStart"/>
      <w:r w:rsidRPr="007041B1">
        <w:rPr>
          <w:rFonts w:ascii="Garamond" w:hAnsi="Garamond"/>
        </w:rPr>
        <w:t>foucauldiana</w:t>
      </w:r>
      <w:proofErr w:type="spellEnd"/>
      <w:r w:rsidRPr="007041B1">
        <w:rPr>
          <w:rFonts w:ascii="Garamond" w:hAnsi="Garamond"/>
        </w:rPr>
        <w:t xml:space="preserve"> italiana: Allegato 2. </w:t>
      </w:r>
    </w:p>
  </w:footnote>
  <w:footnote w:id="102">
    <w:p w14:paraId="274B078D" w14:textId="282F2E7C" w:rsidR="007041B1" w:rsidRPr="00006491" w:rsidRDefault="0039639E" w:rsidP="0039639E">
      <w:pPr>
        <w:pStyle w:val="Testonotaapidipagina"/>
        <w:tabs>
          <w:tab w:val="left" w:pos="567"/>
        </w:tabs>
        <w:rPr>
          <w:rFonts w:ascii="Garamond" w:hAnsi="Garamond" w:cs="Arial"/>
        </w:rPr>
      </w:pPr>
      <w:r w:rsidRPr="007041B1">
        <w:rPr>
          <w:rFonts w:ascii="Garamond" w:hAnsi="Garamond"/>
        </w:rPr>
        <w:tab/>
      </w:r>
      <w:r w:rsidRPr="007041B1">
        <w:rPr>
          <w:rStyle w:val="Rimandonotaapidipagina"/>
          <w:rFonts w:ascii="Garamond" w:hAnsi="Garamond"/>
        </w:rPr>
        <w:footnoteRef/>
      </w:r>
      <w:r w:rsidRPr="007041B1">
        <w:rPr>
          <w:rFonts w:ascii="Garamond" w:hAnsi="Garamond"/>
        </w:rPr>
        <w:t xml:space="preserve"> </w:t>
      </w:r>
      <w:r w:rsidR="00E84AD1">
        <w:rPr>
          <w:rFonts w:ascii="Garamond" w:hAnsi="Garamond"/>
        </w:rPr>
        <w:t xml:space="preserve">Le scansioni biografiche sono consolidate e condivise; cfr. ad es. l’entrata di B. Jacqueline (patrocinatore della causa di beatificazione) in </w:t>
      </w:r>
      <w:proofErr w:type="spellStart"/>
      <w:r w:rsidR="00E84AD1">
        <w:rPr>
          <w:rFonts w:ascii="Garamond" w:hAnsi="Garamond"/>
          <w:i/>
          <w:iCs/>
        </w:rPr>
        <w:t>Bibliotheca</w:t>
      </w:r>
      <w:proofErr w:type="spellEnd"/>
      <w:r w:rsidR="00E84AD1">
        <w:rPr>
          <w:rFonts w:ascii="Garamond" w:hAnsi="Garamond"/>
          <w:i/>
          <w:iCs/>
        </w:rPr>
        <w:t xml:space="preserve"> Sanctorum. Prima appendice</w:t>
      </w:r>
      <w:r w:rsidR="00E84AD1">
        <w:rPr>
          <w:rFonts w:ascii="Garamond" w:hAnsi="Garamond"/>
        </w:rPr>
        <w:t xml:space="preserve">, Città Nuova, Roma 1987, 500-509 e </w:t>
      </w:r>
      <w:hyperlink r:id="rId1" w:history="1">
        <w:r w:rsidR="00E84AD1" w:rsidRPr="00E84AD1">
          <w:rPr>
            <w:rStyle w:val="Collegamentoipertestuale"/>
            <w:rFonts w:ascii="Garamond" w:hAnsi="Garamond" w:cs="Arial"/>
            <w:color w:val="auto"/>
            <w:u w:val="none"/>
          </w:rPr>
          <w:t>https://www.charlesdefoucauld.org/it/biographie.php</w:t>
        </w:r>
      </w:hyperlink>
      <w:r w:rsidR="00E84AD1" w:rsidRPr="00E84AD1">
        <w:rPr>
          <w:rFonts w:ascii="Garamond" w:hAnsi="Garamond" w:cs="Arial"/>
        </w:rPr>
        <w:t xml:space="preserve">. </w:t>
      </w:r>
      <w:r w:rsidR="00E84AD1">
        <w:rPr>
          <w:rFonts w:ascii="Garamond" w:hAnsi="Garamond" w:cs="Arial"/>
        </w:rPr>
        <w:t xml:space="preserve">Qui utilizziamo il sintetico e preciso contributo della piccola </w:t>
      </w:r>
      <w:r w:rsidR="00E84AD1" w:rsidRPr="00B84692">
        <w:rPr>
          <w:rFonts w:ascii="Garamond" w:hAnsi="Garamond" w:cs="Arial"/>
        </w:rPr>
        <w:t xml:space="preserve">sorella Annie di Gesù: </w:t>
      </w:r>
      <w:r w:rsidR="007041B1" w:rsidRPr="00B84692">
        <w:rPr>
          <w:rFonts w:ascii="Garamond" w:hAnsi="Garamond" w:cs="Arial"/>
          <w:i/>
          <w:iCs/>
        </w:rPr>
        <w:t>Charles de Foucauld</w:t>
      </w:r>
      <w:r w:rsidR="007041B1" w:rsidRPr="00B84692">
        <w:rPr>
          <w:rFonts w:ascii="Garamond" w:hAnsi="Garamond" w:cs="Arial"/>
        </w:rPr>
        <w:t xml:space="preserve">, </w:t>
      </w:r>
      <w:proofErr w:type="spellStart"/>
      <w:r w:rsidR="007041B1" w:rsidRPr="00B84692">
        <w:rPr>
          <w:rFonts w:ascii="Garamond" w:hAnsi="Garamond" w:cs="Arial"/>
        </w:rPr>
        <w:t>Qiqajon</w:t>
      </w:r>
      <w:proofErr w:type="spellEnd"/>
      <w:r w:rsidR="00E84AD1" w:rsidRPr="00B84692">
        <w:rPr>
          <w:rFonts w:ascii="Garamond" w:hAnsi="Garamond" w:cs="Arial"/>
        </w:rPr>
        <w:t>, Bose</w:t>
      </w:r>
      <w:r w:rsidR="007041B1" w:rsidRPr="00B84692">
        <w:rPr>
          <w:rFonts w:ascii="Garamond" w:hAnsi="Garamond" w:cs="Arial"/>
        </w:rPr>
        <w:t xml:space="preserve"> 1998</w:t>
      </w:r>
      <w:r w:rsidR="00E84AD1" w:rsidRPr="00B84692">
        <w:rPr>
          <w:rFonts w:ascii="Garamond" w:hAnsi="Garamond" w:cs="Arial"/>
        </w:rPr>
        <w:t xml:space="preserve">; </w:t>
      </w:r>
      <w:r w:rsidR="00B84692" w:rsidRPr="00B84692">
        <w:rPr>
          <w:rFonts w:ascii="Garamond" w:hAnsi="Garamond" w:cs="Arial"/>
        </w:rPr>
        <w:t xml:space="preserve">che si basa sui fondamentali lavori della prima metà del Novecento: </w:t>
      </w:r>
      <w:r w:rsidR="007041B1" w:rsidRPr="00B84692">
        <w:rPr>
          <w:rFonts w:ascii="Garamond" w:hAnsi="Garamond" w:cs="Arial"/>
          <w:smallCaps/>
        </w:rPr>
        <w:t>R. Bazin</w:t>
      </w:r>
      <w:r w:rsidR="007041B1" w:rsidRPr="00B84692">
        <w:rPr>
          <w:rFonts w:ascii="Garamond" w:hAnsi="Garamond" w:cs="Arial"/>
        </w:rPr>
        <w:t xml:space="preserve">, </w:t>
      </w:r>
      <w:r w:rsidR="007041B1" w:rsidRPr="00B84692">
        <w:rPr>
          <w:rFonts w:ascii="Garamond" w:hAnsi="Garamond" w:cs="Arial"/>
          <w:i/>
          <w:iCs/>
        </w:rPr>
        <w:t>Charles de Foucauld esploratore del Marocco, eremita nel Sahara</w:t>
      </w:r>
      <w:r w:rsidR="007041B1" w:rsidRPr="00B84692">
        <w:rPr>
          <w:rFonts w:ascii="Garamond" w:hAnsi="Garamond" w:cs="Arial"/>
        </w:rPr>
        <w:t>, Paoline</w:t>
      </w:r>
      <w:r w:rsidR="00B84692" w:rsidRPr="00B84692">
        <w:rPr>
          <w:rFonts w:ascii="Garamond" w:hAnsi="Garamond" w:cs="Arial"/>
        </w:rPr>
        <w:t>, Milano</w:t>
      </w:r>
      <w:r w:rsidR="007041B1" w:rsidRPr="00B84692">
        <w:rPr>
          <w:rFonts w:ascii="Garamond" w:hAnsi="Garamond" w:cs="Arial"/>
        </w:rPr>
        <w:t xml:space="preserve"> 2005, or. </w:t>
      </w:r>
      <w:r w:rsidR="00B84692" w:rsidRPr="00B84692">
        <w:rPr>
          <w:rFonts w:ascii="Garamond" w:hAnsi="Garamond" w:cs="Arial"/>
        </w:rPr>
        <w:t>2003 (1921, 1947</w:t>
      </w:r>
      <w:r w:rsidR="00B84692" w:rsidRPr="00B84692">
        <w:rPr>
          <w:rFonts w:ascii="Garamond" w:hAnsi="Garamond" w:cs="Arial"/>
          <w:vertAlign w:val="superscript"/>
        </w:rPr>
        <w:t>2</w:t>
      </w:r>
      <w:r w:rsidR="00B84692" w:rsidRPr="00B84692">
        <w:rPr>
          <w:rFonts w:ascii="Garamond" w:hAnsi="Garamond" w:cs="Arial"/>
        </w:rPr>
        <w:t xml:space="preserve">); </w:t>
      </w:r>
      <w:r w:rsidR="007041B1" w:rsidRPr="00B84692">
        <w:rPr>
          <w:rFonts w:ascii="Garamond" w:hAnsi="Garamond" w:cs="Arial"/>
          <w:smallCaps/>
        </w:rPr>
        <w:t xml:space="preserve">M. </w:t>
      </w:r>
      <w:proofErr w:type="spellStart"/>
      <w:r w:rsidR="007041B1" w:rsidRPr="00B84692">
        <w:rPr>
          <w:rFonts w:ascii="Garamond" w:hAnsi="Garamond" w:cs="Arial"/>
          <w:smallCaps/>
        </w:rPr>
        <w:t>Carrouges</w:t>
      </w:r>
      <w:proofErr w:type="spellEnd"/>
      <w:r w:rsidR="007041B1" w:rsidRPr="00B84692">
        <w:rPr>
          <w:rFonts w:ascii="Garamond" w:hAnsi="Garamond" w:cs="Arial"/>
        </w:rPr>
        <w:t xml:space="preserve">, </w:t>
      </w:r>
      <w:r w:rsidR="007041B1" w:rsidRPr="00B84692">
        <w:rPr>
          <w:rFonts w:ascii="Garamond" w:hAnsi="Garamond" w:cs="Arial"/>
          <w:i/>
          <w:iCs/>
        </w:rPr>
        <w:t>Charles de Foucauld, esploratore mistico</w:t>
      </w:r>
      <w:r w:rsidR="007041B1" w:rsidRPr="00B84692">
        <w:rPr>
          <w:rFonts w:ascii="Garamond" w:hAnsi="Garamond" w:cs="Arial"/>
        </w:rPr>
        <w:t>, La Locusta</w:t>
      </w:r>
      <w:r w:rsidR="00B84692">
        <w:rPr>
          <w:rFonts w:ascii="Garamond" w:hAnsi="Garamond" w:cs="Arial"/>
        </w:rPr>
        <w:t>, Vicenza</w:t>
      </w:r>
      <w:r w:rsidR="007041B1" w:rsidRPr="00B84692">
        <w:rPr>
          <w:rFonts w:ascii="Garamond" w:hAnsi="Garamond" w:cs="Arial"/>
        </w:rPr>
        <w:t xml:space="preserve"> 1957, or. 1954</w:t>
      </w:r>
      <w:r w:rsidR="00B84692">
        <w:rPr>
          <w:rFonts w:ascii="Garamond" w:hAnsi="Garamond" w:cs="Arial"/>
        </w:rPr>
        <w:t xml:space="preserve">; </w:t>
      </w:r>
      <w:r w:rsidR="007041B1" w:rsidRPr="00B84692">
        <w:rPr>
          <w:rFonts w:ascii="Garamond" w:hAnsi="Garamond" w:cs="Arial"/>
          <w:smallCaps/>
        </w:rPr>
        <w:t>J.-F. S</w:t>
      </w:r>
      <w:r w:rsidR="00B84692" w:rsidRPr="00B84692">
        <w:rPr>
          <w:rFonts w:ascii="Garamond" w:hAnsi="Garamond" w:cs="Arial"/>
          <w:smallCaps/>
        </w:rPr>
        <w:t>ix</w:t>
      </w:r>
      <w:r w:rsidR="00B84692">
        <w:rPr>
          <w:rFonts w:ascii="Garamond" w:hAnsi="Garamond" w:cs="Arial"/>
        </w:rPr>
        <w:t xml:space="preserve">, </w:t>
      </w:r>
      <w:r w:rsidR="007041B1" w:rsidRPr="007041B1">
        <w:rPr>
          <w:rFonts w:ascii="Garamond" w:hAnsi="Garamond" w:cs="Arial"/>
          <w:i/>
          <w:iCs/>
        </w:rPr>
        <w:t>Itinerario spirituale di C</w:t>
      </w:r>
      <w:r w:rsidR="00B84692">
        <w:rPr>
          <w:rFonts w:ascii="Garamond" w:hAnsi="Garamond" w:cs="Arial"/>
          <w:i/>
          <w:iCs/>
        </w:rPr>
        <w:t>harles de Foucauld</w:t>
      </w:r>
      <w:r w:rsidR="00B84692">
        <w:rPr>
          <w:rFonts w:ascii="Garamond" w:hAnsi="Garamond" w:cs="Arial"/>
        </w:rPr>
        <w:t xml:space="preserve">, </w:t>
      </w:r>
      <w:r w:rsidR="007041B1" w:rsidRPr="007041B1">
        <w:rPr>
          <w:rFonts w:ascii="Garamond" w:hAnsi="Garamond" w:cs="Arial"/>
        </w:rPr>
        <w:t>Morcelliana, B</w:t>
      </w:r>
      <w:r w:rsidR="00B84692">
        <w:rPr>
          <w:rFonts w:ascii="Garamond" w:hAnsi="Garamond" w:cs="Arial"/>
        </w:rPr>
        <w:t>rescia</w:t>
      </w:r>
      <w:r w:rsidR="007041B1" w:rsidRPr="007041B1">
        <w:rPr>
          <w:rFonts w:ascii="Garamond" w:hAnsi="Garamond" w:cs="Arial"/>
        </w:rPr>
        <w:t xml:space="preserve"> 1961, or. 1958</w:t>
      </w:r>
      <w:r w:rsidR="00B84692">
        <w:rPr>
          <w:rFonts w:ascii="Garamond" w:hAnsi="Garamond" w:cs="Arial"/>
        </w:rPr>
        <w:t xml:space="preserve">. Per quanto riguarda gli scritti, oltre alle </w:t>
      </w:r>
      <w:r w:rsidR="00B84692">
        <w:rPr>
          <w:rFonts w:ascii="Garamond" w:hAnsi="Garamond" w:cs="Arial"/>
          <w:i/>
          <w:iCs/>
        </w:rPr>
        <w:t xml:space="preserve">Opere spirituali </w:t>
      </w:r>
      <w:r w:rsidR="00B84692">
        <w:rPr>
          <w:rFonts w:ascii="Garamond" w:hAnsi="Garamond" w:cs="Arial"/>
        </w:rPr>
        <w:t xml:space="preserve">più volte ristampate, cfr. </w:t>
      </w:r>
      <w:r w:rsidR="007041B1" w:rsidRPr="007041B1">
        <w:rPr>
          <w:rFonts w:ascii="Garamond" w:hAnsi="Garamond" w:cs="Arial"/>
          <w:i/>
          <w:iCs/>
        </w:rPr>
        <w:t>Scritti spirituali giorno per giorno</w:t>
      </w:r>
      <w:r w:rsidR="00B84692">
        <w:rPr>
          <w:rFonts w:ascii="Garamond" w:hAnsi="Garamond" w:cs="Arial"/>
        </w:rPr>
        <w:t xml:space="preserve">, P. </w:t>
      </w:r>
      <w:proofErr w:type="spellStart"/>
      <w:r w:rsidR="00B84692">
        <w:rPr>
          <w:rFonts w:ascii="Garamond" w:hAnsi="Garamond" w:cs="Arial"/>
        </w:rPr>
        <w:t>Sourisseau</w:t>
      </w:r>
      <w:proofErr w:type="spellEnd"/>
      <w:r w:rsidR="00B84692">
        <w:rPr>
          <w:rFonts w:ascii="Garamond" w:hAnsi="Garamond" w:cs="Arial"/>
        </w:rPr>
        <w:t xml:space="preserve"> </w:t>
      </w:r>
      <w:proofErr w:type="spellStart"/>
      <w:r w:rsidR="00B84692">
        <w:rPr>
          <w:rFonts w:ascii="Garamond" w:hAnsi="Garamond" w:cs="Arial"/>
        </w:rPr>
        <w:t>cur</w:t>
      </w:r>
      <w:proofErr w:type="spellEnd"/>
      <w:r w:rsidR="00B84692">
        <w:rPr>
          <w:rFonts w:ascii="Garamond" w:hAnsi="Garamond" w:cs="Arial"/>
        </w:rPr>
        <w:t>.</w:t>
      </w:r>
      <w:r w:rsidR="007041B1" w:rsidRPr="007041B1">
        <w:rPr>
          <w:rFonts w:ascii="Garamond" w:hAnsi="Garamond" w:cs="Arial"/>
        </w:rPr>
        <w:t xml:space="preserve"> (L’anima del mondo 26), Casale </w:t>
      </w:r>
      <w:proofErr w:type="spellStart"/>
      <w:r w:rsidR="007041B1" w:rsidRPr="007041B1">
        <w:rPr>
          <w:rFonts w:ascii="Garamond" w:hAnsi="Garamond" w:cs="Arial"/>
        </w:rPr>
        <w:t>M</w:t>
      </w:r>
      <w:r w:rsidR="00B84692">
        <w:rPr>
          <w:rFonts w:ascii="Garamond" w:hAnsi="Garamond" w:cs="Arial"/>
        </w:rPr>
        <w:t>onf</w:t>
      </w:r>
      <w:proofErr w:type="spellEnd"/>
      <w:r w:rsidR="00B84692">
        <w:rPr>
          <w:rFonts w:ascii="Garamond" w:hAnsi="Garamond" w:cs="Arial"/>
        </w:rPr>
        <w:t>.</w:t>
      </w:r>
      <w:r w:rsidR="007041B1" w:rsidRPr="007041B1">
        <w:rPr>
          <w:rFonts w:ascii="Garamond" w:hAnsi="Garamond" w:cs="Arial"/>
        </w:rPr>
        <w:t xml:space="preserve">, </w:t>
      </w:r>
      <w:r w:rsidR="007041B1" w:rsidRPr="00006491">
        <w:rPr>
          <w:rFonts w:ascii="Garamond" w:hAnsi="Garamond" w:cs="Arial"/>
        </w:rPr>
        <w:t>Piemme 1999, or. 1997</w:t>
      </w:r>
      <w:r w:rsidR="00B84692" w:rsidRPr="00006491">
        <w:rPr>
          <w:rFonts w:ascii="Garamond" w:hAnsi="Garamond" w:cs="Arial"/>
        </w:rPr>
        <w:t xml:space="preserve"> e </w:t>
      </w:r>
      <w:r w:rsidR="007041B1" w:rsidRPr="00006491">
        <w:rPr>
          <w:rFonts w:ascii="Garamond" w:hAnsi="Garamond" w:cs="Arial"/>
          <w:i/>
          <w:iCs/>
        </w:rPr>
        <w:t>Solo con Dio in compagnia dei fratelli. Itinerario spirituale dagli scritti</w:t>
      </w:r>
      <w:r w:rsidR="007041B1" w:rsidRPr="00006491">
        <w:rPr>
          <w:rFonts w:ascii="Garamond" w:hAnsi="Garamond" w:cs="Arial"/>
        </w:rPr>
        <w:t xml:space="preserve">, E. Bolis </w:t>
      </w:r>
      <w:proofErr w:type="spellStart"/>
      <w:r w:rsidR="007041B1" w:rsidRPr="00006491">
        <w:rPr>
          <w:rFonts w:ascii="Garamond" w:hAnsi="Garamond" w:cs="Arial"/>
        </w:rPr>
        <w:t>cur</w:t>
      </w:r>
      <w:proofErr w:type="spellEnd"/>
      <w:r w:rsidR="007041B1" w:rsidRPr="00006491">
        <w:rPr>
          <w:rFonts w:ascii="Garamond" w:hAnsi="Garamond" w:cs="Arial"/>
        </w:rPr>
        <w:t>., Paoline, M</w:t>
      </w:r>
      <w:r w:rsidR="00B84692" w:rsidRPr="00006491">
        <w:rPr>
          <w:rFonts w:ascii="Garamond" w:hAnsi="Garamond" w:cs="Arial"/>
        </w:rPr>
        <w:t xml:space="preserve">ilano </w:t>
      </w:r>
      <w:r w:rsidR="007041B1" w:rsidRPr="00006491">
        <w:rPr>
          <w:rFonts w:ascii="Garamond" w:hAnsi="Garamond" w:cs="Arial"/>
        </w:rPr>
        <w:t>2002</w:t>
      </w:r>
      <w:r w:rsidR="00B84692" w:rsidRPr="00006491">
        <w:rPr>
          <w:rFonts w:ascii="Garamond" w:hAnsi="Garamond" w:cs="Arial"/>
        </w:rPr>
        <w:t>.</w:t>
      </w:r>
    </w:p>
  </w:footnote>
  <w:footnote w:id="103">
    <w:p w14:paraId="38C0C68D" w14:textId="4ADF81A3" w:rsidR="00006491" w:rsidRPr="00CD62E8" w:rsidRDefault="00006491" w:rsidP="00006491">
      <w:pPr>
        <w:pStyle w:val="Testonotaapidipagina"/>
        <w:tabs>
          <w:tab w:val="left" w:pos="567"/>
        </w:tabs>
        <w:rPr>
          <w:rFonts w:ascii="Garamond" w:hAnsi="Garamond"/>
        </w:rPr>
      </w:pPr>
      <w:r>
        <w:rPr>
          <w:rFonts w:ascii="Garamond" w:hAnsi="Garamond"/>
        </w:rPr>
        <w:tab/>
      </w:r>
      <w:r w:rsidRPr="005F583E">
        <w:rPr>
          <w:rStyle w:val="Rimandonotaapidipagina"/>
          <w:rFonts w:ascii="Garamond" w:hAnsi="Garamond"/>
        </w:rPr>
        <w:footnoteRef/>
      </w:r>
      <w:r w:rsidRPr="005F583E">
        <w:rPr>
          <w:rFonts w:ascii="Garamond" w:hAnsi="Garamond"/>
        </w:rPr>
        <w:t xml:space="preserve"> </w:t>
      </w:r>
      <w:r w:rsidRPr="005F583E">
        <w:rPr>
          <w:rFonts w:ascii="Garamond" w:hAnsi="Garamond"/>
          <w:smallCaps/>
        </w:rPr>
        <w:t>Annie di Gesù</w:t>
      </w:r>
      <w:r w:rsidRPr="005F583E">
        <w:rPr>
          <w:rFonts w:ascii="Garamond" w:hAnsi="Garamond"/>
        </w:rPr>
        <w:t xml:space="preserve">, </w:t>
      </w:r>
      <w:r w:rsidRPr="005F583E">
        <w:rPr>
          <w:rFonts w:ascii="Garamond" w:hAnsi="Garamond"/>
          <w:i/>
          <w:iCs/>
        </w:rPr>
        <w:t>Charles de Foucauld</w:t>
      </w:r>
      <w:r w:rsidRPr="005F583E">
        <w:rPr>
          <w:rFonts w:ascii="Garamond" w:hAnsi="Garamond"/>
        </w:rPr>
        <w:t xml:space="preserve">, 18.20. </w:t>
      </w:r>
      <w:r w:rsidR="00823880">
        <w:rPr>
          <w:rFonts w:ascii="Garamond" w:hAnsi="Garamond"/>
        </w:rPr>
        <w:t xml:space="preserve">Una “confessione” simile anche nella lettera del 14 agosto 1901 all’amico Henry </w:t>
      </w:r>
      <w:r w:rsidR="00CD62E8">
        <w:rPr>
          <w:rFonts w:ascii="Garamond" w:hAnsi="Garamond"/>
        </w:rPr>
        <w:t>de Castries: «durante dodici anni vissi senza fede alcuna. Nulla mi sembrava sufficientemente dimostrato; l’egual fede con cui si segue religioni così diverse mi pareva la condanna di tutte quante: meno d’ogni altra mi pareva accettabile quella della mia infanzia, col suo 1=3 cui non potevo risolvermi a dar credito; l’islamismo mi piaceva molto con la sua semplicità (di dogma, di gerarchia e di morale), ma vedevo chiaramente ch’esso era senza fondamento divino e che la verità non si trovava là; i filosofi son tutti in disaccordo… Restai dodici anni senza niente negare e senza niente credere, disperando della verità e non credendo nemmeno in Dio, poiché nessuna prova mi pareva abbastanza evidente…» (</w:t>
      </w:r>
      <w:r w:rsidR="00CD62E8">
        <w:rPr>
          <w:rFonts w:ascii="Garamond" w:hAnsi="Garamond"/>
          <w:i/>
          <w:iCs/>
        </w:rPr>
        <w:t>Opere spirituali</w:t>
      </w:r>
      <w:r w:rsidR="00CD62E8">
        <w:rPr>
          <w:rFonts w:ascii="Garamond" w:hAnsi="Garamond"/>
        </w:rPr>
        <w:t>, 659-663: 660</w:t>
      </w:r>
      <w:r w:rsidR="00D34440">
        <w:rPr>
          <w:rFonts w:ascii="Garamond" w:hAnsi="Garamond"/>
        </w:rPr>
        <w:t xml:space="preserve">; cfr. anche </w:t>
      </w:r>
      <w:r w:rsidR="00D34440">
        <w:rPr>
          <w:rFonts w:ascii="Garamond" w:hAnsi="Garamond"/>
          <w:i/>
          <w:iCs/>
        </w:rPr>
        <w:t>Solo con Dio</w:t>
      </w:r>
      <w:r w:rsidR="00D34440">
        <w:rPr>
          <w:rFonts w:ascii="Garamond" w:hAnsi="Garamond"/>
        </w:rPr>
        <w:t>, 239-246: 242</w:t>
      </w:r>
      <w:r w:rsidR="00CD62E8">
        <w:rPr>
          <w:rFonts w:ascii="Garamond" w:hAnsi="Garamond"/>
        </w:rPr>
        <w:t xml:space="preserve">). </w:t>
      </w:r>
    </w:p>
  </w:footnote>
  <w:footnote w:id="104">
    <w:p w14:paraId="5FC6450B" w14:textId="7D80DDB6" w:rsidR="002F059B" w:rsidRPr="00185BE9" w:rsidRDefault="002F059B" w:rsidP="002F059B">
      <w:pPr>
        <w:pStyle w:val="Testonotaapidipagina"/>
        <w:tabs>
          <w:tab w:val="left" w:pos="567"/>
        </w:tabs>
        <w:rPr>
          <w:rFonts w:ascii="Garamond" w:hAnsi="Garamond"/>
        </w:rPr>
      </w:pPr>
      <w:r w:rsidRPr="005F583E">
        <w:rPr>
          <w:rFonts w:ascii="Garamond" w:hAnsi="Garamond"/>
        </w:rPr>
        <w:tab/>
      </w:r>
      <w:r w:rsidRPr="00185BE9">
        <w:rPr>
          <w:rStyle w:val="Rimandonotaapidipagina"/>
          <w:rFonts w:ascii="Garamond" w:hAnsi="Garamond"/>
        </w:rPr>
        <w:footnoteRef/>
      </w:r>
      <w:r w:rsidRPr="00185BE9">
        <w:rPr>
          <w:rFonts w:ascii="Garamond" w:hAnsi="Garamond"/>
        </w:rPr>
        <w:t xml:space="preserve"> </w:t>
      </w:r>
      <w:r w:rsidRPr="00185BE9">
        <w:rPr>
          <w:rFonts w:ascii="Garamond" w:hAnsi="Garamond"/>
          <w:i/>
          <w:iCs/>
        </w:rPr>
        <w:t>Ivi</w:t>
      </w:r>
      <w:r w:rsidRPr="00185BE9">
        <w:rPr>
          <w:rFonts w:ascii="Garamond" w:hAnsi="Garamond"/>
        </w:rPr>
        <w:t xml:space="preserve">, 29-30. </w:t>
      </w:r>
    </w:p>
  </w:footnote>
  <w:footnote w:id="105">
    <w:p w14:paraId="6F026735" w14:textId="454EAB3B" w:rsidR="005F583E" w:rsidRPr="00185BE9" w:rsidRDefault="005F583E" w:rsidP="005F583E">
      <w:pPr>
        <w:pStyle w:val="Testonotaapidipagina"/>
        <w:tabs>
          <w:tab w:val="left" w:pos="567"/>
        </w:tabs>
        <w:rPr>
          <w:rFonts w:ascii="Garamond" w:hAnsi="Garamond"/>
        </w:rPr>
      </w:pPr>
      <w:r w:rsidRPr="00185BE9">
        <w:rPr>
          <w:rFonts w:ascii="Garamond" w:hAnsi="Garamond"/>
        </w:rPr>
        <w:tab/>
      </w:r>
      <w:r w:rsidRPr="00185BE9">
        <w:rPr>
          <w:rStyle w:val="Rimandonotaapidipagina"/>
          <w:rFonts w:ascii="Garamond" w:hAnsi="Garamond"/>
        </w:rPr>
        <w:footnoteRef/>
      </w:r>
      <w:r w:rsidRPr="00185BE9">
        <w:rPr>
          <w:rFonts w:ascii="Garamond" w:hAnsi="Garamond"/>
        </w:rPr>
        <w:t xml:space="preserve"> Lettera dell’8 luglio 1901; cfr. </w:t>
      </w:r>
      <w:r w:rsidRPr="00185BE9">
        <w:rPr>
          <w:rFonts w:ascii="Garamond" w:hAnsi="Garamond"/>
          <w:i/>
          <w:iCs/>
        </w:rPr>
        <w:t>ivi</w:t>
      </w:r>
      <w:r w:rsidRPr="00185BE9">
        <w:rPr>
          <w:rFonts w:ascii="Garamond" w:hAnsi="Garamond"/>
        </w:rPr>
        <w:t xml:space="preserve">, 30. </w:t>
      </w:r>
    </w:p>
  </w:footnote>
  <w:footnote w:id="106">
    <w:p w14:paraId="50F0A50F" w14:textId="24D04B47" w:rsidR="00275762" w:rsidRPr="00C144A5" w:rsidRDefault="00275762" w:rsidP="00275762">
      <w:pPr>
        <w:pStyle w:val="Testonotaapidipagina"/>
        <w:tabs>
          <w:tab w:val="left" w:pos="567"/>
        </w:tabs>
        <w:rPr>
          <w:rFonts w:ascii="Garamond" w:hAnsi="Garamond"/>
        </w:rPr>
      </w:pPr>
      <w:r w:rsidRPr="00185BE9">
        <w:rPr>
          <w:rFonts w:ascii="Garamond" w:hAnsi="Garamond"/>
        </w:rPr>
        <w:tab/>
      </w:r>
      <w:r w:rsidRPr="00185BE9">
        <w:rPr>
          <w:rStyle w:val="Rimandonotaapidipagina"/>
          <w:rFonts w:ascii="Garamond" w:hAnsi="Garamond"/>
        </w:rPr>
        <w:footnoteRef/>
      </w:r>
      <w:r w:rsidRPr="00185BE9">
        <w:rPr>
          <w:rFonts w:ascii="Garamond" w:hAnsi="Garamond"/>
        </w:rPr>
        <w:t xml:space="preserve"> Lettera del 14 agosto 1901: </w:t>
      </w:r>
      <w:r w:rsidRPr="00185BE9">
        <w:rPr>
          <w:rFonts w:ascii="Garamond" w:hAnsi="Garamond"/>
          <w:i/>
          <w:iCs/>
        </w:rPr>
        <w:t>Opere</w:t>
      </w:r>
      <w:r w:rsidRPr="00185BE9">
        <w:rPr>
          <w:rFonts w:ascii="Garamond" w:hAnsi="Garamond"/>
        </w:rPr>
        <w:t>, 660-661</w:t>
      </w:r>
      <w:r w:rsidR="00D34440">
        <w:rPr>
          <w:rFonts w:ascii="Garamond" w:hAnsi="Garamond"/>
        </w:rPr>
        <w:t xml:space="preserve">; </w:t>
      </w:r>
      <w:r w:rsidR="00C144A5">
        <w:rPr>
          <w:rFonts w:ascii="Garamond" w:hAnsi="Garamond"/>
          <w:i/>
          <w:iCs/>
        </w:rPr>
        <w:t>Solo con Dio</w:t>
      </w:r>
      <w:r w:rsidR="00C144A5">
        <w:rPr>
          <w:rFonts w:ascii="Garamond" w:hAnsi="Garamond"/>
        </w:rPr>
        <w:t xml:space="preserve">, 242. </w:t>
      </w:r>
    </w:p>
  </w:footnote>
  <w:footnote w:id="107">
    <w:p w14:paraId="785B2A91" w14:textId="213D79FE" w:rsidR="00E33A45" w:rsidRPr="00C144A5" w:rsidRDefault="00E33A45" w:rsidP="00E33A45">
      <w:pPr>
        <w:pStyle w:val="Testonotaapidipagina"/>
        <w:tabs>
          <w:tab w:val="left" w:pos="567"/>
        </w:tabs>
        <w:rPr>
          <w:rFonts w:ascii="Garamond" w:hAnsi="Garamond"/>
        </w:rPr>
      </w:pPr>
      <w:r w:rsidRPr="00185BE9">
        <w:rPr>
          <w:rFonts w:ascii="Garamond" w:hAnsi="Garamond"/>
        </w:rPr>
        <w:tab/>
      </w:r>
      <w:r w:rsidRPr="00185BE9">
        <w:rPr>
          <w:rStyle w:val="Rimandonotaapidipagina"/>
          <w:rFonts w:ascii="Garamond" w:hAnsi="Garamond"/>
        </w:rPr>
        <w:footnoteRef/>
      </w:r>
      <w:r w:rsidRPr="00185BE9">
        <w:rPr>
          <w:rFonts w:ascii="Garamond" w:hAnsi="Garamond"/>
        </w:rPr>
        <w:t xml:space="preserve"> </w:t>
      </w:r>
      <w:r w:rsidRPr="00185BE9">
        <w:rPr>
          <w:rFonts w:ascii="Garamond" w:hAnsi="Garamond"/>
          <w:i/>
          <w:iCs/>
        </w:rPr>
        <w:t>Ivi</w:t>
      </w:r>
      <w:r w:rsidRPr="00185BE9">
        <w:rPr>
          <w:rFonts w:ascii="Garamond" w:hAnsi="Garamond"/>
        </w:rPr>
        <w:t>, 661</w:t>
      </w:r>
      <w:r w:rsidR="00C144A5">
        <w:rPr>
          <w:rFonts w:ascii="Garamond" w:hAnsi="Garamond"/>
        </w:rPr>
        <w:t xml:space="preserve"> (</w:t>
      </w:r>
      <w:r w:rsidR="00C144A5">
        <w:rPr>
          <w:rFonts w:ascii="Garamond" w:hAnsi="Garamond"/>
          <w:i/>
          <w:iCs/>
        </w:rPr>
        <w:t>Solo con Dio</w:t>
      </w:r>
      <w:r w:rsidR="00C144A5">
        <w:rPr>
          <w:rFonts w:ascii="Garamond" w:hAnsi="Garamond"/>
        </w:rPr>
        <w:t xml:space="preserve">, 242-243). </w:t>
      </w:r>
    </w:p>
  </w:footnote>
  <w:footnote w:id="108">
    <w:p w14:paraId="72CA8999" w14:textId="5EE941CC" w:rsidR="00C635A3" w:rsidRPr="00185BE9" w:rsidRDefault="00C635A3" w:rsidP="00C635A3">
      <w:pPr>
        <w:pStyle w:val="Testonotaapidipagina"/>
        <w:tabs>
          <w:tab w:val="left" w:pos="567"/>
        </w:tabs>
        <w:rPr>
          <w:rFonts w:ascii="Garamond" w:hAnsi="Garamond"/>
        </w:rPr>
      </w:pPr>
      <w:r w:rsidRPr="00185BE9">
        <w:rPr>
          <w:rFonts w:ascii="Garamond" w:hAnsi="Garamond"/>
        </w:rPr>
        <w:tab/>
      </w:r>
      <w:r w:rsidRPr="00185BE9">
        <w:rPr>
          <w:rStyle w:val="Rimandonotaapidipagina"/>
          <w:rFonts w:ascii="Garamond" w:hAnsi="Garamond"/>
        </w:rPr>
        <w:footnoteRef/>
      </w:r>
      <w:r w:rsidRPr="00185BE9">
        <w:rPr>
          <w:rFonts w:ascii="Garamond" w:hAnsi="Garamond"/>
        </w:rPr>
        <w:t xml:space="preserve"> </w:t>
      </w:r>
      <w:r w:rsidR="00185BE9" w:rsidRPr="00185BE9">
        <w:rPr>
          <w:rFonts w:ascii="Garamond" w:hAnsi="Garamond"/>
        </w:rPr>
        <w:t xml:space="preserve">Per un sintetico commento ai testi in cui Foucauld parla della sua “conversione” cfr. </w:t>
      </w:r>
      <w:r w:rsidR="00185BE9" w:rsidRPr="00185BE9">
        <w:rPr>
          <w:rFonts w:ascii="Garamond" w:hAnsi="Garamond"/>
          <w:smallCaps/>
        </w:rPr>
        <w:t xml:space="preserve">R. </w:t>
      </w:r>
      <w:proofErr w:type="spellStart"/>
      <w:r w:rsidR="00185BE9" w:rsidRPr="00185BE9">
        <w:rPr>
          <w:rFonts w:ascii="Garamond" w:hAnsi="Garamond"/>
          <w:smallCaps/>
        </w:rPr>
        <w:t>Voillaume</w:t>
      </w:r>
      <w:proofErr w:type="spellEnd"/>
      <w:r w:rsidR="00185BE9" w:rsidRPr="00185BE9">
        <w:rPr>
          <w:rFonts w:ascii="Garamond" w:hAnsi="Garamond"/>
        </w:rPr>
        <w:t xml:space="preserve">, </w:t>
      </w:r>
      <w:r w:rsidR="00185BE9" w:rsidRPr="00185BE9">
        <w:rPr>
          <w:rFonts w:ascii="Garamond" w:hAnsi="Garamond"/>
          <w:i/>
          <w:iCs/>
        </w:rPr>
        <w:t xml:space="preserve">Conversione e vocazione di Charles de Foucauld </w:t>
      </w:r>
      <w:r w:rsidR="00185BE9" w:rsidRPr="00185BE9">
        <w:rPr>
          <w:rFonts w:ascii="Garamond" w:hAnsi="Garamond"/>
        </w:rPr>
        <w:t xml:space="preserve">(1° ottobre 1986), </w:t>
      </w:r>
      <w:proofErr w:type="spellStart"/>
      <w:r w:rsidR="00185BE9" w:rsidRPr="00185BE9">
        <w:rPr>
          <w:rFonts w:ascii="Garamond" w:hAnsi="Garamond"/>
        </w:rPr>
        <w:t>Qiqajon</w:t>
      </w:r>
      <w:proofErr w:type="spellEnd"/>
      <w:r w:rsidR="00185BE9" w:rsidRPr="00185BE9">
        <w:rPr>
          <w:rFonts w:ascii="Garamond" w:hAnsi="Garamond"/>
        </w:rPr>
        <w:t xml:space="preserve">, Bose 2002. Più ampiamente: </w:t>
      </w:r>
      <w:r w:rsidR="00185BE9" w:rsidRPr="00185BE9">
        <w:rPr>
          <w:rFonts w:ascii="Garamond" w:hAnsi="Garamond"/>
          <w:smallCaps/>
        </w:rPr>
        <w:t>G. Como</w:t>
      </w:r>
      <w:r w:rsidR="00185BE9" w:rsidRPr="00185BE9">
        <w:rPr>
          <w:rFonts w:ascii="Garamond" w:hAnsi="Garamond"/>
        </w:rPr>
        <w:t xml:space="preserve">, </w:t>
      </w:r>
      <w:r w:rsidR="00185BE9" w:rsidRPr="00185BE9">
        <w:rPr>
          <w:rFonts w:ascii="Garamond" w:hAnsi="Garamond"/>
          <w:i/>
        </w:rPr>
        <w:t>L’assoluto di Dio. Conversione e vocazione in Charles de Foucauld</w:t>
      </w:r>
      <w:r w:rsidR="00185BE9" w:rsidRPr="00185BE9">
        <w:rPr>
          <w:rFonts w:ascii="Garamond" w:hAnsi="Garamond"/>
        </w:rPr>
        <w:t xml:space="preserve">, «La Scuola Cattolica» 132 (2004) 359-387. </w:t>
      </w:r>
    </w:p>
  </w:footnote>
  <w:footnote w:id="109">
    <w:p w14:paraId="45ADB41D" w14:textId="085C58B9" w:rsidR="00C635A3" w:rsidRPr="00C508DB" w:rsidRDefault="00F143F9" w:rsidP="00F143F9">
      <w:pPr>
        <w:tabs>
          <w:tab w:val="left" w:pos="567"/>
        </w:tabs>
        <w:jc w:val="both"/>
        <w:rPr>
          <w:rFonts w:ascii="Garamond" w:eastAsiaTheme="minorHAnsi" w:hAnsi="Garamond" w:cstheme="minorBidi"/>
          <w:sz w:val="20"/>
          <w:lang w:eastAsia="en-US"/>
        </w:rPr>
      </w:pPr>
      <w:r w:rsidRPr="00185BE9">
        <w:rPr>
          <w:sz w:val="20"/>
        </w:rPr>
        <w:tab/>
      </w:r>
      <w:r w:rsidR="00C635A3" w:rsidRPr="00185BE9">
        <w:rPr>
          <w:rStyle w:val="Rimandonotaapidipagina"/>
          <w:rFonts w:ascii="Garamond" w:hAnsi="Garamond"/>
          <w:sz w:val="20"/>
        </w:rPr>
        <w:footnoteRef/>
      </w:r>
      <w:r w:rsidR="00C635A3" w:rsidRPr="00185BE9">
        <w:rPr>
          <w:rFonts w:ascii="Garamond" w:hAnsi="Garamond"/>
          <w:sz w:val="20"/>
        </w:rPr>
        <w:t xml:space="preserve"> </w:t>
      </w:r>
      <w:r w:rsidR="00C508DB">
        <w:rPr>
          <w:rFonts w:ascii="Garamond" w:hAnsi="Garamond"/>
          <w:sz w:val="20"/>
        </w:rPr>
        <w:t xml:space="preserve">Nello stesso anno Foucauld sente in una predica </w:t>
      </w:r>
      <w:r w:rsidR="00C635A3" w:rsidRPr="00185BE9">
        <w:rPr>
          <w:rFonts w:ascii="Garamond" w:eastAsiaTheme="minorHAnsi" w:hAnsi="Garamond" w:cstheme="minorBidi"/>
          <w:sz w:val="20"/>
          <w:lang w:eastAsia="en-US"/>
        </w:rPr>
        <w:t>una frase che lo segnerà per sempre</w:t>
      </w:r>
      <w:r w:rsidR="00C508DB">
        <w:rPr>
          <w:rFonts w:ascii="Garamond" w:eastAsiaTheme="minorHAnsi" w:hAnsi="Garamond" w:cstheme="minorBidi"/>
          <w:sz w:val="20"/>
          <w:lang w:eastAsia="en-US"/>
        </w:rPr>
        <w:t>: «</w:t>
      </w:r>
      <w:r w:rsidR="00C635A3" w:rsidRPr="00185BE9">
        <w:rPr>
          <w:rFonts w:ascii="Garamond" w:eastAsiaTheme="minorHAnsi" w:hAnsi="Garamond" w:cstheme="minorBidi"/>
          <w:sz w:val="20"/>
          <w:lang w:eastAsia="en-US"/>
        </w:rPr>
        <w:t>Gesù ha preso l’ultimo posto a tal punto che nessuno ha mai più potuto rapirglielo</w:t>
      </w:r>
      <w:r w:rsidR="00C508DB">
        <w:rPr>
          <w:rFonts w:ascii="Garamond" w:eastAsiaTheme="minorHAnsi" w:hAnsi="Garamond" w:cstheme="minorBidi"/>
          <w:sz w:val="20"/>
          <w:lang w:eastAsia="en-US"/>
        </w:rPr>
        <w:t>»; l</w:t>
      </w:r>
      <w:r w:rsidR="00C635A3" w:rsidRPr="00185BE9">
        <w:rPr>
          <w:rFonts w:ascii="Garamond" w:eastAsiaTheme="minorHAnsi" w:hAnsi="Garamond" w:cstheme="minorBidi"/>
          <w:sz w:val="20"/>
          <w:lang w:eastAsia="en-US"/>
        </w:rPr>
        <w:t>’idea dell’ultimo posto entra in Charles con forz</w:t>
      </w:r>
      <w:r w:rsidR="00C508DB">
        <w:rPr>
          <w:rFonts w:ascii="Garamond" w:eastAsiaTheme="minorHAnsi" w:hAnsi="Garamond" w:cstheme="minorBidi"/>
          <w:sz w:val="20"/>
          <w:lang w:eastAsia="en-US"/>
        </w:rPr>
        <w:t xml:space="preserve">a. </w:t>
      </w:r>
    </w:p>
  </w:footnote>
  <w:footnote w:id="110">
    <w:p w14:paraId="783A90E1" w14:textId="361FDBFF" w:rsidR="00C144A5" w:rsidRPr="00C144A5" w:rsidRDefault="00C144A5" w:rsidP="00C144A5">
      <w:pPr>
        <w:pStyle w:val="Testonotaapidipagina"/>
        <w:tabs>
          <w:tab w:val="left" w:pos="567"/>
        </w:tabs>
        <w:rPr>
          <w:rFonts w:ascii="Garamond" w:hAnsi="Garamond"/>
        </w:rPr>
      </w:pPr>
      <w:r>
        <w:tab/>
      </w:r>
      <w:r w:rsidRPr="00C144A5">
        <w:rPr>
          <w:rStyle w:val="Rimandonotaapidipagina"/>
          <w:rFonts w:ascii="Garamond" w:hAnsi="Garamond"/>
        </w:rPr>
        <w:footnoteRef/>
      </w:r>
      <w:r w:rsidRPr="00C144A5">
        <w:rPr>
          <w:rFonts w:ascii="Garamond" w:hAnsi="Garamond"/>
        </w:rPr>
        <w:t xml:space="preserve"> </w:t>
      </w:r>
      <w:r w:rsidRPr="00C144A5">
        <w:rPr>
          <w:rFonts w:ascii="Garamond" w:hAnsi="Garamond"/>
          <w:i/>
          <w:iCs/>
        </w:rPr>
        <w:t>Opere</w:t>
      </w:r>
      <w:r w:rsidRPr="00C144A5">
        <w:rPr>
          <w:rFonts w:ascii="Garamond" w:hAnsi="Garamond"/>
        </w:rPr>
        <w:t xml:space="preserve">, 662; </w:t>
      </w:r>
      <w:r w:rsidRPr="00C144A5">
        <w:rPr>
          <w:rFonts w:ascii="Garamond" w:hAnsi="Garamond"/>
          <w:i/>
          <w:iCs/>
        </w:rPr>
        <w:t>Solo con Dio</w:t>
      </w:r>
      <w:r w:rsidRPr="00C144A5">
        <w:rPr>
          <w:rFonts w:ascii="Garamond" w:hAnsi="Garamond"/>
        </w:rPr>
        <w:t xml:space="preserve">, 243-244. </w:t>
      </w:r>
    </w:p>
  </w:footnote>
  <w:footnote w:id="111">
    <w:p w14:paraId="5F292053" w14:textId="5BED96F8" w:rsidR="00481B9B" w:rsidRPr="00481B9B" w:rsidRDefault="00481B9B" w:rsidP="00481B9B">
      <w:pPr>
        <w:pStyle w:val="Testonotaapidipagina"/>
        <w:tabs>
          <w:tab w:val="left" w:pos="567"/>
        </w:tabs>
        <w:rPr>
          <w:rFonts w:ascii="Garamond" w:hAnsi="Garamond"/>
        </w:rPr>
      </w:pPr>
      <w:r>
        <w:rPr>
          <w:rFonts w:ascii="Garamond" w:hAnsi="Garamond"/>
        </w:rPr>
        <w:tab/>
      </w:r>
      <w:r w:rsidRPr="00481B9B">
        <w:rPr>
          <w:rStyle w:val="Rimandonotaapidipagina"/>
          <w:rFonts w:ascii="Garamond" w:hAnsi="Garamond"/>
        </w:rPr>
        <w:footnoteRef/>
      </w:r>
      <w:r w:rsidRPr="00481B9B">
        <w:rPr>
          <w:rFonts w:ascii="Garamond" w:hAnsi="Garamond"/>
        </w:rPr>
        <w:t xml:space="preserve"> </w:t>
      </w:r>
      <w:r>
        <w:rPr>
          <w:rFonts w:ascii="Garamond" w:hAnsi="Garamond"/>
        </w:rPr>
        <w:t>La congregazione cistercense riformata era nata nel Seicento prendendo come sede l’abbazia benedettina di Notre-Dame de la Trappe (Normandia); da qui il nome dei monaci “trappisti”. Nel 1891 Leone XIII riunisce in unico ordine (cistercensi riformati trappisti) le tre congregazioni esistenti.</w:t>
      </w:r>
    </w:p>
  </w:footnote>
  <w:footnote w:id="112">
    <w:p w14:paraId="4BB96619" w14:textId="499717B6" w:rsidR="00580E28" w:rsidRPr="00C508DB" w:rsidRDefault="00C508DB" w:rsidP="00C508DB">
      <w:pPr>
        <w:pStyle w:val="Testonotaapidipagina"/>
        <w:tabs>
          <w:tab w:val="left" w:pos="567"/>
        </w:tabs>
        <w:rPr>
          <w:rFonts w:ascii="Garamond" w:hAnsi="Garamond"/>
        </w:rPr>
      </w:pPr>
      <w:r>
        <w:tab/>
      </w:r>
      <w:r w:rsidR="00580E28" w:rsidRPr="00C508DB">
        <w:rPr>
          <w:rStyle w:val="Rimandonotaapidipagina"/>
          <w:rFonts w:ascii="Garamond" w:hAnsi="Garamond"/>
        </w:rPr>
        <w:footnoteRef/>
      </w:r>
      <w:r w:rsidR="00580E28" w:rsidRPr="00C508DB">
        <w:rPr>
          <w:rFonts w:ascii="Garamond" w:hAnsi="Garamond"/>
        </w:rPr>
        <w:t xml:space="preserve"> «Desiderando, per rassomigliare</w:t>
      </w:r>
      <w:r>
        <w:rPr>
          <w:rFonts w:ascii="Garamond" w:hAnsi="Garamond"/>
        </w:rPr>
        <w:t xml:space="preserve"> ancora di più a Gesù, uno spogliamento più profondo e un’abiezione più grande, andai a Roma e ottenni dal Generale dell’Ordine il permesso di recarmi da solo a Nazareth, e di vivere là sconosciuto, da operaio, col mio lavoro quotidiano»: </w:t>
      </w:r>
      <w:r>
        <w:rPr>
          <w:rFonts w:ascii="Garamond" w:hAnsi="Garamond"/>
          <w:i/>
          <w:iCs/>
        </w:rPr>
        <w:t>Opere spirituali</w:t>
      </w:r>
      <w:r>
        <w:rPr>
          <w:rFonts w:ascii="Garamond" w:hAnsi="Garamond"/>
        </w:rPr>
        <w:t xml:space="preserve">, 662. </w:t>
      </w:r>
      <w:r w:rsidR="00580E28" w:rsidRPr="00C508DB">
        <w:rPr>
          <w:rFonts w:ascii="Garamond" w:hAnsi="Garamond"/>
        </w:rPr>
        <w:t xml:space="preserve"> </w:t>
      </w:r>
    </w:p>
  </w:footnote>
  <w:footnote w:id="113">
    <w:p w14:paraId="22C72830" w14:textId="68264FC1" w:rsidR="00EC3FB5" w:rsidRPr="00D2731E" w:rsidRDefault="00C508DB" w:rsidP="00C508DB">
      <w:pPr>
        <w:tabs>
          <w:tab w:val="left" w:pos="567"/>
        </w:tabs>
        <w:jc w:val="both"/>
        <w:rPr>
          <w:rFonts w:ascii="Garamond" w:hAnsi="Garamond" w:cs="Arial"/>
          <w:sz w:val="20"/>
        </w:rPr>
      </w:pPr>
      <w:r>
        <w:rPr>
          <w:rFonts w:ascii="Garamond" w:hAnsi="Garamond"/>
        </w:rPr>
        <w:tab/>
      </w:r>
      <w:r w:rsidR="00EC3FB5" w:rsidRPr="008A0E17">
        <w:rPr>
          <w:rStyle w:val="Rimandonotaapidipagina"/>
          <w:rFonts w:ascii="Garamond" w:hAnsi="Garamond"/>
          <w:sz w:val="20"/>
        </w:rPr>
        <w:footnoteRef/>
      </w:r>
      <w:r w:rsidR="00EC3FB5" w:rsidRPr="008A0E17">
        <w:rPr>
          <w:rFonts w:ascii="Garamond" w:hAnsi="Garamond"/>
          <w:sz w:val="20"/>
        </w:rPr>
        <w:t xml:space="preserve"> Cfr. nella traduzione italiana dell’</w:t>
      </w:r>
      <w:r w:rsidR="00EC3FB5" w:rsidRPr="008A0E17">
        <w:rPr>
          <w:rFonts w:ascii="Garamond" w:hAnsi="Garamond"/>
          <w:i/>
          <w:iCs/>
          <w:sz w:val="20"/>
        </w:rPr>
        <w:t xml:space="preserve">opera omnia </w:t>
      </w:r>
      <w:r w:rsidR="00EC3FB5" w:rsidRPr="008A0E17">
        <w:rPr>
          <w:rFonts w:ascii="Garamond" w:hAnsi="Garamond"/>
          <w:sz w:val="20"/>
        </w:rPr>
        <w:t>la prima sezione (Meditazioni bibliche)</w:t>
      </w:r>
      <w:r w:rsidR="008A0E17" w:rsidRPr="008A0E17">
        <w:rPr>
          <w:rFonts w:ascii="Garamond" w:hAnsi="Garamond"/>
          <w:sz w:val="20"/>
        </w:rPr>
        <w:t xml:space="preserve">; dall’avvio dell’impresa prende spunto </w:t>
      </w:r>
      <w:r w:rsidR="008A0E17" w:rsidRPr="008A0E17">
        <w:rPr>
          <w:rFonts w:ascii="Garamond" w:hAnsi="Garamond"/>
          <w:smallCaps/>
          <w:sz w:val="20"/>
        </w:rPr>
        <w:t xml:space="preserve">C. </w:t>
      </w:r>
      <w:proofErr w:type="spellStart"/>
      <w:r w:rsidR="008A0E17" w:rsidRPr="008A0E17">
        <w:rPr>
          <w:rFonts w:ascii="Garamond" w:hAnsi="Garamond"/>
          <w:smallCaps/>
          <w:sz w:val="20"/>
        </w:rPr>
        <w:t>Stercal</w:t>
      </w:r>
      <w:proofErr w:type="spellEnd"/>
      <w:r w:rsidR="008A0E17" w:rsidRPr="008A0E17">
        <w:rPr>
          <w:rFonts w:ascii="Garamond" w:hAnsi="Garamond"/>
          <w:sz w:val="20"/>
        </w:rPr>
        <w:t xml:space="preserve">, </w:t>
      </w:r>
      <w:r w:rsidR="008A0E17" w:rsidRPr="008A0E17">
        <w:rPr>
          <w:rFonts w:ascii="Garamond" w:hAnsi="Garamond" w:cs="Arial"/>
          <w:i/>
          <w:iCs/>
          <w:sz w:val="20"/>
        </w:rPr>
        <w:t>«Tutto, con dolcezza». Leggere Charles de Foucauld</w:t>
      </w:r>
      <w:r w:rsidR="008A0E17" w:rsidRPr="008A0E17">
        <w:rPr>
          <w:rFonts w:ascii="Garamond" w:hAnsi="Garamond" w:cs="Arial"/>
          <w:sz w:val="20"/>
        </w:rPr>
        <w:t xml:space="preserve">, «La rivista del clero italiano» 105 (2024) 617-626. Come esempio si vedano i due brani scelti per la Liturgia delle ore, su Mc 13,11 e su </w:t>
      </w:r>
      <w:proofErr w:type="spellStart"/>
      <w:r w:rsidR="008A0E17" w:rsidRPr="008A0E17">
        <w:rPr>
          <w:rFonts w:ascii="Garamond" w:hAnsi="Garamond" w:cs="Arial"/>
          <w:sz w:val="20"/>
        </w:rPr>
        <w:t>Gv</w:t>
      </w:r>
      <w:proofErr w:type="spellEnd"/>
      <w:r w:rsidR="008A0E17" w:rsidRPr="008A0E17">
        <w:rPr>
          <w:rFonts w:ascii="Garamond" w:hAnsi="Garamond" w:cs="Arial"/>
          <w:sz w:val="20"/>
        </w:rPr>
        <w:t xml:space="preserve"> 15,15-16; rispettivamente: </w:t>
      </w:r>
      <w:r w:rsidR="008A0E17" w:rsidRPr="008A0E17">
        <w:rPr>
          <w:rFonts w:ascii="Garamond" w:hAnsi="Garamond" w:cs="Arial"/>
          <w:smallCaps/>
          <w:sz w:val="20"/>
        </w:rPr>
        <w:t>C. de Foucauld</w:t>
      </w:r>
      <w:r w:rsidR="008A0E17" w:rsidRPr="008A0E17">
        <w:rPr>
          <w:rFonts w:ascii="Garamond" w:hAnsi="Garamond" w:cs="Arial"/>
          <w:sz w:val="20"/>
        </w:rPr>
        <w:t xml:space="preserve">, </w:t>
      </w:r>
      <w:r w:rsidR="008A0E17" w:rsidRPr="008A0E17">
        <w:rPr>
          <w:rFonts w:ascii="Garamond" w:hAnsi="Garamond" w:cs="Arial"/>
          <w:i/>
          <w:iCs/>
          <w:sz w:val="20"/>
        </w:rPr>
        <w:t>Fammi cominciare una nuova vita. Meditazioni sui Vangeli secondo Matteo e Marco</w:t>
      </w:r>
      <w:r w:rsidR="008A0E17" w:rsidRPr="008A0E17">
        <w:rPr>
          <w:rFonts w:ascii="Garamond" w:hAnsi="Garamond" w:cs="Arial"/>
          <w:sz w:val="20"/>
        </w:rPr>
        <w:t xml:space="preserve"> (Opera omnia I, 3/1), Centro Ambrosiano, Milano 2024, 127-278: 238-240 e </w:t>
      </w:r>
      <w:r w:rsidR="008A0E17" w:rsidRPr="00D2731E">
        <w:rPr>
          <w:rFonts w:ascii="Garamond" w:hAnsi="Garamond" w:cs="Arial"/>
          <w:smallCaps/>
          <w:sz w:val="20"/>
        </w:rPr>
        <w:t>Id</w:t>
      </w:r>
      <w:r w:rsidR="008A0E17" w:rsidRPr="008A0E17">
        <w:rPr>
          <w:rFonts w:ascii="Garamond" w:hAnsi="Garamond" w:cs="Arial"/>
          <w:sz w:val="20"/>
        </w:rPr>
        <w:t xml:space="preserve">., </w:t>
      </w:r>
      <w:r w:rsidR="008A0E17" w:rsidRPr="008A0E17">
        <w:rPr>
          <w:rFonts w:ascii="Garamond" w:hAnsi="Garamond" w:cs="Arial"/>
          <w:i/>
          <w:iCs/>
          <w:sz w:val="20"/>
        </w:rPr>
        <w:t>Stabilirci nell’amore di Dio. Meditazioni sul Vangelo secondo Giovanni</w:t>
      </w:r>
      <w:r w:rsidR="008A0E17" w:rsidRPr="008A0E17">
        <w:rPr>
          <w:rFonts w:ascii="Garamond" w:hAnsi="Garamond" w:cs="Arial"/>
          <w:sz w:val="20"/>
        </w:rPr>
        <w:t xml:space="preserve"> (Opera omnia I, 3/3), Centro Ambrosiano, Milano 2024, 163-165</w:t>
      </w:r>
      <w:r w:rsidR="008A0E17">
        <w:rPr>
          <w:rFonts w:ascii="Garamond" w:hAnsi="Garamond" w:cs="Arial"/>
          <w:sz w:val="20"/>
        </w:rPr>
        <w:t>.</w:t>
      </w:r>
    </w:p>
  </w:footnote>
  <w:footnote w:id="114">
    <w:p w14:paraId="4ABD3DFF" w14:textId="2C6775FE" w:rsidR="00185BE9" w:rsidRPr="004E25C6" w:rsidRDefault="00C508DB" w:rsidP="00C508DB">
      <w:pPr>
        <w:pStyle w:val="Testonotaapidipagina"/>
        <w:tabs>
          <w:tab w:val="left" w:pos="567"/>
        </w:tabs>
        <w:rPr>
          <w:rFonts w:ascii="Garamond" w:hAnsi="Garamond"/>
        </w:rPr>
      </w:pPr>
      <w:r>
        <w:tab/>
      </w:r>
      <w:r w:rsidR="00185BE9" w:rsidRPr="00C508DB">
        <w:rPr>
          <w:rStyle w:val="Rimandonotaapidipagina"/>
          <w:rFonts w:ascii="Garamond" w:hAnsi="Garamond"/>
        </w:rPr>
        <w:footnoteRef/>
      </w:r>
      <w:r w:rsidR="00185BE9" w:rsidRPr="00C508DB">
        <w:rPr>
          <w:rFonts w:ascii="Garamond" w:hAnsi="Garamond"/>
        </w:rPr>
        <w:t xml:space="preserve"> </w:t>
      </w:r>
      <w:r w:rsidRPr="00C508DB">
        <w:rPr>
          <w:rFonts w:ascii="Garamond" w:hAnsi="Garamond"/>
        </w:rPr>
        <w:t xml:space="preserve">Cfr. </w:t>
      </w:r>
      <w:r w:rsidRPr="00C508DB">
        <w:rPr>
          <w:rFonts w:ascii="Garamond" w:hAnsi="Garamond"/>
          <w:i/>
          <w:iCs/>
        </w:rPr>
        <w:t>Opere spirituali</w:t>
      </w:r>
      <w:r w:rsidRPr="00C508DB">
        <w:rPr>
          <w:rFonts w:ascii="Garamond" w:hAnsi="Garamond"/>
        </w:rPr>
        <w:t>, 423-467</w:t>
      </w:r>
      <w:r w:rsidR="004E25C6">
        <w:rPr>
          <w:rFonts w:ascii="Garamond" w:hAnsi="Garamond"/>
        </w:rPr>
        <w:t xml:space="preserve">; </w:t>
      </w:r>
      <w:r w:rsidR="004E25C6">
        <w:rPr>
          <w:rFonts w:ascii="Garamond" w:hAnsi="Garamond"/>
          <w:i/>
          <w:iCs/>
        </w:rPr>
        <w:t>Solo con Dio</w:t>
      </w:r>
      <w:r w:rsidR="004E25C6">
        <w:rPr>
          <w:rFonts w:ascii="Garamond" w:hAnsi="Garamond"/>
        </w:rPr>
        <w:t xml:space="preserve">, 188-209. </w:t>
      </w:r>
    </w:p>
  </w:footnote>
  <w:footnote w:id="115">
    <w:p w14:paraId="56285092" w14:textId="6263695C" w:rsidR="00E149AF" w:rsidRPr="00715C3B" w:rsidRDefault="00E149AF" w:rsidP="00E149AF">
      <w:pPr>
        <w:pStyle w:val="Testonotaapidipagina"/>
        <w:tabs>
          <w:tab w:val="left" w:pos="567"/>
        </w:tabs>
        <w:rPr>
          <w:rFonts w:ascii="Garamond" w:hAnsi="Garamond"/>
        </w:rPr>
      </w:pPr>
      <w:r>
        <w:tab/>
      </w:r>
      <w:r w:rsidRPr="00E149AF">
        <w:rPr>
          <w:rStyle w:val="Rimandonotaapidipagina"/>
          <w:rFonts w:ascii="Garamond" w:hAnsi="Garamond"/>
        </w:rPr>
        <w:footnoteRef/>
      </w:r>
      <w:r w:rsidRPr="00E149AF">
        <w:rPr>
          <w:rFonts w:ascii="Garamond" w:hAnsi="Garamond"/>
        </w:rPr>
        <w:t xml:space="preserve"> L’adorazione del sacrificio cruento di Cristo suscita queste parole profetiche, che Charles </w:t>
      </w:r>
      <w:r>
        <w:rPr>
          <w:rFonts w:ascii="Garamond" w:hAnsi="Garamond"/>
        </w:rPr>
        <w:t>fa dire a Lui stesso</w:t>
      </w:r>
      <w:r w:rsidRPr="00E149AF">
        <w:rPr>
          <w:rFonts w:ascii="Garamond" w:hAnsi="Garamond"/>
        </w:rPr>
        <w:t xml:space="preserve">: «Pensa che dovrai morire martire, spogliato di tutto, </w:t>
      </w:r>
      <w:r>
        <w:rPr>
          <w:rFonts w:ascii="Garamond" w:hAnsi="Garamond"/>
        </w:rPr>
        <w:t>di</w:t>
      </w:r>
      <w:r w:rsidRPr="00E149AF">
        <w:rPr>
          <w:rFonts w:ascii="Garamond" w:hAnsi="Garamond"/>
        </w:rPr>
        <w:t>steso a terra, nudo, irriconoscibile, coperto di sangue e di ferite, ucciso con violenza e tra atroci sofferenze</w:t>
      </w:r>
      <w:r>
        <w:rPr>
          <w:rFonts w:ascii="Garamond" w:hAnsi="Garamond"/>
        </w:rPr>
        <w:t>… e desidera che questo accada oggi! Perché io ti faccia questa grazia infinita sii fedele nel vegliare e nel portare la croce. Rifletti che è verso questa morte che deve tendere tutta la tua vita</w:t>
      </w:r>
      <w:r w:rsidR="00715C3B">
        <w:rPr>
          <w:rFonts w:ascii="Garamond" w:hAnsi="Garamond"/>
        </w:rPr>
        <w:t>… Pensa spesso a questa morte per prepararti ad essa, e per giudicare le cose nel loro vero valore</w:t>
      </w:r>
      <w:r w:rsidRPr="00E149AF">
        <w:rPr>
          <w:rFonts w:ascii="Garamond" w:hAnsi="Garamond"/>
        </w:rPr>
        <w:t>» (6 giugno 1897)</w:t>
      </w:r>
      <w:r w:rsidR="00715C3B">
        <w:rPr>
          <w:rFonts w:ascii="Garamond" w:hAnsi="Garamond"/>
        </w:rPr>
        <w:t xml:space="preserve">: </w:t>
      </w:r>
      <w:r w:rsidR="00715C3B">
        <w:rPr>
          <w:rFonts w:ascii="Garamond" w:hAnsi="Garamond"/>
          <w:i/>
          <w:iCs/>
        </w:rPr>
        <w:t>Opere spirituali</w:t>
      </w:r>
      <w:r w:rsidR="00715C3B">
        <w:rPr>
          <w:rFonts w:ascii="Garamond" w:hAnsi="Garamond"/>
        </w:rPr>
        <w:t xml:space="preserve">, 322. </w:t>
      </w:r>
    </w:p>
  </w:footnote>
  <w:footnote w:id="116">
    <w:p w14:paraId="0A92FA6D" w14:textId="1EBEC918" w:rsidR="00D34440" w:rsidRPr="00597656" w:rsidRDefault="00C144A5" w:rsidP="00C144A5">
      <w:pPr>
        <w:pStyle w:val="Testonotaapidipagina"/>
        <w:tabs>
          <w:tab w:val="left" w:pos="567"/>
        </w:tabs>
        <w:rPr>
          <w:rFonts w:ascii="Garamond" w:hAnsi="Garamond"/>
        </w:rPr>
      </w:pPr>
      <w:r>
        <w:tab/>
      </w:r>
      <w:r w:rsidR="00D34440" w:rsidRPr="00597656">
        <w:rPr>
          <w:rStyle w:val="Rimandonotaapidipagina"/>
          <w:rFonts w:ascii="Garamond" w:hAnsi="Garamond"/>
        </w:rPr>
        <w:footnoteRef/>
      </w:r>
      <w:r w:rsidR="00D34440" w:rsidRPr="00597656">
        <w:rPr>
          <w:rFonts w:ascii="Garamond" w:hAnsi="Garamond"/>
        </w:rPr>
        <w:t xml:space="preserve"> </w:t>
      </w:r>
      <w:r w:rsidRPr="00597656">
        <w:rPr>
          <w:rFonts w:ascii="Garamond" w:hAnsi="Garamond"/>
        </w:rPr>
        <w:t xml:space="preserve">L’intenzione è ripetuta nella lettera del 14 agosto: </w:t>
      </w:r>
      <w:r w:rsidR="00D34440" w:rsidRPr="00597656">
        <w:rPr>
          <w:rFonts w:ascii="Garamond" w:hAnsi="Garamond"/>
        </w:rPr>
        <w:t xml:space="preserve">«Sto facendo le pratiche necessarie </w:t>
      </w:r>
      <w:r w:rsidRPr="00597656">
        <w:rPr>
          <w:rFonts w:ascii="Garamond" w:hAnsi="Garamond"/>
        </w:rPr>
        <w:t xml:space="preserve">per andare nel Sahara a continuare la “vita nascosta di Gesù a Nazareth”, non per predicare ma per vivere nella solitudine, nella povertà, nell’umile lavoro di Gesù, e cercando al tempo stesso di fare del bene alle anime non con la parola ma con la preghiera, l’offerta del Santissimo Sacrificio, la penitenza, </w:t>
      </w:r>
      <w:r w:rsidRPr="00597656">
        <w:rPr>
          <w:rFonts w:ascii="Garamond" w:hAnsi="Garamond"/>
          <w:i/>
          <w:iCs/>
        </w:rPr>
        <w:t>la pratica della carità</w:t>
      </w:r>
      <w:r w:rsidRPr="00597656">
        <w:rPr>
          <w:rFonts w:ascii="Garamond" w:hAnsi="Garamond"/>
        </w:rPr>
        <w:t xml:space="preserve">»: </w:t>
      </w:r>
      <w:r w:rsidRPr="00597656">
        <w:rPr>
          <w:rFonts w:ascii="Garamond" w:hAnsi="Garamond"/>
          <w:i/>
          <w:iCs/>
        </w:rPr>
        <w:t>Opere</w:t>
      </w:r>
      <w:r w:rsidRPr="00597656">
        <w:rPr>
          <w:rFonts w:ascii="Garamond" w:hAnsi="Garamond"/>
        </w:rPr>
        <w:t xml:space="preserve">, 662-663; </w:t>
      </w:r>
      <w:r w:rsidRPr="00597656">
        <w:rPr>
          <w:rFonts w:ascii="Garamond" w:hAnsi="Garamond"/>
          <w:i/>
          <w:iCs/>
        </w:rPr>
        <w:t>Solo con Dio</w:t>
      </w:r>
      <w:r w:rsidRPr="00597656">
        <w:rPr>
          <w:rFonts w:ascii="Garamond" w:hAnsi="Garamond"/>
        </w:rPr>
        <w:t xml:space="preserve">, 245. </w:t>
      </w:r>
    </w:p>
  </w:footnote>
  <w:footnote w:id="117">
    <w:p w14:paraId="00E7991C" w14:textId="081D6DBA" w:rsidR="00001472" w:rsidRPr="00597656" w:rsidRDefault="00001472" w:rsidP="00001472">
      <w:pPr>
        <w:pStyle w:val="Testonotaapidipagina"/>
        <w:tabs>
          <w:tab w:val="left" w:pos="567"/>
        </w:tabs>
        <w:rPr>
          <w:rFonts w:ascii="Garamond" w:hAnsi="Garamond"/>
        </w:rPr>
      </w:pPr>
      <w:r w:rsidRPr="00597656">
        <w:rPr>
          <w:rFonts w:ascii="Garamond" w:hAnsi="Garamond"/>
        </w:rPr>
        <w:tab/>
      </w:r>
      <w:r w:rsidRPr="00597656">
        <w:rPr>
          <w:rStyle w:val="Rimandonotaapidipagina"/>
          <w:rFonts w:ascii="Garamond" w:hAnsi="Garamond"/>
        </w:rPr>
        <w:footnoteRef/>
      </w:r>
      <w:r w:rsidRPr="00597656">
        <w:rPr>
          <w:rFonts w:ascii="Garamond" w:hAnsi="Garamond"/>
        </w:rPr>
        <w:t xml:space="preserve"> Lettera a m.me de Bondy, 9 settembre 1901: </w:t>
      </w:r>
      <w:r w:rsidRPr="00597656">
        <w:rPr>
          <w:rFonts w:ascii="Garamond" w:hAnsi="Garamond"/>
          <w:i/>
          <w:iCs/>
        </w:rPr>
        <w:t>Solo con Dio</w:t>
      </w:r>
      <w:r w:rsidRPr="00597656">
        <w:rPr>
          <w:rFonts w:ascii="Garamond" w:hAnsi="Garamond"/>
        </w:rPr>
        <w:t xml:space="preserve">, 249. </w:t>
      </w:r>
    </w:p>
  </w:footnote>
  <w:footnote w:id="118">
    <w:p w14:paraId="4C983F8B" w14:textId="3DAC0994" w:rsidR="00597656" w:rsidRPr="001D1EF5" w:rsidRDefault="00597656" w:rsidP="00597656">
      <w:pPr>
        <w:pStyle w:val="Testonotaapidipagina"/>
        <w:tabs>
          <w:tab w:val="left" w:pos="567"/>
        </w:tabs>
        <w:rPr>
          <w:rFonts w:ascii="Garamond" w:hAnsi="Garamond"/>
        </w:rPr>
      </w:pPr>
      <w:r w:rsidRPr="00597656">
        <w:rPr>
          <w:rFonts w:ascii="Garamond" w:hAnsi="Garamond"/>
        </w:rPr>
        <w:tab/>
      </w:r>
      <w:r w:rsidRPr="00597656">
        <w:rPr>
          <w:rStyle w:val="Rimandonotaapidipagina"/>
          <w:rFonts w:ascii="Garamond" w:hAnsi="Garamond"/>
        </w:rPr>
        <w:footnoteRef/>
      </w:r>
      <w:r w:rsidRPr="00597656">
        <w:rPr>
          <w:rFonts w:ascii="Garamond" w:hAnsi="Garamond"/>
        </w:rPr>
        <w:t xml:space="preserve"> Lettera a </w:t>
      </w:r>
      <w:proofErr w:type="spellStart"/>
      <w:r w:rsidRPr="00597656">
        <w:rPr>
          <w:rFonts w:ascii="Garamond" w:hAnsi="Garamond"/>
        </w:rPr>
        <w:t>dom</w:t>
      </w:r>
      <w:proofErr w:type="spellEnd"/>
      <w:r w:rsidRPr="00597656">
        <w:rPr>
          <w:rFonts w:ascii="Garamond" w:hAnsi="Garamond"/>
        </w:rPr>
        <w:t xml:space="preserve"> Martin, 7 febbraio 1902: </w:t>
      </w:r>
      <w:r w:rsidRPr="00597656">
        <w:rPr>
          <w:rFonts w:ascii="Garamond" w:hAnsi="Garamond"/>
          <w:i/>
          <w:iCs/>
        </w:rPr>
        <w:t>Opere</w:t>
      </w:r>
      <w:r w:rsidRPr="00597656">
        <w:rPr>
          <w:rFonts w:ascii="Garamond" w:hAnsi="Garamond"/>
        </w:rPr>
        <w:t xml:space="preserve">, 617-620: 619; </w:t>
      </w:r>
      <w:r w:rsidRPr="00597656">
        <w:rPr>
          <w:rFonts w:ascii="Garamond" w:hAnsi="Garamond"/>
          <w:i/>
          <w:iCs/>
        </w:rPr>
        <w:t>Solo con Dio</w:t>
      </w:r>
      <w:r w:rsidRPr="00597656">
        <w:rPr>
          <w:rFonts w:ascii="Garamond" w:hAnsi="Garamond"/>
        </w:rPr>
        <w:t>, 281-284: 283.</w:t>
      </w:r>
    </w:p>
  </w:footnote>
  <w:footnote w:id="119">
    <w:p w14:paraId="3F441632" w14:textId="7BFAE601" w:rsidR="0067457F" w:rsidRPr="001D1EF5" w:rsidRDefault="001D1EF5" w:rsidP="001D1EF5">
      <w:pPr>
        <w:pStyle w:val="Testonotaapidipagina"/>
        <w:tabs>
          <w:tab w:val="left" w:pos="567"/>
        </w:tabs>
        <w:rPr>
          <w:rFonts w:ascii="Garamond" w:hAnsi="Garamond"/>
        </w:rPr>
      </w:pPr>
      <w:r>
        <w:rPr>
          <w:rFonts w:ascii="Garamond" w:hAnsi="Garamond"/>
        </w:rPr>
        <w:tab/>
      </w:r>
      <w:r w:rsidR="0067457F" w:rsidRPr="001D1EF5">
        <w:rPr>
          <w:rStyle w:val="Rimandonotaapidipagina"/>
          <w:rFonts w:ascii="Garamond" w:hAnsi="Garamond"/>
        </w:rPr>
        <w:footnoteRef/>
      </w:r>
      <w:r w:rsidR="0067457F" w:rsidRPr="001D1EF5">
        <w:rPr>
          <w:rFonts w:ascii="Garamond" w:hAnsi="Garamond"/>
        </w:rPr>
        <w:t xml:space="preserve"> 7 febbraio 1902: </w:t>
      </w:r>
      <w:r w:rsidR="0067457F" w:rsidRPr="001D1EF5">
        <w:rPr>
          <w:rFonts w:ascii="Garamond" w:hAnsi="Garamond"/>
          <w:i/>
          <w:iCs/>
        </w:rPr>
        <w:t>Opere</w:t>
      </w:r>
      <w:r w:rsidR="0067457F" w:rsidRPr="001D1EF5">
        <w:rPr>
          <w:rFonts w:ascii="Garamond" w:hAnsi="Garamond"/>
        </w:rPr>
        <w:t xml:space="preserve">, 617-618; </w:t>
      </w:r>
      <w:r w:rsidR="0067457F" w:rsidRPr="001D1EF5">
        <w:rPr>
          <w:rFonts w:ascii="Garamond" w:hAnsi="Garamond"/>
          <w:i/>
          <w:iCs/>
        </w:rPr>
        <w:t>Solo con Dio</w:t>
      </w:r>
      <w:r w:rsidR="0067457F" w:rsidRPr="001D1EF5">
        <w:rPr>
          <w:rFonts w:ascii="Garamond" w:hAnsi="Garamond"/>
        </w:rPr>
        <w:t xml:space="preserve">, 281-282. </w:t>
      </w:r>
    </w:p>
  </w:footnote>
  <w:footnote w:id="120">
    <w:p w14:paraId="34BEDD23" w14:textId="6FCDA7FD" w:rsidR="0067457F" w:rsidRPr="001D1EF5" w:rsidRDefault="001D1EF5" w:rsidP="001D1EF5">
      <w:pPr>
        <w:pStyle w:val="Testonotaapidipagina"/>
        <w:tabs>
          <w:tab w:val="left" w:pos="567"/>
        </w:tabs>
        <w:rPr>
          <w:rFonts w:ascii="Garamond" w:hAnsi="Garamond"/>
        </w:rPr>
      </w:pPr>
      <w:r>
        <w:rPr>
          <w:rFonts w:ascii="Garamond" w:hAnsi="Garamond"/>
        </w:rPr>
        <w:tab/>
      </w:r>
      <w:r w:rsidR="0067457F" w:rsidRPr="001D1EF5">
        <w:rPr>
          <w:rStyle w:val="Rimandonotaapidipagina"/>
          <w:rFonts w:ascii="Garamond" w:hAnsi="Garamond"/>
        </w:rPr>
        <w:footnoteRef/>
      </w:r>
      <w:r w:rsidR="0067457F" w:rsidRPr="001D1EF5">
        <w:rPr>
          <w:rFonts w:ascii="Garamond" w:hAnsi="Garamond"/>
        </w:rPr>
        <w:t xml:space="preserve"> </w:t>
      </w:r>
      <w:r>
        <w:rPr>
          <w:rFonts w:ascii="Garamond" w:hAnsi="Garamond"/>
        </w:rPr>
        <w:t xml:space="preserve">Cfr. le lettere del 4 febbraio e del 28 giugno 1902: </w:t>
      </w:r>
      <w:r>
        <w:rPr>
          <w:rFonts w:ascii="Garamond" w:hAnsi="Garamond"/>
          <w:i/>
          <w:iCs/>
        </w:rPr>
        <w:t>Opere</w:t>
      </w:r>
      <w:r>
        <w:rPr>
          <w:rFonts w:ascii="Garamond" w:hAnsi="Garamond"/>
        </w:rPr>
        <w:t xml:space="preserve">, 620-624; </w:t>
      </w:r>
      <w:r>
        <w:rPr>
          <w:rFonts w:ascii="Garamond" w:hAnsi="Garamond"/>
          <w:i/>
          <w:iCs/>
        </w:rPr>
        <w:t>Solo con Dio</w:t>
      </w:r>
      <w:r>
        <w:rPr>
          <w:rFonts w:ascii="Garamond" w:hAnsi="Garamond"/>
        </w:rPr>
        <w:t xml:space="preserve">, 266-281: 267-268 e 289-293. </w:t>
      </w:r>
      <w:r w:rsidR="001326DC" w:rsidRPr="001D1EF5">
        <w:rPr>
          <w:rFonts w:ascii="Garamond" w:hAnsi="Garamond"/>
        </w:rPr>
        <w:t xml:space="preserve"> </w:t>
      </w:r>
    </w:p>
  </w:footnote>
  <w:footnote w:id="121">
    <w:p w14:paraId="1313C64B" w14:textId="04C6393C" w:rsidR="001326DC" w:rsidRPr="001D1EF5" w:rsidRDefault="001D1EF5" w:rsidP="001D1EF5">
      <w:pPr>
        <w:pStyle w:val="Testonotaapidipagina"/>
        <w:tabs>
          <w:tab w:val="left" w:pos="567"/>
        </w:tabs>
      </w:pPr>
      <w:r>
        <w:rPr>
          <w:rFonts w:ascii="Garamond" w:hAnsi="Garamond"/>
        </w:rPr>
        <w:tab/>
      </w:r>
      <w:r w:rsidR="001326DC" w:rsidRPr="001D1EF5">
        <w:rPr>
          <w:rStyle w:val="Rimandonotaapidipagina"/>
          <w:rFonts w:ascii="Garamond" w:hAnsi="Garamond"/>
        </w:rPr>
        <w:footnoteRef/>
      </w:r>
      <w:r w:rsidR="001326DC" w:rsidRPr="001D1EF5">
        <w:rPr>
          <w:rFonts w:ascii="Garamond" w:hAnsi="Garamond"/>
        </w:rPr>
        <w:t xml:space="preserve"> 30 settembre 1902</w:t>
      </w:r>
      <w:r>
        <w:rPr>
          <w:rFonts w:ascii="Garamond" w:hAnsi="Garamond"/>
        </w:rPr>
        <w:t xml:space="preserve">: </w:t>
      </w:r>
      <w:r>
        <w:rPr>
          <w:rFonts w:ascii="Garamond" w:hAnsi="Garamond"/>
          <w:i/>
          <w:iCs/>
        </w:rPr>
        <w:t>Solo con Dio</w:t>
      </w:r>
      <w:r>
        <w:rPr>
          <w:rFonts w:ascii="Garamond" w:hAnsi="Garamond"/>
        </w:rPr>
        <w:t xml:space="preserve">, 294-306: 297-298. </w:t>
      </w:r>
    </w:p>
  </w:footnote>
  <w:footnote w:id="122">
    <w:p w14:paraId="0B39F490" w14:textId="58C521E2" w:rsidR="00AC3A08" w:rsidRPr="006261EB" w:rsidRDefault="00AC3A08" w:rsidP="006261EB">
      <w:pPr>
        <w:tabs>
          <w:tab w:val="left" w:pos="567"/>
        </w:tabs>
        <w:spacing w:line="276" w:lineRule="auto"/>
        <w:jc w:val="both"/>
        <w:rPr>
          <w:rFonts w:ascii="Garamond" w:eastAsiaTheme="minorHAnsi" w:hAnsi="Garamond" w:cstheme="minorBidi"/>
          <w:sz w:val="20"/>
          <w:lang w:eastAsia="en-US"/>
        </w:rPr>
      </w:pPr>
      <w:r>
        <w:rPr>
          <w:rFonts w:ascii="Garamond" w:hAnsi="Garamond"/>
          <w:sz w:val="20"/>
        </w:rPr>
        <w:tab/>
      </w:r>
      <w:r w:rsidRPr="00AC3A08">
        <w:rPr>
          <w:rStyle w:val="Rimandonotaapidipagina"/>
          <w:rFonts w:ascii="Garamond" w:hAnsi="Garamond"/>
          <w:sz w:val="20"/>
        </w:rPr>
        <w:footnoteRef/>
      </w:r>
      <w:r w:rsidRPr="00AC3A08">
        <w:rPr>
          <w:rFonts w:ascii="Garamond" w:hAnsi="Garamond"/>
          <w:sz w:val="20"/>
        </w:rPr>
        <w:t xml:space="preserve"> </w:t>
      </w:r>
      <w:r w:rsidRPr="00AC3A08">
        <w:rPr>
          <w:rFonts w:ascii="Garamond" w:eastAsiaTheme="minorHAnsi" w:hAnsi="Garamond" w:cstheme="minorBidi"/>
          <w:smallCaps/>
          <w:sz w:val="20"/>
          <w:lang w:eastAsia="en-US"/>
        </w:rPr>
        <w:t>A. Manfredi</w:t>
      </w:r>
      <w:r w:rsidRPr="00AC3A08">
        <w:rPr>
          <w:rFonts w:ascii="Garamond" w:eastAsiaTheme="minorHAnsi" w:hAnsi="Garamond" w:cstheme="minorBidi"/>
          <w:sz w:val="20"/>
          <w:lang w:eastAsia="en-US"/>
        </w:rPr>
        <w:t xml:space="preserve">, </w:t>
      </w:r>
      <w:r w:rsidRPr="00AC3A08">
        <w:rPr>
          <w:rFonts w:ascii="Garamond" w:eastAsiaTheme="minorHAnsi" w:hAnsi="Garamond" w:cstheme="minorBidi"/>
          <w:i/>
          <w:iCs/>
          <w:sz w:val="20"/>
          <w:lang w:eastAsia="en-US"/>
        </w:rPr>
        <w:t>Apertura sull’Ottocento mediante le missioni</w:t>
      </w:r>
      <w:r w:rsidRPr="00AC3A08">
        <w:rPr>
          <w:rFonts w:ascii="Garamond" w:eastAsiaTheme="minorHAnsi" w:hAnsi="Garamond" w:cstheme="minorBidi"/>
          <w:sz w:val="20"/>
          <w:lang w:eastAsia="en-US"/>
        </w:rPr>
        <w:t>, in</w:t>
      </w:r>
      <w:r>
        <w:rPr>
          <w:rFonts w:ascii="Garamond" w:eastAsiaTheme="minorHAnsi" w:hAnsi="Garamond" w:cstheme="minorBidi"/>
          <w:sz w:val="20"/>
          <w:lang w:eastAsia="en-US"/>
        </w:rPr>
        <w:t xml:space="preserve"> </w:t>
      </w:r>
      <w:r w:rsidRPr="00AC3A08">
        <w:rPr>
          <w:rFonts w:ascii="Garamond" w:hAnsi="Garamond"/>
          <w:smallCaps/>
          <w:sz w:val="20"/>
        </w:rPr>
        <w:t>U. Dell’Orto – S. Xeres</w:t>
      </w:r>
      <w:r w:rsidRPr="00AC3A08">
        <w:rPr>
          <w:rFonts w:ascii="Garamond" w:hAnsi="Garamond"/>
          <w:sz w:val="20"/>
        </w:rPr>
        <w:t xml:space="preserve"> (ed.,) </w:t>
      </w:r>
      <w:r w:rsidRPr="00AC3A08">
        <w:rPr>
          <w:rFonts w:ascii="Garamond" w:hAnsi="Garamond"/>
          <w:i/>
          <w:iCs/>
          <w:sz w:val="20"/>
        </w:rPr>
        <w:t>Manuale di storia della Chiesa</w:t>
      </w:r>
      <w:r w:rsidRPr="00AC3A08">
        <w:rPr>
          <w:rFonts w:ascii="Garamond" w:hAnsi="Garamond"/>
          <w:sz w:val="20"/>
        </w:rPr>
        <w:t>, vol. IV, Morcelliana, Brescia 2017, 63-118</w:t>
      </w:r>
      <w:r>
        <w:rPr>
          <w:rFonts w:ascii="Garamond" w:hAnsi="Garamond"/>
          <w:sz w:val="20"/>
        </w:rPr>
        <w:t>: 90-92.</w:t>
      </w:r>
    </w:p>
  </w:footnote>
  <w:footnote w:id="123">
    <w:p w14:paraId="0164EB9F" w14:textId="2DB12CBB" w:rsidR="00852D9E" w:rsidRPr="00912D3A" w:rsidRDefault="00852D9E" w:rsidP="00852D9E">
      <w:pPr>
        <w:pStyle w:val="Testonotaapidipagina"/>
        <w:tabs>
          <w:tab w:val="left" w:pos="567"/>
        </w:tabs>
        <w:rPr>
          <w:rFonts w:ascii="Garamond" w:hAnsi="Garamond"/>
        </w:rPr>
      </w:pPr>
      <w:r w:rsidRPr="00B41D1A">
        <w:rPr>
          <w:rFonts w:ascii="Garamond" w:hAnsi="Garamond"/>
        </w:rPr>
        <w:tab/>
      </w:r>
      <w:r w:rsidRPr="00912D3A">
        <w:rPr>
          <w:rStyle w:val="Rimandonotaapidipagina"/>
          <w:rFonts w:ascii="Garamond" w:hAnsi="Garamond"/>
        </w:rPr>
        <w:footnoteRef/>
      </w:r>
      <w:r w:rsidRPr="00912D3A">
        <w:rPr>
          <w:rFonts w:ascii="Garamond" w:hAnsi="Garamond"/>
        </w:rPr>
        <w:t xml:space="preserve"> </w:t>
      </w:r>
      <w:r w:rsidRPr="00912D3A">
        <w:rPr>
          <w:rFonts w:ascii="Garamond" w:hAnsi="Garamond"/>
          <w:i/>
          <w:iCs/>
        </w:rPr>
        <w:t>Fammi cominciare una nuova vita</w:t>
      </w:r>
      <w:r w:rsidRPr="00912D3A">
        <w:rPr>
          <w:rFonts w:ascii="Garamond" w:hAnsi="Garamond"/>
        </w:rPr>
        <w:t xml:space="preserve">, 70-73: 71. </w:t>
      </w:r>
    </w:p>
  </w:footnote>
  <w:footnote w:id="124">
    <w:p w14:paraId="72BF345F" w14:textId="0D741B0E" w:rsidR="00852D9E" w:rsidRPr="00912D3A" w:rsidRDefault="00852D9E" w:rsidP="00B41D1A">
      <w:pPr>
        <w:tabs>
          <w:tab w:val="left" w:pos="567"/>
        </w:tabs>
        <w:ind w:left="567"/>
        <w:jc w:val="both"/>
        <w:rPr>
          <w:rFonts w:ascii="Garamond" w:eastAsiaTheme="minorHAnsi" w:hAnsi="Garamond" w:cstheme="minorBidi"/>
          <w:sz w:val="20"/>
          <w:szCs w:val="20"/>
          <w:lang w:eastAsia="en-US"/>
        </w:rPr>
      </w:pPr>
      <w:r w:rsidRPr="00912D3A">
        <w:rPr>
          <w:rStyle w:val="Rimandonotaapidipagina"/>
          <w:rFonts w:ascii="Garamond" w:hAnsi="Garamond"/>
          <w:sz w:val="20"/>
          <w:szCs w:val="20"/>
        </w:rPr>
        <w:footnoteRef/>
      </w:r>
      <w:r w:rsidRPr="00912D3A">
        <w:rPr>
          <w:rFonts w:ascii="Garamond" w:hAnsi="Garamond"/>
          <w:sz w:val="20"/>
          <w:szCs w:val="20"/>
        </w:rPr>
        <w:t xml:space="preserve"> </w:t>
      </w:r>
      <w:r w:rsidRPr="00912D3A">
        <w:rPr>
          <w:rFonts w:ascii="Garamond" w:eastAsiaTheme="minorHAnsi" w:hAnsi="Garamond" w:cstheme="minorBidi"/>
          <w:i/>
          <w:iCs/>
          <w:sz w:val="20"/>
          <w:szCs w:val="20"/>
          <w:lang w:eastAsia="en-US"/>
        </w:rPr>
        <w:t>Opere spirituali</w:t>
      </w:r>
      <w:r w:rsidRPr="00912D3A">
        <w:rPr>
          <w:rFonts w:ascii="Garamond" w:eastAsiaTheme="minorHAnsi" w:hAnsi="Garamond" w:cstheme="minorBidi"/>
          <w:sz w:val="20"/>
          <w:szCs w:val="20"/>
          <w:lang w:eastAsia="en-US"/>
        </w:rPr>
        <w:t xml:space="preserve">, 186; </w:t>
      </w:r>
      <w:r w:rsidRPr="00912D3A">
        <w:rPr>
          <w:rFonts w:ascii="Garamond" w:eastAsiaTheme="minorHAnsi" w:hAnsi="Garamond" w:cstheme="minorBidi"/>
          <w:i/>
          <w:iCs/>
          <w:sz w:val="20"/>
          <w:szCs w:val="20"/>
          <w:lang w:eastAsia="en-US"/>
        </w:rPr>
        <w:t>Come un viaggiatore</w:t>
      </w:r>
      <w:r w:rsidRPr="00912D3A">
        <w:rPr>
          <w:rFonts w:ascii="Garamond" w:eastAsiaTheme="minorHAnsi" w:hAnsi="Garamond" w:cstheme="minorBidi"/>
          <w:sz w:val="20"/>
          <w:szCs w:val="20"/>
          <w:lang w:eastAsia="en-US"/>
        </w:rPr>
        <w:t xml:space="preserve">, 30-31. </w:t>
      </w:r>
    </w:p>
  </w:footnote>
  <w:footnote w:id="125">
    <w:p w14:paraId="3E212939" w14:textId="26D8EFE4" w:rsidR="00B41D1A" w:rsidRPr="00912D3A" w:rsidRDefault="00B41D1A" w:rsidP="00B41D1A">
      <w:pPr>
        <w:pStyle w:val="Testonotaapidipagina"/>
        <w:tabs>
          <w:tab w:val="left" w:pos="567"/>
        </w:tabs>
        <w:rPr>
          <w:rFonts w:ascii="Garamond" w:hAnsi="Garamond"/>
        </w:rPr>
      </w:pPr>
      <w:r w:rsidRPr="00912D3A">
        <w:rPr>
          <w:rFonts w:ascii="Garamond" w:hAnsi="Garamond"/>
        </w:rPr>
        <w:tab/>
      </w:r>
      <w:r w:rsidRPr="00912D3A">
        <w:rPr>
          <w:rStyle w:val="Rimandonotaapidipagina"/>
          <w:rFonts w:ascii="Garamond" w:hAnsi="Garamond"/>
        </w:rPr>
        <w:footnoteRef/>
      </w:r>
      <w:r w:rsidRPr="00912D3A">
        <w:rPr>
          <w:rFonts w:ascii="Garamond" w:hAnsi="Garamond"/>
        </w:rPr>
        <w:t xml:space="preserve"> </w:t>
      </w:r>
      <w:r w:rsidRPr="00912D3A">
        <w:rPr>
          <w:rFonts w:ascii="Garamond" w:hAnsi="Garamond"/>
          <w:i/>
          <w:iCs/>
        </w:rPr>
        <w:t>Opere spirituali</w:t>
      </w:r>
      <w:r w:rsidRPr="00912D3A">
        <w:rPr>
          <w:rFonts w:ascii="Garamond" w:hAnsi="Garamond"/>
        </w:rPr>
        <w:t xml:space="preserve">, 773-774; </w:t>
      </w:r>
      <w:r w:rsidRPr="00912D3A">
        <w:rPr>
          <w:rFonts w:ascii="Garamond" w:hAnsi="Garamond"/>
          <w:i/>
          <w:iCs/>
        </w:rPr>
        <w:t>Solo con Dio</w:t>
      </w:r>
      <w:r w:rsidRPr="00912D3A">
        <w:rPr>
          <w:rFonts w:ascii="Garamond" w:hAnsi="Garamond"/>
        </w:rPr>
        <w:t xml:space="preserve">, 416-417. </w:t>
      </w:r>
    </w:p>
  </w:footnote>
  <w:footnote w:id="126">
    <w:p w14:paraId="22A69AEC" w14:textId="4A15BBC8" w:rsidR="00912D3A" w:rsidRPr="00912D3A" w:rsidRDefault="00912D3A" w:rsidP="00912D3A">
      <w:pPr>
        <w:pStyle w:val="Testonotaapidipagina"/>
        <w:tabs>
          <w:tab w:val="left" w:pos="567"/>
        </w:tabs>
      </w:pPr>
      <w:r w:rsidRPr="00912D3A">
        <w:rPr>
          <w:rFonts w:ascii="Garamond" w:hAnsi="Garamond"/>
        </w:rPr>
        <w:tab/>
      </w:r>
      <w:r w:rsidRPr="00912D3A">
        <w:rPr>
          <w:rStyle w:val="Rimandonotaapidipagina"/>
          <w:rFonts w:ascii="Garamond" w:hAnsi="Garamond"/>
        </w:rPr>
        <w:footnoteRef/>
      </w:r>
      <w:r w:rsidRPr="00912D3A">
        <w:rPr>
          <w:rFonts w:ascii="Garamond" w:hAnsi="Garamond"/>
        </w:rPr>
        <w:t xml:space="preserve"> </w:t>
      </w:r>
      <w:r w:rsidRPr="00912D3A">
        <w:rPr>
          <w:rFonts w:ascii="Garamond" w:hAnsi="Garamond"/>
          <w:i/>
          <w:iCs/>
        </w:rPr>
        <w:t xml:space="preserve">Lettera a </w:t>
      </w:r>
      <w:proofErr w:type="spellStart"/>
      <w:r w:rsidRPr="00912D3A">
        <w:rPr>
          <w:rFonts w:ascii="Garamond" w:hAnsi="Garamond"/>
          <w:i/>
          <w:iCs/>
        </w:rPr>
        <w:t>Huvelin</w:t>
      </w:r>
      <w:proofErr w:type="spellEnd"/>
      <w:r w:rsidRPr="00912D3A">
        <w:rPr>
          <w:rFonts w:ascii="Garamond" w:hAnsi="Garamond"/>
        </w:rPr>
        <w:t xml:space="preserve">, 10 giugno 1903: </w:t>
      </w:r>
      <w:r w:rsidRPr="00912D3A">
        <w:rPr>
          <w:rFonts w:ascii="Garamond" w:hAnsi="Garamond"/>
          <w:i/>
          <w:iCs/>
        </w:rPr>
        <w:t>Solo con Dio</w:t>
      </w:r>
      <w:r w:rsidRPr="00912D3A">
        <w:rPr>
          <w:rFonts w:ascii="Garamond" w:hAnsi="Garamond"/>
        </w:rPr>
        <w:t>, 310-313: 311</w:t>
      </w:r>
      <w:r>
        <w:t xml:space="preserve">. </w:t>
      </w:r>
    </w:p>
  </w:footnote>
  <w:footnote w:id="127">
    <w:p w14:paraId="7D008D7B" w14:textId="152C7C08" w:rsidR="00D00324" w:rsidRPr="00D00324" w:rsidRDefault="00D00324" w:rsidP="00D00324">
      <w:pPr>
        <w:tabs>
          <w:tab w:val="left" w:pos="567"/>
        </w:tabs>
        <w:ind w:left="567"/>
        <w:jc w:val="both"/>
        <w:rPr>
          <w:rFonts w:ascii="Garamond" w:hAnsi="Garamond"/>
          <w:sz w:val="20"/>
        </w:rPr>
      </w:pPr>
      <w:r w:rsidRPr="00D00324">
        <w:rPr>
          <w:rStyle w:val="Rimandonotaapidipagina"/>
          <w:rFonts w:ascii="Garamond" w:hAnsi="Garamond"/>
          <w:sz w:val="20"/>
        </w:rPr>
        <w:footnoteRef/>
      </w:r>
      <w:r>
        <w:rPr>
          <w:rFonts w:ascii="Garamond" w:hAnsi="Garamond"/>
          <w:sz w:val="20"/>
        </w:rPr>
        <w:t xml:space="preserve"> </w:t>
      </w:r>
      <w:r w:rsidRPr="00D00324">
        <w:rPr>
          <w:rFonts w:ascii="Garamond" w:eastAsiaTheme="minorHAnsi" w:hAnsi="Garamond" w:cstheme="minorBidi"/>
          <w:i/>
          <w:iCs/>
          <w:sz w:val="20"/>
          <w:szCs w:val="22"/>
          <w:lang w:eastAsia="en-US"/>
        </w:rPr>
        <w:t>Diario</w:t>
      </w:r>
      <w:r w:rsidRPr="00D00324">
        <w:rPr>
          <w:rFonts w:ascii="Garamond" w:eastAsiaTheme="minorHAnsi" w:hAnsi="Garamond" w:cstheme="minorBidi"/>
          <w:sz w:val="20"/>
          <w:szCs w:val="22"/>
          <w:lang w:eastAsia="en-US"/>
        </w:rPr>
        <w:t>, 11</w:t>
      </w:r>
      <w:r>
        <w:rPr>
          <w:rFonts w:ascii="Garamond" w:eastAsiaTheme="minorHAnsi" w:hAnsi="Garamond" w:cstheme="minorBidi"/>
          <w:sz w:val="20"/>
          <w:szCs w:val="22"/>
          <w:lang w:eastAsia="en-US"/>
        </w:rPr>
        <w:t xml:space="preserve"> agosto </w:t>
      </w:r>
      <w:r w:rsidRPr="00D00324">
        <w:rPr>
          <w:rFonts w:ascii="Garamond" w:eastAsiaTheme="minorHAnsi" w:hAnsi="Garamond" w:cstheme="minorBidi"/>
          <w:sz w:val="20"/>
          <w:szCs w:val="22"/>
          <w:lang w:eastAsia="en-US"/>
        </w:rPr>
        <w:t>1905:</w:t>
      </w:r>
      <w:r>
        <w:rPr>
          <w:rFonts w:ascii="Garamond" w:eastAsiaTheme="minorHAnsi" w:hAnsi="Garamond" w:cstheme="minorBidi"/>
          <w:sz w:val="20"/>
          <w:szCs w:val="22"/>
          <w:lang w:eastAsia="en-US"/>
        </w:rPr>
        <w:t xml:space="preserve"> </w:t>
      </w:r>
      <w:r>
        <w:rPr>
          <w:rFonts w:ascii="Garamond" w:eastAsiaTheme="minorHAnsi" w:hAnsi="Garamond" w:cstheme="minorBidi"/>
          <w:i/>
          <w:iCs/>
          <w:sz w:val="20"/>
          <w:szCs w:val="22"/>
          <w:lang w:eastAsia="en-US"/>
        </w:rPr>
        <w:t>Opere spirituali</w:t>
      </w:r>
      <w:r>
        <w:rPr>
          <w:rFonts w:ascii="Garamond" w:eastAsiaTheme="minorHAnsi" w:hAnsi="Garamond" w:cstheme="minorBidi"/>
          <w:sz w:val="20"/>
          <w:szCs w:val="22"/>
          <w:lang w:eastAsia="en-US"/>
        </w:rPr>
        <w:t>, 365-366.</w:t>
      </w:r>
    </w:p>
  </w:footnote>
  <w:footnote w:id="128">
    <w:p w14:paraId="55AC3E1F" w14:textId="7BDA2CC7" w:rsidR="00F2797D" w:rsidRPr="00B63C1B" w:rsidRDefault="00F2797D" w:rsidP="00B63C1B">
      <w:pPr>
        <w:tabs>
          <w:tab w:val="left" w:pos="567"/>
        </w:tabs>
        <w:jc w:val="both"/>
        <w:rPr>
          <w:rFonts w:ascii="Garamond" w:eastAsiaTheme="minorHAnsi" w:hAnsi="Garamond" w:cstheme="minorBidi"/>
          <w:sz w:val="20"/>
          <w:lang w:eastAsia="en-US"/>
        </w:rPr>
      </w:pPr>
      <w:r>
        <w:rPr>
          <w:rFonts w:ascii="Garamond" w:hAnsi="Garamond"/>
          <w:sz w:val="20"/>
        </w:rPr>
        <w:tab/>
      </w:r>
      <w:r w:rsidRPr="00B63C1B">
        <w:rPr>
          <w:rStyle w:val="Rimandonotaapidipagina"/>
          <w:rFonts w:ascii="Garamond" w:hAnsi="Garamond"/>
          <w:sz w:val="20"/>
        </w:rPr>
        <w:footnoteRef/>
      </w:r>
      <w:r w:rsidRPr="00B63C1B">
        <w:rPr>
          <w:rFonts w:ascii="Garamond" w:hAnsi="Garamond"/>
          <w:sz w:val="20"/>
        </w:rPr>
        <w:t xml:space="preserve"> Egli ha su questo le idee molto chiare: </w:t>
      </w:r>
      <w:r w:rsidRPr="00B63C1B">
        <w:rPr>
          <w:rFonts w:ascii="Garamond" w:eastAsiaTheme="minorHAnsi" w:hAnsi="Garamond" w:cstheme="minorBidi"/>
          <w:sz w:val="20"/>
          <w:lang w:eastAsia="en-US"/>
        </w:rPr>
        <w:t xml:space="preserve">«Sono qui non per convertire in un sol colpo i tuareg ma per cercare di comprenderli […] Sono certo che il buon Dio accoglierà in cielo quelli che furono buoni e onesti, senza che ci sia bisogno di essere cattolico romano. Lei è protestante, T. è incredulo, i tuareg sono musulmani… Sono persuaso che Dio ci riceverà tutti, se lo meritiamo» (cfr. </w:t>
      </w:r>
      <w:r w:rsidRPr="00B63C1B">
        <w:rPr>
          <w:rFonts w:ascii="Garamond" w:eastAsiaTheme="minorHAnsi" w:hAnsi="Garamond" w:cstheme="minorBidi"/>
          <w:smallCaps/>
          <w:sz w:val="20"/>
          <w:lang w:eastAsia="en-US"/>
        </w:rPr>
        <w:t>Annie di Gesù</w:t>
      </w:r>
      <w:r w:rsidRPr="00B63C1B">
        <w:rPr>
          <w:rFonts w:ascii="Garamond" w:eastAsiaTheme="minorHAnsi" w:hAnsi="Garamond" w:cstheme="minorBidi"/>
          <w:sz w:val="20"/>
          <w:lang w:eastAsia="en-US"/>
        </w:rPr>
        <w:t xml:space="preserve">, </w:t>
      </w:r>
      <w:r w:rsidRPr="00B63C1B">
        <w:rPr>
          <w:rFonts w:ascii="Garamond" w:hAnsi="Garamond"/>
          <w:sz w:val="20"/>
        </w:rPr>
        <w:t xml:space="preserve">103). </w:t>
      </w:r>
    </w:p>
  </w:footnote>
  <w:footnote w:id="129">
    <w:p w14:paraId="3AEE29A2" w14:textId="058AC696" w:rsidR="00CE3197" w:rsidRPr="00B63C1B" w:rsidRDefault="00CE3197" w:rsidP="00B63C1B">
      <w:pPr>
        <w:tabs>
          <w:tab w:val="left" w:pos="567"/>
        </w:tabs>
        <w:jc w:val="both"/>
        <w:rPr>
          <w:rFonts w:ascii="Garamond" w:eastAsiaTheme="minorHAnsi" w:hAnsi="Garamond" w:cstheme="minorBidi"/>
          <w:sz w:val="20"/>
          <w:lang w:eastAsia="en-US"/>
        </w:rPr>
      </w:pPr>
      <w:r w:rsidRPr="00B63C1B">
        <w:rPr>
          <w:rFonts w:ascii="Garamond" w:hAnsi="Garamond"/>
          <w:sz w:val="20"/>
        </w:rPr>
        <w:tab/>
      </w:r>
      <w:r w:rsidRPr="00B63C1B">
        <w:rPr>
          <w:rStyle w:val="Rimandonotaapidipagina"/>
          <w:rFonts w:ascii="Garamond" w:hAnsi="Garamond"/>
          <w:sz w:val="20"/>
        </w:rPr>
        <w:footnoteRef/>
      </w:r>
      <w:r w:rsidRPr="00B63C1B">
        <w:rPr>
          <w:rFonts w:ascii="Garamond" w:hAnsi="Garamond"/>
          <w:sz w:val="20"/>
        </w:rPr>
        <w:t xml:space="preserve"> Lettera a mons. Guérin, 2 luglio 1907: </w:t>
      </w:r>
      <w:r w:rsidR="00B63C1B">
        <w:rPr>
          <w:rFonts w:ascii="Garamond" w:hAnsi="Garamond"/>
          <w:i/>
          <w:iCs/>
          <w:sz w:val="20"/>
        </w:rPr>
        <w:t>Opere spirituali</w:t>
      </w:r>
      <w:r w:rsidR="00B63C1B">
        <w:rPr>
          <w:rFonts w:ascii="Garamond" w:hAnsi="Garamond"/>
          <w:sz w:val="20"/>
        </w:rPr>
        <w:t>,</w:t>
      </w:r>
      <w:r w:rsidRPr="00B63C1B">
        <w:rPr>
          <w:rFonts w:ascii="Garamond" w:hAnsi="Garamond"/>
          <w:sz w:val="20"/>
        </w:rPr>
        <w:t xml:space="preserve"> 692-693 e </w:t>
      </w:r>
      <w:r w:rsidRPr="00B63C1B">
        <w:rPr>
          <w:rFonts w:ascii="Garamond" w:hAnsi="Garamond"/>
          <w:i/>
          <w:iCs/>
          <w:sz w:val="20"/>
        </w:rPr>
        <w:t>Solo con Dio</w:t>
      </w:r>
      <w:r w:rsidRPr="00B63C1B">
        <w:rPr>
          <w:rFonts w:ascii="Garamond" w:hAnsi="Garamond"/>
          <w:sz w:val="20"/>
        </w:rPr>
        <w:t>, 330</w:t>
      </w:r>
      <w:r w:rsidR="00B63C1B">
        <w:rPr>
          <w:rFonts w:ascii="Garamond" w:hAnsi="Garamond"/>
          <w:sz w:val="20"/>
        </w:rPr>
        <w:t xml:space="preserve">-337: 331. </w:t>
      </w:r>
    </w:p>
  </w:footnote>
  <w:footnote w:id="130">
    <w:p w14:paraId="7C5DE766" w14:textId="38C2F4D4" w:rsidR="00A9193E" w:rsidRPr="00B63C1B" w:rsidRDefault="00B63C1B" w:rsidP="00B63C1B">
      <w:pPr>
        <w:pStyle w:val="Testonotaapidipagina"/>
        <w:tabs>
          <w:tab w:val="left" w:pos="567"/>
        </w:tabs>
        <w:rPr>
          <w:rFonts w:ascii="Garamond" w:hAnsi="Garamond"/>
        </w:rPr>
      </w:pPr>
      <w:r w:rsidRPr="00B63C1B">
        <w:rPr>
          <w:rFonts w:ascii="Garamond" w:hAnsi="Garamond"/>
        </w:rPr>
        <w:tab/>
      </w:r>
      <w:r w:rsidR="00A9193E" w:rsidRPr="00B63C1B">
        <w:rPr>
          <w:rStyle w:val="Rimandonotaapidipagina"/>
          <w:rFonts w:ascii="Garamond" w:hAnsi="Garamond"/>
        </w:rPr>
        <w:footnoteRef/>
      </w:r>
      <w:r w:rsidR="00A9193E" w:rsidRPr="00B63C1B">
        <w:rPr>
          <w:rFonts w:ascii="Garamond" w:hAnsi="Garamond"/>
        </w:rPr>
        <w:t xml:space="preserve"> </w:t>
      </w:r>
      <w:r w:rsidR="00A9193E" w:rsidRPr="00B63C1B">
        <w:rPr>
          <w:rFonts w:ascii="Garamond" w:hAnsi="Garamond"/>
          <w:smallCaps/>
        </w:rPr>
        <w:t>Annie</w:t>
      </w:r>
      <w:r w:rsidRPr="00B63C1B">
        <w:rPr>
          <w:rFonts w:ascii="Garamond" w:hAnsi="Garamond"/>
          <w:smallCaps/>
        </w:rPr>
        <w:t xml:space="preserve"> di Gesù</w:t>
      </w:r>
      <w:r w:rsidR="00A9193E" w:rsidRPr="00B63C1B">
        <w:rPr>
          <w:rFonts w:ascii="Garamond" w:hAnsi="Garamond"/>
        </w:rPr>
        <w:t>, 100-101</w:t>
      </w:r>
      <w:r>
        <w:rPr>
          <w:rFonts w:ascii="Garamond" w:hAnsi="Garamond"/>
        </w:rPr>
        <w:t xml:space="preserve">. </w:t>
      </w:r>
    </w:p>
  </w:footnote>
  <w:footnote w:id="131">
    <w:p w14:paraId="184E24BE" w14:textId="0E530A15" w:rsidR="00A9193E" w:rsidRPr="00B63C1B" w:rsidRDefault="00B63C1B" w:rsidP="00B63C1B">
      <w:pPr>
        <w:pStyle w:val="Testonotaapidipagina"/>
        <w:tabs>
          <w:tab w:val="left" w:pos="567"/>
        </w:tabs>
        <w:rPr>
          <w:rFonts w:ascii="Garamond" w:hAnsi="Garamond"/>
        </w:rPr>
      </w:pPr>
      <w:r w:rsidRPr="00B63C1B">
        <w:rPr>
          <w:rFonts w:ascii="Garamond" w:hAnsi="Garamond"/>
        </w:rPr>
        <w:tab/>
      </w:r>
      <w:r w:rsidR="00A9193E" w:rsidRPr="00B63C1B">
        <w:rPr>
          <w:rStyle w:val="Rimandonotaapidipagina"/>
          <w:rFonts w:ascii="Garamond" w:hAnsi="Garamond"/>
        </w:rPr>
        <w:footnoteRef/>
      </w:r>
      <w:r w:rsidR="00A9193E" w:rsidRPr="00B63C1B">
        <w:rPr>
          <w:rFonts w:ascii="Garamond" w:hAnsi="Garamond"/>
        </w:rPr>
        <w:t xml:space="preserve"> </w:t>
      </w:r>
      <w:r w:rsidR="00A9193E" w:rsidRPr="00B63C1B">
        <w:rPr>
          <w:rFonts w:ascii="Garamond" w:hAnsi="Garamond"/>
          <w:i/>
          <w:iCs/>
        </w:rPr>
        <w:t>Ivi</w:t>
      </w:r>
      <w:r>
        <w:rPr>
          <w:rFonts w:ascii="Garamond" w:hAnsi="Garamond"/>
        </w:rPr>
        <w:t xml:space="preserve">. </w:t>
      </w:r>
    </w:p>
  </w:footnote>
  <w:footnote w:id="132">
    <w:p w14:paraId="2A2806E7" w14:textId="4D7C57CD" w:rsidR="00A9193E" w:rsidRPr="00E174C7" w:rsidRDefault="00B63C1B" w:rsidP="00B63C1B">
      <w:pPr>
        <w:tabs>
          <w:tab w:val="left" w:pos="567"/>
        </w:tabs>
        <w:jc w:val="both"/>
        <w:rPr>
          <w:rFonts w:ascii="Cambria" w:eastAsiaTheme="minorHAnsi" w:hAnsi="Cambria" w:cstheme="minorBidi"/>
          <w:sz w:val="20"/>
          <w:lang w:eastAsia="en-US"/>
        </w:rPr>
      </w:pPr>
      <w:r w:rsidRPr="00B63C1B">
        <w:rPr>
          <w:rFonts w:ascii="Garamond" w:hAnsi="Garamond"/>
          <w:sz w:val="20"/>
        </w:rPr>
        <w:tab/>
      </w:r>
      <w:r w:rsidR="00A9193E" w:rsidRPr="00B63C1B">
        <w:rPr>
          <w:rStyle w:val="Rimandonotaapidipagina"/>
          <w:rFonts w:ascii="Garamond" w:hAnsi="Garamond"/>
          <w:sz w:val="20"/>
        </w:rPr>
        <w:footnoteRef/>
      </w:r>
      <w:r w:rsidR="00A9193E" w:rsidRPr="00B63C1B">
        <w:rPr>
          <w:rFonts w:ascii="Garamond" w:hAnsi="Garamond"/>
          <w:sz w:val="20"/>
        </w:rPr>
        <w:t xml:space="preserve"> Il 1° dicembre 1916 Charles «f</w:t>
      </w:r>
      <w:r w:rsidR="00E174C7">
        <w:rPr>
          <w:rFonts w:ascii="Garamond" w:hAnsi="Garamond"/>
          <w:sz w:val="20"/>
        </w:rPr>
        <w:t xml:space="preserve">u vittima della criminalità che dilagava allora nel Sahara e assassinato sulla soglia della sua residenza nel corso di un attacco di predoni venuti a razziare </w:t>
      </w:r>
      <w:proofErr w:type="spellStart"/>
      <w:r w:rsidR="00E174C7">
        <w:rPr>
          <w:rFonts w:ascii="Garamond" w:hAnsi="Garamond"/>
          <w:sz w:val="20"/>
        </w:rPr>
        <w:t>Tamanrasset</w:t>
      </w:r>
      <w:proofErr w:type="spellEnd"/>
      <w:r w:rsidR="00E174C7">
        <w:rPr>
          <w:rFonts w:ascii="Garamond" w:hAnsi="Garamond"/>
          <w:sz w:val="20"/>
        </w:rPr>
        <w:t xml:space="preserve">» (Jacqueline). </w:t>
      </w:r>
    </w:p>
  </w:footnote>
  <w:footnote w:id="133">
    <w:p w14:paraId="5D2FE669" w14:textId="134660BA" w:rsidR="00B63C1B" w:rsidRPr="00E174C7" w:rsidRDefault="00B63C1B" w:rsidP="00E174C7">
      <w:pPr>
        <w:tabs>
          <w:tab w:val="left" w:pos="567"/>
        </w:tabs>
        <w:ind w:left="567"/>
        <w:jc w:val="both"/>
        <w:rPr>
          <w:rFonts w:ascii="Garamond" w:hAnsi="Garamond"/>
          <w:iCs/>
          <w:sz w:val="20"/>
        </w:rPr>
      </w:pPr>
      <w:r w:rsidRPr="00B63C1B">
        <w:rPr>
          <w:rStyle w:val="Rimandonotaapidipagina"/>
          <w:rFonts w:ascii="Garamond" w:hAnsi="Garamond"/>
          <w:sz w:val="20"/>
        </w:rPr>
        <w:footnoteRef/>
      </w:r>
      <w:r w:rsidRPr="00B63C1B">
        <w:rPr>
          <w:rFonts w:ascii="Garamond" w:hAnsi="Garamond"/>
          <w:sz w:val="20"/>
        </w:rPr>
        <w:t xml:space="preserve"> </w:t>
      </w:r>
      <w:r w:rsidRPr="00B63C1B">
        <w:rPr>
          <w:rFonts w:ascii="Garamond" w:hAnsi="Garamond"/>
          <w:i/>
          <w:sz w:val="20"/>
        </w:rPr>
        <w:t xml:space="preserve"> </w:t>
      </w:r>
      <w:r w:rsidR="00E174C7" w:rsidRPr="00E174C7">
        <w:rPr>
          <w:rFonts w:ascii="Garamond" w:hAnsi="Garamond"/>
          <w:iCs/>
          <w:smallCaps/>
          <w:sz w:val="20"/>
        </w:rPr>
        <w:t>Annie di Gesù</w:t>
      </w:r>
      <w:r w:rsidR="00E174C7">
        <w:rPr>
          <w:rFonts w:ascii="Garamond" w:hAnsi="Garamond"/>
          <w:iCs/>
          <w:sz w:val="20"/>
        </w:rPr>
        <w:t xml:space="preserve">, </w:t>
      </w:r>
      <w:r w:rsidRPr="00B63C1B">
        <w:rPr>
          <w:rFonts w:ascii="Garamond" w:hAnsi="Garamond"/>
          <w:sz w:val="20"/>
        </w:rPr>
        <w:t>120</w:t>
      </w:r>
      <w:r w:rsidR="00E174C7">
        <w:rPr>
          <w:rFonts w:ascii="Garamond" w:hAnsi="Garamond"/>
          <w:sz w:val="20"/>
        </w:rPr>
        <w:t xml:space="preserve">; citando da </w:t>
      </w:r>
      <w:r w:rsidR="00E174C7" w:rsidRPr="00E174C7">
        <w:rPr>
          <w:rFonts w:ascii="Garamond" w:hAnsi="Garamond"/>
          <w:smallCaps/>
          <w:sz w:val="20"/>
        </w:rPr>
        <w:t xml:space="preserve">M. </w:t>
      </w:r>
      <w:proofErr w:type="spellStart"/>
      <w:r w:rsidR="00E174C7" w:rsidRPr="00E174C7">
        <w:rPr>
          <w:rFonts w:ascii="Garamond" w:hAnsi="Garamond"/>
          <w:smallCaps/>
          <w:sz w:val="20"/>
        </w:rPr>
        <w:t>Carrouges</w:t>
      </w:r>
      <w:proofErr w:type="spellEnd"/>
      <w:r w:rsidR="00E174C7">
        <w:rPr>
          <w:rFonts w:ascii="Garamond" w:hAnsi="Garamond"/>
          <w:sz w:val="20"/>
        </w:rPr>
        <w:t xml:space="preserve">, </w:t>
      </w:r>
      <w:r w:rsidR="00E174C7">
        <w:rPr>
          <w:rFonts w:ascii="Garamond" w:hAnsi="Garamond"/>
          <w:i/>
          <w:sz w:val="20"/>
        </w:rPr>
        <w:t>Charles de Foucauld</w:t>
      </w:r>
      <w:r w:rsidR="00E174C7">
        <w:rPr>
          <w:rFonts w:ascii="Garamond" w:hAnsi="Garamond"/>
          <w:iCs/>
          <w:sz w:val="20"/>
        </w:rPr>
        <w:t xml:space="preserve">, 276-277. </w:t>
      </w:r>
    </w:p>
  </w:footnote>
  <w:footnote w:id="134">
    <w:p w14:paraId="052E6557" w14:textId="2652A18F" w:rsidR="005C68CF" w:rsidRPr="004824FA" w:rsidRDefault="00907551" w:rsidP="00907551">
      <w:pPr>
        <w:pStyle w:val="Testonotaapidipagina"/>
        <w:tabs>
          <w:tab w:val="left" w:pos="567"/>
        </w:tabs>
        <w:rPr>
          <w:rFonts w:ascii="Garamond" w:hAnsi="Garamond" w:cs="Arial"/>
        </w:rPr>
      </w:pPr>
      <w:r>
        <w:tab/>
      </w:r>
      <w:r w:rsidRPr="005C68CF">
        <w:rPr>
          <w:rStyle w:val="Rimandonotaapidipagina"/>
          <w:rFonts w:ascii="Garamond" w:hAnsi="Garamond"/>
        </w:rPr>
        <w:footnoteRef/>
      </w:r>
      <w:r w:rsidRPr="005C68CF">
        <w:rPr>
          <w:rFonts w:ascii="Garamond" w:hAnsi="Garamond"/>
        </w:rPr>
        <w:t xml:space="preserve"> </w:t>
      </w:r>
      <w:r w:rsidR="005C68CF" w:rsidRPr="005C68CF">
        <w:rPr>
          <w:rFonts w:ascii="Garamond" w:hAnsi="Garamond"/>
        </w:rPr>
        <w:t xml:space="preserve">René </w:t>
      </w:r>
      <w:proofErr w:type="spellStart"/>
      <w:r w:rsidR="005C68CF" w:rsidRPr="005C68CF">
        <w:rPr>
          <w:rFonts w:ascii="Garamond" w:hAnsi="Garamond"/>
        </w:rPr>
        <w:t>Voillaume</w:t>
      </w:r>
      <w:proofErr w:type="spellEnd"/>
      <w:r w:rsidR="005C68CF" w:rsidRPr="005C68CF">
        <w:rPr>
          <w:rFonts w:ascii="Garamond" w:hAnsi="Garamond"/>
        </w:rPr>
        <w:t xml:space="preserve"> (1905-2003) fu tra i primi a studiare le </w:t>
      </w:r>
      <w:r w:rsidR="005C68CF" w:rsidRPr="005C68CF">
        <w:rPr>
          <w:rFonts w:ascii="Garamond" w:hAnsi="Garamond"/>
          <w:i/>
          <w:iCs/>
        </w:rPr>
        <w:t xml:space="preserve">Regole </w:t>
      </w:r>
      <w:proofErr w:type="spellStart"/>
      <w:r w:rsidR="005C68CF" w:rsidRPr="005C68CF">
        <w:rPr>
          <w:rFonts w:ascii="Garamond" w:hAnsi="Garamond"/>
        </w:rPr>
        <w:t>foucauldiane</w:t>
      </w:r>
      <w:proofErr w:type="spellEnd"/>
      <w:r w:rsidR="005C68CF" w:rsidRPr="005C68CF">
        <w:rPr>
          <w:rFonts w:ascii="Garamond" w:hAnsi="Garamond"/>
        </w:rPr>
        <w:t xml:space="preserve"> e a metterle in pratica:</w:t>
      </w:r>
      <w:r w:rsidR="005C68CF">
        <w:rPr>
          <w:rFonts w:ascii="Garamond" w:hAnsi="Garamond"/>
        </w:rPr>
        <w:t xml:space="preserve"> </w:t>
      </w:r>
      <w:r w:rsidR="005C68CF" w:rsidRPr="005C68CF">
        <w:rPr>
          <w:rFonts w:ascii="Garamond" w:hAnsi="Garamond" w:cs="Arial"/>
          <w:i/>
        </w:rPr>
        <w:t>Come loro</w:t>
      </w:r>
      <w:r w:rsidR="005C68CF">
        <w:rPr>
          <w:rFonts w:ascii="Garamond" w:hAnsi="Garamond" w:cs="Arial"/>
          <w:i/>
        </w:rPr>
        <w:t>, nel cuore delle masse</w:t>
      </w:r>
      <w:r w:rsidR="005C68CF" w:rsidRPr="005C68CF">
        <w:rPr>
          <w:rFonts w:ascii="Garamond" w:hAnsi="Garamond" w:cs="Arial"/>
          <w:i/>
        </w:rPr>
        <w:t xml:space="preserve">. </w:t>
      </w:r>
      <w:r w:rsidR="005C68CF">
        <w:rPr>
          <w:rFonts w:ascii="Garamond" w:hAnsi="Garamond" w:cs="Arial"/>
          <w:i/>
        </w:rPr>
        <w:t>Vita e spiritualità dei Piccoli Fratelli di Gesù</w:t>
      </w:r>
      <w:r w:rsidR="005C68CF" w:rsidRPr="005C68CF">
        <w:rPr>
          <w:rFonts w:ascii="Garamond" w:hAnsi="Garamond" w:cs="Arial"/>
        </w:rPr>
        <w:t xml:space="preserve">, </w:t>
      </w:r>
      <w:r w:rsidR="005C68CF">
        <w:rPr>
          <w:rFonts w:ascii="Garamond" w:hAnsi="Garamond" w:cs="Arial"/>
        </w:rPr>
        <w:t xml:space="preserve">San Paolo, Cinisello </w:t>
      </w:r>
      <w:r w:rsidR="005C68CF" w:rsidRPr="004824FA">
        <w:rPr>
          <w:rFonts w:ascii="Garamond" w:hAnsi="Garamond" w:cs="Arial"/>
        </w:rPr>
        <w:t xml:space="preserve">B. 2014, or. 1951; una pagina del suo libro </w:t>
      </w:r>
      <w:proofErr w:type="spellStart"/>
      <w:r w:rsidR="005C68CF" w:rsidRPr="004824FA">
        <w:rPr>
          <w:rFonts w:ascii="Garamond" w:hAnsi="Garamond" w:cs="Arial"/>
          <w:i/>
          <w:iCs/>
        </w:rPr>
        <w:t>Frères</w:t>
      </w:r>
      <w:proofErr w:type="spellEnd"/>
      <w:r w:rsidR="005C68CF" w:rsidRPr="004824FA">
        <w:rPr>
          <w:rFonts w:ascii="Garamond" w:hAnsi="Garamond" w:cs="Arial"/>
          <w:i/>
          <w:iCs/>
        </w:rPr>
        <w:t xml:space="preserve"> de </w:t>
      </w:r>
      <w:proofErr w:type="spellStart"/>
      <w:r w:rsidR="005C68CF" w:rsidRPr="004824FA">
        <w:rPr>
          <w:rFonts w:ascii="Garamond" w:hAnsi="Garamond" w:cs="Arial"/>
          <w:i/>
          <w:iCs/>
        </w:rPr>
        <w:t>tous</w:t>
      </w:r>
      <w:proofErr w:type="spellEnd"/>
      <w:r w:rsidR="005C68CF" w:rsidRPr="004824FA">
        <w:rPr>
          <w:rFonts w:ascii="Garamond" w:hAnsi="Garamond" w:cs="Arial"/>
          <w:i/>
          <w:iCs/>
        </w:rPr>
        <w:t xml:space="preserve"> </w:t>
      </w:r>
      <w:r w:rsidR="005C68CF" w:rsidRPr="004824FA">
        <w:rPr>
          <w:rFonts w:ascii="Garamond" w:hAnsi="Garamond" w:cs="Arial"/>
        </w:rPr>
        <w:t xml:space="preserve">(1968) è citato nel n. 193 di </w:t>
      </w:r>
      <w:r w:rsidR="005C68CF" w:rsidRPr="004824FA">
        <w:rPr>
          <w:rFonts w:ascii="Garamond" w:hAnsi="Garamond" w:cs="Arial"/>
          <w:i/>
          <w:iCs/>
        </w:rPr>
        <w:t>Fratelli tutti</w:t>
      </w:r>
      <w:r w:rsidR="005C68CF" w:rsidRPr="004824FA">
        <w:rPr>
          <w:rFonts w:ascii="Garamond" w:hAnsi="Garamond" w:cs="Arial"/>
        </w:rPr>
        <w:t xml:space="preserve">. </w:t>
      </w:r>
      <w:r w:rsidR="004824FA" w:rsidRPr="004824FA">
        <w:rPr>
          <w:rFonts w:ascii="Garamond" w:hAnsi="Garamond" w:cs="Arial"/>
        </w:rPr>
        <w:t>Ha raccontato il suo percorso i</w:t>
      </w:r>
      <w:r w:rsidR="004824FA">
        <w:rPr>
          <w:rFonts w:ascii="Garamond" w:hAnsi="Garamond" w:cs="Arial"/>
        </w:rPr>
        <w:t xml:space="preserve">n </w:t>
      </w:r>
      <w:r w:rsidR="00392798">
        <w:rPr>
          <w:rFonts w:ascii="Garamond" w:hAnsi="Garamond" w:cs="Arial"/>
          <w:i/>
          <w:iCs/>
        </w:rPr>
        <w:t xml:space="preserve">Charles de Foucauld et </w:t>
      </w:r>
      <w:proofErr w:type="spellStart"/>
      <w:r w:rsidR="00392798">
        <w:rPr>
          <w:rFonts w:ascii="Garamond" w:hAnsi="Garamond" w:cs="Arial"/>
          <w:i/>
          <w:iCs/>
        </w:rPr>
        <w:t>ses</w:t>
      </w:r>
      <w:proofErr w:type="spellEnd"/>
      <w:r w:rsidR="00392798">
        <w:rPr>
          <w:rFonts w:ascii="Garamond" w:hAnsi="Garamond" w:cs="Arial"/>
          <w:i/>
          <w:iCs/>
        </w:rPr>
        <w:t xml:space="preserve"> premiers </w:t>
      </w:r>
      <w:proofErr w:type="spellStart"/>
      <w:r w:rsidR="00392798">
        <w:rPr>
          <w:rFonts w:ascii="Garamond" w:hAnsi="Garamond" w:cs="Arial"/>
          <w:i/>
          <w:iCs/>
        </w:rPr>
        <w:t>disciples</w:t>
      </w:r>
      <w:proofErr w:type="spellEnd"/>
      <w:r w:rsidR="00392798">
        <w:rPr>
          <w:rFonts w:ascii="Garamond" w:hAnsi="Garamond" w:cs="Arial"/>
          <w:i/>
          <w:iCs/>
        </w:rPr>
        <w:t xml:space="preserve">. </w:t>
      </w:r>
      <w:proofErr w:type="spellStart"/>
      <w:r w:rsidR="004824FA" w:rsidRPr="004824FA">
        <w:rPr>
          <w:rFonts w:ascii="Garamond" w:hAnsi="Garamond" w:cs="Arial"/>
          <w:i/>
          <w:iCs/>
        </w:rPr>
        <w:t>Du</w:t>
      </w:r>
      <w:proofErr w:type="spellEnd"/>
      <w:r w:rsidR="004824FA" w:rsidRPr="004824FA">
        <w:rPr>
          <w:rFonts w:ascii="Garamond" w:hAnsi="Garamond" w:cs="Arial"/>
          <w:i/>
          <w:iCs/>
        </w:rPr>
        <w:t xml:space="preserve"> </w:t>
      </w:r>
      <w:proofErr w:type="spellStart"/>
      <w:r w:rsidR="004824FA" w:rsidRPr="004824FA">
        <w:rPr>
          <w:rFonts w:ascii="Garamond" w:hAnsi="Garamond" w:cs="Arial"/>
          <w:i/>
          <w:iCs/>
        </w:rPr>
        <w:t>desert</w:t>
      </w:r>
      <w:proofErr w:type="spellEnd"/>
      <w:r w:rsidR="004824FA" w:rsidRPr="004824FA">
        <w:rPr>
          <w:rFonts w:ascii="Garamond" w:hAnsi="Garamond" w:cs="Arial"/>
          <w:i/>
          <w:iCs/>
        </w:rPr>
        <w:t xml:space="preserve"> arabe </w:t>
      </w:r>
      <w:proofErr w:type="spellStart"/>
      <w:r w:rsidR="004824FA" w:rsidRPr="004824FA">
        <w:rPr>
          <w:rFonts w:ascii="Garamond" w:hAnsi="Garamond" w:cs="Arial"/>
          <w:i/>
          <w:iCs/>
        </w:rPr>
        <w:t>au</w:t>
      </w:r>
      <w:proofErr w:type="spellEnd"/>
      <w:r w:rsidR="004824FA" w:rsidRPr="004824FA">
        <w:rPr>
          <w:rFonts w:ascii="Garamond" w:hAnsi="Garamond" w:cs="Arial"/>
          <w:i/>
          <w:iCs/>
        </w:rPr>
        <w:t xml:space="preserve"> monde </w:t>
      </w:r>
      <w:proofErr w:type="spellStart"/>
      <w:r w:rsidR="004824FA" w:rsidRPr="004824FA">
        <w:rPr>
          <w:rFonts w:ascii="Garamond" w:hAnsi="Garamond" w:cs="Arial"/>
          <w:i/>
          <w:iCs/>
        </w:rPr>
        <w:t>des</w:t>
      </w:r>
      <w:proofErr w:type="spellEnd"/>
      <w:r w:rsidR="004824FA" w:rsidRPr="004824FA">
        <w:rPr>
          <w:rFonts w:ascii="Garamond" w:hAnsi="Garamond" w:cs="Arial"/>
          <w:i/>
          <w:iCs/>
        </w:rPr>
        <w:t xml:space="preserve"> </w:t>
      </w:r>
      <w:proofErr w:type="spellStart"/>
      <w:r w:rsidR="004824FA" w:rsidRPr="004824FA">
        <w:rPr>
          <w:rFonts w:ascii="Garamond" w:hAnsi="Garamond" w:cs="Arial"/>
          <w:i/>
          <w:iCs/>
        </w:rPr>
        <w:t>cités</w:t>
      </w:r>
      <w:proofErr w:type="spellEnd"/>
      <w:r w:rsidR="004824FA">
        <w:rPr>
          <w:rFonts w:ascii="Garamond" w:hAnsi="Garamond" w:cs="Arial"/>
          <w:i/>
          <w:iCs/>
        </w:rPr>
        <w:t xml:space="preserve"> </w:t>
      </w:r>
      <w:r w:rsidR="004824FA">
        <w:rPr>
          <w:rFonts w:ascii="Garamond" w:hAnsi="Garamond" w:cs="Arial"/>
        </w:rPr>
        <w:t xml:space="preserve">(1998): </w:t>
      </w:r>
      <w:r w:rsidR="005C68CF" w:rsidRPr="004824FA">
        <w:rPr>
          <w:rFonts w:ascii="Garamond" w:hAnsi="Garamond" w:cs="Arial"/>
          <w:i/>
          <w:iCs/>
        </w:rPr>
        <w:t>Charles de Foucauld e i suoi discepoli</w:t>
      </w:r>
      <w:r w:rsidR="005C68CF" w:rsidRPr="004824FA">
        <w:rPr>
          <w:rFonts w:ascii="Garamond" w:hAnsi="Garamond" w:cs="Arial"/>
        </w:rPr>
        <w:t>, San Paolo</w:t>
      </w:r>
      <w:r w:rsidR="004824FA">
        <w:rPr>
          <w:rFonts w:ascii="Garamond" w:hAnsi="Garamond" w:cs="Arial"/>
        </w:rPr>
        <w:t>, Cinisello B.</w:t>
      </w:r>
      <w:r w:rsidR="005C68CF" w:rsidRPr="004824FA">
        <w:rPr>
          <w:rFonts w:ascii="Garamond" w:hAnsi="Garamond" w:cs="Arial"/>
        </w:rPr>
        <w:t xml:space="preserve"> 2001</w:t>
      </w:r>
      <w:r w:rsidR="004824FA">
        <w:rPr>
          <w:rFonts w:ascii="Garamond" w:hAnsi="Garamond" w:cs="Arial"/>
        </w:rPr>
        <w:t xml:space="preserve">. </w:t>
      </w:r>
    </w:p>
  </w:footnote>
  <w:footnote w:id="135">
    <w:p w14:paraId="402FB363" w14:textId="0D68D687" w:rsidR="00500E33" w:rsidRPr="00A6445B" w:rsidRDefault="00907551" w:rsidP="00907551">
      <w:pPr>
        <w:pStyle w:val="Testonotaapidipagina"/>
        <w:tabs>
          <w:tab w:val="left" w:pos="567"/>
        </w:tabs>
        <w:rPr>
          <w:rFonts w:ascii="Garamond" w:hAnsi="Garamond"/>
          <w:iCs/>
        </w:rPr>
      </w:pPr>
      <w:r w:rsidRPr="004824FA">
        <w:rPr>
          <w:rFonts w:ascii="Garamond" w:hAnsi="Garamond"/>
        </w:rPr>
        <w:tab/>
      </w:r>
      <w:r w:rsidR="00063FB1" w:rsidRPr="004824FA">
        <w:rPr>
          <w:rStyle w:val="Rimandonotaapidipagina"/>
          <w:rFonts w:ascii="Garamond" w:hAnsi="Garamond"/>
        </w:rPr>
        <w:footnoteRef/>
      </w:r>
      <w:r w:rsidR="00063FB1" w:rsidRPr="004824FA">
        <w:rPr>
          <w:rFonts w:ascii="Garamond" w:hAnsi="Garamond"/>
        </w:rPr>
        <w:t xml:space="preserve"> </w:t>
      </w:r>
      <w:r w:rsidR="00500E33">
        <w:rPr>
          <w:rFonts w:ascii="Garamond" w:hAnsi="Garamond"/>
        </w:rPr>
        <w:t xml:space="preserve">Dopo studi archeologici, </w:t>
      </w:r>
      <w:proofErr w:type="spellStart"/>
      <w:r w:rsidR="00500E33">
        <w:rPr>
          <w:rFonts w:ascii="Garamond" w:hAnsi="Garamond"/>
        </w:rPr>
        <w:t>Massignon</w:t>
      </w:r>
      <w:proofErr w:type="spellEnd"/>
      <w:r w:rsidR="00500E33">
        <w:rPr>
          <w:rFonts w:ascii="Garamond" w:hAnsi="Garamond"/>
        </w:rPr>
        <w:t xml:space="preserve"> (1883-1962) si dedicò alla sociologia e alla mistica musulmana</w:t>
      </w:r>
      <w:r w:rsidR="00A6445B">
        <w:rPr>
          <w:rFonts w:ascii="Garamond" w:hAnsi="Garamond"/>
        </w:rPr>
        <w:t xml:space="preserve">, studiando testi inediti e ancora sconosciuti in Occidente. Per definire la sua spiritualità è importante la corrispondenza con Foucauld; cfr. </w:t>
      </w:r>
      <w:r w:rsidR="00A6445B">
        <w:rPr>
          <w:rFonts w:ascii="Garamond" w:hAnsi="Garamond"/>
          <w:i/>
        </w:rPr>
        <w:t>Opere spirituali</w:t>
      </w:r>
      <w:r w:rsidR="00A6445B">
        <w:rPr>
          <w:rFonts w:ascii="Garamond" w:hAnsi="Garamond"/>
          <w:iCs/>
        </w:rPr>
        <w:t xml:space="preserve">, 763-775 e </w:t>
      </w:r>
      <w:r w:rsidR="00A6445B">
        <w:rPr>
          <w:rFonts w:ascii="Garamond" w:hAnsi="Garamond"/>
          <w:i/>
        </w:rPr>
        <w:t>Solo con Dio</w:t>
      </w:r>
      <w:r w:rsidR="00A6445B">
        <w:rPr>
          <w:rFonts w:ascii="Garamond" w:hAnsi="Garamond"/>
          <w:iCs/>
        </w:rPr>
        <w:t xml:space="preserve">, 439 (indice). Interessante la sua riflessione sulla </w:t>
      </w:r>
      <w:proofErr w:type="spellStart"/>
      <w:r w:rsidR="00A6445B">
        <w:rPr>
          <w:rFonts w:ascii="Garamond" w:hAnsi="Garamond"/>
          <w:i/>
        </w:rPr>
        <w:t>Badaliya</w:t>
      </w:r>
      <w:proofErr w:type="spellEnd"/>
      <w:r w:rsidR="00A6445B">
        <w:rPr>
          <w:rFonts w:ascii="Garamond" w:hAnsi="Garamond"/>
          <w:i/>
        </w:rPr>
        <w:t xml:space="preserve"> </w:t>
      </w:r>
      <w:r w:rsidR="00A6445B">
        <w:rPr>
          <w:rFonts w:ascii="Garamond" w:hAnsi="Garamond"/>
          <w:iCs/>
        </w:rPr>
        <w:t xml:space="preserve">(sostituzione, farsi carico di altri), analogo islamico della </w:t>
      </w:r>
      <w:proofErr w:type="spellStart"/>
      <w:r w:rsidR="00A6445B">
        <w:rPr>
          <w:rFonts w:ascii="Garamond" w:hAnsi="Garamond"/>
          <w:i/>
        </w:rPr>
        <w:t>charitas</w:t>
      </w:r>
      <w:proofErr w:type="spellEnd"/>
      <w:r w:rsidR="00A6445B">
        <w:rPr>
          <w:rFonts w:ascii="Garamond" w:hAnsi="Garamond"/>
          <w:i/>
        </w:rPr>
        <w:t xml:space="preserve"> </w:t>
      </w:r>
      <w:r w:rsidR="00A6445B">
        <w:rPr>
          <w:rFonts w:ascii="Garamond" w:hAnsi="Garamond"/>
          <w:iCs/>
        </w:rPr>
        <w:t>cristiana.</w:t>
      </w:r>
    </w:p>
  </w:footnote>
  <w:footnote w:id="136">
    <w:p w14:paraId="119B3973" w14:textId="0BF9FE1E" w:rsidR="00063FB1" w:rsidRPr="004824FA" w:rsidRDefault="00907551" w:rsidP="00907551">
      <w:pPr>
        <w:pStyle w:val="Testonotaapidipagina"/>
        <w:tabs>
          <w:tab w:val="left" w:pos="567"/>
        </w:tabs>
        <w:rPr>
          <w:rFonts w:ascii="Garamond" w:hAnsi="Garamond"/>
        </w:rPr>
      </w:pPr>
      <w:r w:rsidRPr="004824FA">
        <w:rPr>
          <w:rFonts w:ascii="Garamond" w:hAnsi="Garamond"/>
        </w:rPr>
        <w:tab/>
      </w:r>
      <w:r w:rsidR="00063FB1" w:rsidRPr="004824FA">
        <w:rPr>
          <w:rStyle w:val="Rimandonotaapidipagina"/>
          <w:rFonts w:ascii="Garamond" w:hAnsi="Garamond"/>
        </w:rPr>
        <w:footnoteRef/>
      </w:r>
      <w:r w:rsidR="00063FB1" w:rsidRPr="004824FA">
        <w:rPr>
          <w:rFonts w:ascii="Garamond" w:hAnsi="Garamond"/>
        </w:rPr>
        <w:t xml:space="preserve"> </w:t>
      </w:r>
      <w:r w:rsidR="00063FB1" w:rsidRPr="004824FA">
        <w:rPr>
          <w:rFonts w:ascii="Garamond" w:hAnsi="Garamond"/>
          <w:smallCaps/>
        </w:rPr>
        <w:t>C. Prudhomme</w:t>
      </w:r>
      <w:r w:rsidR="00063FB1" w:rsidRPr="004824FA">
        <w:rPr>
          <w:rFonts w:ascii="Garamond" w:hAnsi="Garamond"/>
        </w:rPr>
        <w:t xml:space="preserve">, </w:t>
      </w:r>
      <w:r w:rsidR="00063FB1" w:rsidRPr="004824FA">
        <w:rPr>
          <w:rFonts w:ascii="Garamond" w:hAnsi="Garamond"/>
          <w:i/>
          <w:iCs/>
        </w:rPr>
        <w:t>La Francia e le missioni estere. XVIII-XX secolo</w:t>
      </w:r>
      <w:r w:rsidR="00063FB1" w:rsidRPr="004824FA">
        <w:rPr>
          <w:rFonts w:ascii="Garamond" w:hAnsi="Garamond"/>
        </w:rPr>
        <w:t xml:space="preserve">, in </w:t>
      </w:r>
      <w:r w:rsidRPr="004824FA">
        <w:rPr>
          <w:rFonts w:ascii="Garamond" w:hAnsi="Garamond"/>
          <w:smallCaps/>
        </w:rPr>
        <w:t xml:space="preserve">C. Vincent – A. </w:t>
      </w:r>
      <w:proofErr w:type="spellStart"/>
      <w:r w:rsidRPr="004824FA">
        <w:rPr>
          <w:rFonts w:ascii="Garamond" w:hAnsi="Garamond"/>
          <w:smallCaps/>
        </w:rPr>
        <w:t>Tallon</w:t>
      </w:r>
      <w:proofErr w:type="spellEnd"/>
      <w:r w:rsidRPr="004824FA">
        <w:rPr>
          <w:rFonts w:ascii="Garamond" w:hAnsi="Garamond"/>
        </w:rPr>
        <w:t xml:space="preserve"> (ed.), </w:t>
      </w:r>
      <w:r w:rsidRPr="004824FA">
        <w:rPr>
          <w:rFonts w:ascii="Garamond" w:hAnsi="Garamond"/>
          <w:i/>
          <w:iCs/>
        </w:rPr>
        <w:t>Storia religiosa della Francia</w:t>
      </w:r>
      <w:r w:rsidRPr="004824FA">
        <w:rPr>
          <w:rFonts w:ascii="Garamond" w:hAnsi="Garamond"/>
        </w:rPr>
        <w:t xml:space="preserve">, vol. II, Centro Ambrosiano, Milano 2013, </w:t>
      </w:r>
      <w:r w:rsidR="00063FB1" w:rsidRPr="004824FA">
        <w:rPr>
          <w:rFonts w:ascii="Garamond" w:hAnsi="Garamond"/>
        </w:rPr>
        <w:t xml:space="preserve">545-574: 560-561. </w:t>
      </w:r>
    </w:p>
  </w:footnote>
  <w:footnote w:id="137">
    <w:p w14:paraId="02B1584F" w14:textId="1A081C7F" w:rsidR="002A083D" w:rsidRPr="00D20A19" w:rsidRDefault="002A083D" w:rsidP="002A083D">
      <w:pPr>
        <w:pStyle w:val="Testonotaapidipagina"/>
        <w:tabs>
          <w:tab w:val="left" w:pos="567"/>
        </w:tabs>
        <w:rPr>
          <w:rFonts w:ascii="Garamond" w:hAnsi="Garamond" w:cs="Arial"/>
        </w:rPr>
      </w:pPr>
      <w:r w:rsidRPr="002A083D">
        <w:rPr>
          <w:rFonts w:ascii="Garamond" w:hAnsi="Garamond"/>
        </w:rPr>
        <w:tab/>
      </w:r>
      <w:r w:rsidRPr="002A083D">
        <w:rPr>
          <w:rStyle w:val="Rimandonotaapidipagina"/>
          <w:rFonts w:ascii="Garamond" w:hAnsi="Garamond"/>
        </w:rPr>
        <w:footnoteRef/>
      </w:r>
      <w:r w:rsidRPr="002A083D">
        <w:rPr>
          <w:rFonts w:ascii="Garamond" w:hAnsi="Garamond"/>
        </w:rPr>
        <w:t xml:space="preserve"> </w:t>
      </w:r>
      <w:r>
        <w:rPr>
          <w:rFonts w:ascii="Garamond" w:hAnsi="Garamond"/>
        </w:rPr>
        <w:t>I due stralci riportati nascono da uno studio attento, attestato ad es. dai seguenti contributi:</w:t>
      </w:r>
      <w:bookmarkStart w:id="6" w:name="_Hlk192457564"/>
      <w:r>
        <w:rPr>
          <w:rFonts w:ascii="Garamond" w:hAnsi="Garamond"/>
        </w:rPr>
        <w:t xml:space="preserve"> </w:t>
      </w:r>
      <w:r w:rsidRPr="002A083D">
        <w:rPr>
          <w:rFonts w:ascii="Garamond" w:hAnsi="Garamond" w:cs="Arial"/>
          <w:i/>
          <w:iCs/>
        </w:rPr>
        <w:t xml:space="preserve">Die </w:t>
      </w:r>
      <w:proofErr w:type="spellStart"/>
      <w:r w:rsidRPr="002A083D">
        <w:rPr>
          <w:rFonts w:ascii="Garamond" w:hAnsi="Garamond" w:cs="Arial"/>
          <w:i/>
          <w:iCs/>
        </w:rPr>
        <w:t>Bedeutung</w:t>
      </w:r>
      <w:proofErr w:type="spellEnd"/>
      <w:r w:rsidRPr="002A083D">
        <w:rPr>
          <w:rFonts w:ascii="Garamond" w:hAnsi="Garamond" w:cs="Arial"/>
          <w:i/>
          <w:iCs/>
        </w:rPr>
        <w:t xml:space="preserve"> von </w:t>
      </w:r>
      <w:r>
        <w:rPr>
          <w:rFonts w:ascii="Garamond" w:hAnsi="Garamond" w:cs="Arial"/>
          <w:i/>
          <w:iCs/>
        </w:rPr>
        <w:t>Charles de Foucauld</w:t>
      </w:r>
      <w:r w:rsidRPr="002A083D">
        <w:rPr>
          <w:rFonts w:ascii="Garamond" w:hAnsi="Garamond" w:cs="Arial"/>
          <w:i/>
          <w:iCs/>
        </w:rPr>
        <w:t xml:space="preserve"> </w:t>
      </w:r>
      <w:proofErr w:type="spellStart"/>
      <w:r w:rsidRPr="002A083D">
        <w:rPr>
          <w:rFonts w:ascii="Garamond" w:hAnsi="Garamond" w:cs="Arial"/>
          <w:i/>
          <w:iCs/>
        </w:rPr>
        <w:t>für</w:t>
      </w:r>
      <w:proofErr w:type="spellEnd"/>
      <w:r w:rsidRPr="002A083D">
        <w:rPr>
          <w:rFonts w:ascii="Garamond" w:hAnsi="Garamond" w:cs="Arial"/>
          <w:i/>
          <w:iCs/>
        </w:rPr>
        <w:t xml:space="preserve"> die </w:t>
      </w:r>
      <w:proofErr w:type="spellStart"/>
      <w:r w:rsidRPr="002A083D">
        <w:rPr>
          <w:rFonts w:ascii="Garamond" w:hAnsi="Garamond" w:cs="Arial"/>
          <w:i/>
          <w:iCs/>
        </w:rPr>
        <w:t>Kirche</w:t>
      </w:r>
      <w:proofErr w:type="spellEnd"/>
      <w:r w:rsidRPr="002A083D">
        <w:rPr>
          <w:rFonts w:ascii="Garamond" w:hAnsi="Garamond" w:cs="Arial"/>
          <w:i/>
          <w:iCs/>
        </w:rPr>
        <w:t xml:space="preserve"> von </w:t>
      </w:r>
      <w:proofErr w:type="spellStart"/>
      <w:r w:rsidRPr="002A083D">
        <w:rPr>
          <w:rFonts w:ascii="Garamond" w:hAnsi="Garamond" w:cs="Arial"/>
          <w:i/>
          <w:iCs/>
        </w:rPr>
        <w:t>heute</w:t>
      </w:r>
      <w:proofErr w:type="spellEnd"/>
      <w:r w:rsidRPr="002A083D">
        <w:rPr>
          <w:rFonts w:ascii="Garamond" w:hAnsi="Garamond" w:cs="Arial"/>
        </w:rPr>
        <w:t>,</w:t>
      </w:r>
      <w:r>
        <w:rPr>
          <w:rFonts w:ascii="Garamond" w:hAnsi="Garamond" w:cs="Arial"/>
        </w:rPr>
        <w:t xml:space="preserve"> «</w:t>
      </w:r>
      <w:proofErr w:type="spellStart"/>
      <w:r>
        <w:rPr>
          <w:rFonts w:ascii="Garamond" w:hAnsi="Garamond" w:cs="Arial"/>
        </w:rPr>
        <w:t>Geist</w:t>
      </w:r>
      <w:proofErr w:type="spellEnd"/>
      <w:r>
        <w:rPr>
          <w:rFonts w:ascii="Garamond" w:hAnsi="Garamond" w:cs="Arial"/>
        </w:rPr>
        <w:t xml:space="preserve"> und </w:t>
      </w:r>
      <w:proofErr w:type="spellStart"/>
      <w:r>
        <w:rPr>
          <w:rFonts w:ascii="Garamond" w:hAnsi="Garamond" w:cs="Arial"/>
        </w:rPr>
        <w:t>Leben</w:t>
      </w:r>
      <w:proofErr w:type="spellEnd"/>
      <w:r>
        <w:rPr>
          <w:rFonts w:ascii="Garamond" w:hAnsi="Garamond" w:cs="Arial"/>
        </w:rPr>
        <w:t xml:space="preserve">» 63 (1990) </w:t>
      </w:r>
      <w:r w:rsidRPr="002A083D">
        <w:rPr>
          <w:rFonts w:ascii="Garamond" w:hAnsi="Garamond" w:cs="Arial"/>
        </w:rPr>
        <w:t>274-292</w:t>
      </w:r>
      <w:bookmarkEnd w:id="6"/>
      <w:r>
        <w:rPr>
          <w:rFonts w:ascii="Garamond" w:hAnsi="Garamond" w:cs="Arial"/>
        </w:rPr>
        <w:t xml:space="preserve">; </w:t>
      </w:r>
      <w:r w:rsidRPr="002A083D">
        <w:rPr>
          <w:rFonts w:ascii="Garamond" w:hAnsi="Garamond" w:cs="Arial"/>
          <w:i/>
        </w:rPr>
        <w:t>La spiritualità del deserto</w:t>
      </w:r>
      <w:r w:rsidRPr="002A083D">
        <w:rPr>
          <w:rFonts w:ascii="Garamond" w:hAnsi="Garamond" w:cs="Arial"/>
        </w:rPr>
        <w:t xml:space="preserve">, </w:t>
      </w:r>
      <w:proofErr w:type="spellStart"/>
      <w:r w:rsidRPr="002A083D">
        <w:rPr>
          <w:rFonts w:ascii="Garamond" w:hAnsi="Garamond" w:cs="Arial"/>
        </w:rPr>
        <w:t>Queriniana</w:t>
      </w:r>
      <w:proofErr w:type="spellEnd"/>
      <w:r w:rsidRPr="002A083D">
        <w:rPr>
          <w:rFonts w:ascii="Garamond" w:hAnsi="Garamond" w:cs="Arial"/>
        </w:rPr>
        <w:t xml:space="preserve">, </w:t>
      </w:r>
      <w:r>
        <w:rPr>
          <w:rFonts w:ascii="Garamond" w:hAnsi="Garamond" w:cs="Arial"/>
        </w:rPr>
        <w:t>Brescia</w:t>
      </w:r>
      <w:r w:rsidRPr="002A083D">
        <w:rPr>
          <w:rFonts w:ascii="Garamond" w:hAnsi="Garamond" w:cs="Arial"/>
        </w:rPr>
        <w:t xml:space="preserve"> 2004, or. 200</w:t>
      </w:r>
      <w:r>
        <w:rPr>
          <w:rFonts w:ascii="Garamond" w:hAnsi="Garamond" w:cs="Arial"/>
        </w:rPr>
        <w:t xml:space="preserve">2; </w:t>
      </w:r>
      <w:r w:rsidRPr="002A083D">
        <w:rPr>
          <w:rFonts w:ascii="Garamond" w:hAnsi="Garamond" w:cs="Arial"/>
          <w:i/>
        </w:rPr>
        <w:t>La spiritualità di Nazaret</w:t>
      </w:r>
      <w:r w:rsidRPr="002A083D">
        <w:rPr>
          <w:rFonts w:ascii="Garamond" w:hAnsi="Garamond" w:cs="Arial"/>
        </w:rPr>
        <w:t xml:space="preserve">, </w:t>
      </w:r>
      <w:r>
        <w:rPr>
          <w:rFonts w:ascii="Garamond" w:hAnsi="Garamond" w:cs="Arial"/>
        </w:rPr>
        <w:t>«</w:t>
      </w:r>
      <w:r w:rsidRPr="002A083D">
        <w:rPr>
          <w:rFonts w:ascii="Garamond" w:hAnsi="Garamond" w:cs="Arial"/>
        </w:rPr>
        <w:t>Communio</w:t>
      </w:r>
      <w:r>
        <w:rPr>
          <w:rFonts w:ascii="Garamond" w:hAnsi="Garamond" w:cs="Arial"/>
        </w:rPr>
        <w:t>»</w:t>
      </w:r>
      <w:r w:rsidRPr="002A083D">
        <w:rPr>
          <w:rFonts w:ascii="Garamond" w:hAnsi="Garamond" w:cs="Arial"/>
        </w:rPr>
        <w:t xml:space="preserve"> 193 (2004) 33-48: 33-40</w:t>
      </w:r>
      <w:r>
        <w:rPr>
          <w:rFonts w:ascii="Garamond" w:hAnsi="Garamond" w:cs="Arial"/>
        </w:rPr>
        <w:t xml:space="preserve">; </w:t>
      </w:r>
      <w:r w:rsidR="00D20A19">
        <w:rPr>
          <w:rFonts w:ascii="Garamond" w:hAnsi="Garamond" w:cs="Arial"/>
          <w:i/>
          <w:iCs/>
        </w:rPr>
        <w:t xml:space="preserve">Vivere nel mondo. Questioni fondamentali della spiritualità cristiana </w:t>
      </w:r>
      <w:r w:rsidR="00D20A19">
        <w:rPr>
          <w:rFonts w:ascii="Garamond" w:hAnsi="Garamond" w:cs="Arial"/>
        </w:rPr>
        <w:t>(</w:t>
      </w:r>
      <w:proofErr w:type="spellStart"/>
      <w:r w:rsidR="00D20A19">
        <w:rPr>
          <w:rFonts w:ascii="Garamond" w:hAnsi="Garamond" w:cs="Arial"/>
        </w:rPr>
        <w:t>gdt</w:t>
      </w:r>
      <w:proofErr w:type="spellEnd"/>
      <w:r w:rsidR="00D20A19">
        <w:rPr>
          <w:rFonts w:ascii="Garamond" w:hAnsi="Garamond" w:cs="Arial"/>
        </w:rPr>
        <w:t xml:space="preserve"> 356), </w:t>
      </w:r>
      <w:proofErr w:type="spellStart"/>
      <w:r w:rsidR="00D20A19">
        <w:rPr>
          <w:rFonts w:ascii="Garamond" w:hAnsi="Garamond" w:cs="Arial"/>
        </w:rPr>
        <w:t>Queriniana</w:t>
      </w:r>
      <w:proofErr w:type="spellEnd"/>
      <w:r w:rsidR="00D20A19">
        <w:rPr>
          <w:rFonts w:ascii="Garamond" w:hAnsi="Garamond" w:cs="Arial"/>
        </w:rPr>
        <w:t>, Brescia 2012, or. 2009, 141-146.</w:t>
      </w:r>
    </w:p>
  </w:footnote>
  <w:footnote w:id="138">
    <w:p w14:paraId="2BDC29DC" w14:textId="25C836AD" w:rsidR="00BD5FB1" w:rsidRPr="002A083D" w:rsidRDefault="00DC68CB" w:rsidP="00BD5FB1">
      <w:pPr>
        <w:pStyle w:val="Testonotaapidipagina"/>
        <w:tabs>
          <w:tab w:val="left" w:pos="567"/>
        </w:tabs>
        <w:rPr>
          <w:rFonts w:ascii="Garamond" w:hAnsi="Garamond" w:cs="Arial"/>
        </w:rPr>
      </w:pPr>
      <w:r w:rsidRPr="002A083D">
        <w:rPr>
          <w:rFonts w:ascii="Garamond" w:hAnsi="Garamond"/>
        </w:rPr>
        <w:tab/>
      </w:r>
      <w:r w:rsidRPr="002A083D">
        <w:rPr>
          <w:rStyle w:val="Rimandonotaapidipagina"/>
          <w:rFonts w:ascii="Garamond" w:hAnsi="Garamond"/>
        </w:rPr>
        <w:footnoteRef/>
      </w:r>
      <w:r w:rsidRPr="002A083D">
        <w:rPr>
          <w:rFonts w:ascii="Garamond" w:hAnsi="Garamond"/>
        </w:rPr>
        <w:t xml:space="preserve"> </w:t>
      </w:r>
      <w:r w:rsidRPr="002A083D">
        <w:rPr>
          <w:rFonts w:ascii="Garamond" w:hAnsi="Garamond"/>
          <w:smallCaps/>
        </w:rPr>
        <w:t xml:space="preserve">G. </w:t>
      </w:r>
      <w:proofErr w:type="spellStart"/>
      <w:r w:rsidRPr="002A083D">
        <w:rPr>
          <w:rFonts w:ascii="Garamond" w:hAnsi="Garamond"/>
          <w:smallCaps/>
        </w:rPr>
        <w:t>Greshake</w:t>
      </w:r>
      <w:proofErr w:type="spellEnd"/>
      <w:r w:rsidRPr="002A083D">
        <w:rPr>
          <w:rFonts w:ascii="Garamond" w:hAnsi="Garamond"/>
        </w:rPr>
        <w:t xml:space="preserve">, </w:t>
      </w:r>
      <w:r w:rsidRPr="002A083D">
        <w:rPr>
          <w:rFonts w:ascii="Garamond" w:hAnsi="Garamond"/>
          <w:i/>
          <w:iCs/>
        </w:rPr>
        <w:t>Maria – Ecclesia. Pros</w:t>
      </w:r>
      <w:r w:rsidRPr="00BD5FB1">
        <w:rPr>
          <w:rFonts w:ascii="Garamond" w:hAnsi="Garamond"/>
          <w:i/>
          <w:iCs/>
        </w:rPr>
        <w:t>pettive di una teologia e una prassi ecclesiale fondata in senso mariano</w:t>
      </w:r>
      <w:r w:rsidRPr="00BD5FB1">
        <w:rPr>
          <w:rFonts w:ascii="Garamond" w:hAnsi="Garamond"/>
        </w:rPr>
        <w:t xml:space="preserve"> (BTC 184), </w:t>
      </w:r>
      <w:proofErr w:type="spellStart"/>
      <w:r w:rsidRPr="00BD5FB1">
        <w:rPr>
          <w:rFonts w:ascii="Garamond" w:hAnsi="Garamond"/>
        </w:rPr>
        <w:t>Queriniana</w:t>
      </w:r>
      <w:proofErr w:type="spellEnd"/>
      <w:r w:rsidRPr="00BD5FB1">
        <w:rPr>
          <w:rFonts w:ascii="Garamond" w:hAnsi="Garamond"/>
        </w:rPr>
        <w:t xml:space="preserve">, Brescia 2017, or. 2014, 483-506: 494-495 («Cooperazione ecclesiale mediante “presenza”: 1. Portare Cristo agli uomini»). Per la citazione del § 28 del </w:t>
      </w:r>
      <w:r w:rsidRPr="00BD5FB1">
        <w:rPr>
          <w:rFonts w:ascii="Garamond" w:hAnsi="Garamond"/>
          <w:i/>
          <w:iCs/>
        </w:rPr>
        <w:t>Direttorio</w:t>
      </w:r>
      <w:r w:rsidRPr="00BD5FB1">
        <w:rPr>
          <w:rFonts w:ascii="Garamond" w:hAnsi="Garamond"/>
        </w:rPr>
        <w:t xml:space="preserve"> cfr. </w:t>
      </w:r>
      <w:r w:rsidRPr="00BD5FB1">
        <w:rPr>
          <w:rFonts w:ascii="Garamond" w:hAnsi="Garamond"/>
          <w:i/>
          <w:iCs/>
        </w:rPr>
        <w:t>Opere spirituali</w:t>
      </w:r>
      <w:r w:rsidRPr="00BD5FB1">
        <w:rPr>
          <w:rFonts w:ascii="Garamond" w:hAnsi="Garamond"/>
        </w:rPr>
        <w:t>, 477-500: 493-495</w:t>
      </w:r>
      <w:r w:rsidR="00BD5FB1" w:rsidRPr="00BD5FB1">
        <w:rPr>
          <w:rFonts w:ascii="Garamond" w:hAnsi="Garamond"/>
        </w:rPr>
        <w:t xml:space="preserve"> («</w:t>
      </w:r>
      <w:r w:rsidRPr="00BD5FB1">
        <w:rPr>
          <w:rFonts w:ascii="Garamond" w:hAnsi="Garamond" w:cs="Arial"/>
        </w:rPr>
        <w:t>Mezzi generali specialm</w:t>
      </w:r>
      <w:r w:rsidR="00BD5FB1" w:rsidRPr="00BD5FB1">
        <w:rPr>
          <w:rFonts w:ascii="Garamond" w:hAnsi="Garamond" w:cs="Arial"/>
        </w:rPr>
        <w:t>ente</w:t>
      </w:r>
      <w:r w:rsidRPr="00BD5FB1">
        <w:rPr>
          <w:rFonts w:ascii="Garamond" w:hAnsi="Garamond" w:cs="Arial"/>
        </w:rPr>
        <w:t xml:space="preserve"> per la conversione delle anime lontane da Gesù e in particolare degli infedeli appartenenti alle colonie della loro madrepatria</w:t>
      </w:r>
      <w:r w:rsidR="00BD5FB1" w:rsidRPr="00BD5FB1">
        <w:rPr>
          <w:rFonts w:ascii="Garamond" w:hAnsi="Garamond" w:cs="Arial"/>
        </w:rPr>
        <w:t xml:space="preserve">»). Il pensiero viene riformulato in </w:t>
      </w:r>
      <w:r w:rsidR="00BD5FB1" w:rsidRPr="00BD5FB1">
        <w:rPr>
          <w:rFonts w:ascii="Garamond" w:hAnsi="Garamond" w:cs="Arial"/>
          <w:smallCaps/>
        </w:rPr>
        <w:t>Idem</w:t>
      </w:r>
      <w:r w:rsidR="00BD5FB1" w:rsidRPr="00BD5FB1">
        <w:rPr>
          <w:rFonts w:ascii="Garamond" w:hAnsi="Garamond" w:cs="Arial"/>
        </w:rPr>
        <w:t xml:space="preserve">, </w:t>
      </w:r>
      <w:r w:rsidR="00BD5FB1" w:rsidRPr="00BD5FB1">
        <w:rPr>
          <w:rFonts w:ascii="Garamond" w:hAnsi="Garamond" w:cs="Arial"/>
          <w:i/>
          <w:iCs/>
        </w:rPr>
        <w:t>Maria è la Chiesa</w:t>
      </w:r>
      <w:r w:rsidR="00BD5FB1">
        <w:rPr>
          <w:rFonts w:ascii="Garamond" w:hAnsi="Garamond" w:cs="Arial"/>
          <w:i/>
          <w:iCs/>
        </w:rPr>
        <w:t>. Un tema antico, una sfida per il presente</w:t>
      </w:r>
      <w:r w:rsidR="00BD5FB1" w:rsidRPr="00BD5FB1">
        <w:rPr>
          <w:rFonts w:ascii="Garamond" w:hAnsi="Garamond" w:cs="Arial"/>
        </w:rPr>
        <w:t xml:space="preserve">, </w:t>
      </w:r>
      <w:proofErr w:type="spellStart"/>
      <w:r w:rsidR="00BD5FB1">
        <w:rPr>
          <w:rFonts w:ascii="Garamond" w:hAnsi="Garamond" w:cs="Arial"/>
        </w:rPr>
        <w:t>Queriniana</w:t>
      </w:r>
      <w:proofErr w:type="spellEnd"/>
      <w:r w:rsidR="00BD5FB1">
        <w:rPr>
          <w:rFonts w:ascii="Garamond" w:hAnsi="Garamond" w:cs="Arial"/>
        </w:rPr>
        <w:t xml:space="preserve">, Brescia 2020, or. </w:t>
      </w:r>
      <w:r w:rsidR="00BD5FB1" w:rsidRPr="00BD5FB1">
        <w:rPr>
          <w:rFonts w:ascii="Garamond" w:hAnsi="Garamond" w:cs="Arial"/>
        </w:rPr>
        <w:t>2016, 122-125</w:t>
      </w:r>
      <w:r w:rsidR="00BD5FB1">
        <w:rPr>
          <w:rFonts w:ascii="Garamond" w:hAnsi="Garamond" w:cs="Arial"/>
        </w:rPr>
        <w:t>. Da questa spiritualità della “presenza” discende anche un determinato modo di intendere il ministero ordinato (del prete, del diacono): «si tratta della disponibilità a condividere lingua, modo di vivere, destino e condizioni delle stesse persone per le quali si vive</w:t>
      </w:r>
      <w:r w:rsidR="008D4F5B">
        <w:rPr>
          <w:rFonts w:ascii="Garamond" w:hAnsi="Garamond" w:cs="Arial"/>
        </w:rPr>
        <w:t xml:space="preserve">»: </w:t>
      </w:r>
      <w:r w:rsidR="008D4F5B" w:rsidRPr="002A083D">
        <w:rPr>
          <w:rFonts w:ascii="Garamond" w:hAnsi="Garamond" w:cs="Arial"/>
          <w:smallCaps/>
        </w:rPr>
        <w:t>Idem,</w:t>
      </w:r>
      <w:r w:rsidR="008D4F5B">
        <w:rPr>
          <w:rFonts w:ascii="Garamond" w:hAnsi="Garamond" w:cs="Arial"/>
        </w:rPr>
        <w:t xml:space="preserve"> </w:t>
      </w:r>
      <w:r w:rsidR="008D4F5B">
        <w:rPr>
          <w:rFonts w:ascii="Garamond" w:hAnsi="Garamond" w:cs="Arial"/>
          <w:i/>
          <w:iCs/>
        </w:rPr>
        <w:t>Essere preti in questo tempo. Teologia – Prassi pastorale – Spi</w:t>
      </w:r>
      <w:r w:rsidR="002A083D">
        <w:rPr>
          <w:rFonts w:ascii="Garamond" w:hAnsi="Garamond" w:cs="Arial"/>
          <w:i/>
          <w:iCs/>
        </w:rPr>
        <w:t>ritualità</w:t>
      </w:r>
      <w:r w:rsidR="002A083D">
        <w:rPr>
          <w:rFonts w:ascii="Garamond" w:hAnsi="Garamond" w:cs="Arial"/>
        </w:rPr>
        <w:t xml:space="preserve">, </w:t>
      </w:r>
      <w:proofErr w:type="spellStart"/>
      <w:r w:rsidR="002A083D">
        <w:rPr>
          <w:rFonts w:ascii="Garamond" w:hAnsi="Garamond" w:cs="Arial"/>
        </w:rPr>
        <w:t>Queriniana</w:t>
      </w:r>
      <w:proofErr w:type="spellEnd"/>
      <w:r w:rsidR="002A083D">
        <w:rPr>
          <w:rFonts w:ascii="Garamond" w:hAnsi="Garamond" w:cs="Arial"/>
        </w:rPr>
        <w:t xml:space="preserve">, Brescia 2008, or. 2005, 305-353: 332. </w:t>
      </w:r>
    </w:p>
  </w:footnote>
  <w:footnote w:id="139">
    <w:p w14:paraId="5975ADF1" w14:textId="1ABEC734" w:rsidR="002A083D" w:rsidRPr="00D20A19" w:rsidRDefault="002A083D" w:rsidP="00D20A19">
      <w:pPr>
        <w:jc w:val="both"/>
        <w:rPr>
          <w:rFonts w:ascii="Garamond" w:hAnsi="Garamond" w:cs="Arial"/>
          <w:sz w:val="20"/>
          <w:szCs w:val="20"/>
        </w:rPr>
      </w:pPr>
      <w:r w:rsidRPr="00D20A19">
        <w:rPr>
          <w:rFonts w:ascii="Garamond" w:hAnsi="Garamond"/>
          <w:sz w:val="20"/>
          <w:szCs w:val="20"/>
        </w:rPr>
        <w:tab/>
      </w:r>
      <w:r w:rsidRPr="00D20A19">
        <w:rPr>
          <w:rStyle w:val="Rimandonotaapidipagina"/>
          <w:rFonts w:ascii="Garamond" w:hAnsi="Garamond"/>
          <w:sz w:val="20"/>
          <w:szCs w:val="20"/>
        </w:rPr>
        <w:footnoteRef/>
      </w:r>
      <w:r w:rsidRPr="00D20A19">
        <w:rPr>
          <w:rFonts w:ascii="Garamond" w:hAnsi="Garamond"/>
          <w:sz w:val="20"/>
          <w:szCs w:val="20"/>
        </w:rPr>
        <w:t xml:space="preserve"> </w:t>
      </w:r>
      <w:r w:rsidR="00D20A19" w:rsidRPr="00D20A19">
        <w:rPr>
          <w:rFonts w:ascii="Garamond" w:hAnsi="Garamond"/>
          <w:smallCaps/>
          <w:sz w:val="20"/>
          <w:szCs w:val="20"/>
        </w:rPr>
        <w:t>Idem</w:t>
      </w:r>
      <w:r w:rsidR="00D20A19">
        <w:rPr>
          <w:rFonts w:ascii="Garamond" w:hAnsi="Garamond"/>
          <w:sz w:val="20"/>
          <w:szCs w:val="20"/>
        </w:rPr>
        <w:t xml:space="preserve">, </w:t>
      </w:r>
      <w:r w:rsidRPr="00D20A19">
        <w:rPr>
          <w:rFonts w:ascii="Garamond" w:hAnsi="Garamond" w:cs="Arial"/>
          <w:i/>
          <w:iCs/>
          <w:sz w:val="20"/>
          <w:szCs w:val="20"/>
        </w:rPr>
        <w:t>Chiesa, dove vai</w:t>
      </w:r>
      <w:r w:rsidR="00D20A19">
        <w:rPr>
          <w:rFonts w:ascii="Garamond" w:hAnsi="Garamond" w:cs="Arial"/>
          <w:i/>
          <w:iCs/>
          <w:sz w:val="20"/>
          <w:szCs w:val="20"/>
        </w:rPr>
        <w:t xml:space="preserve">? Guardare al futuro in prospettiva </w:t>
      </w:r>
      <w:proofErr w:type="spellStart"/>
      <w:r w:rsidR="00D20A19">
        <w:rPr>
          <w:rFonts w:ascii="Garamond" w:hAnsi="Garamond" w:cs="Arial"/>
          <w:i/>
          <w:iCs/>
          <w:sz w:val="20"/>
          <w:szCs w:val="20"/>
        </w:rPr>
        <w:t>real</w:t>
      </w:r>
      <w:proofErr w:type="spellEnd"/>
      <w:r w:rsidR="00D20A19">
        <w:rPr>
          <w:rFonts w:ascii="Garamond" w:hAnsi="Garamond" w:cs="Arial"/>
          <w:i/>
          <w:iCs/>
          <w:sz w:val="20"/>
          <w:szCs w:val="20"/>
        </w:rPr>
        <w:t>-utopistica</w:t>
      </w:r>
      <w:r w:rsidR="00D20A19">
        <w:rPr>
          <w:rFonts w:ascii="Garamond" w:hAnsi="Garamond" w:cs="Arial"/>
          <w:sz w:val="20"/>
          <w:szCs w:val="20"/>
        </w:rPr>
        <w:t xml:space="preserve"> (</w:t>
      </w:r>
      <w:proofErr w:type="spellStart"/>
      <w:r w:rsidR="00D20A19">
        <w:rPr>
          <w:rFonts w:ascii="Garamond" w:hAnsi="Garamond" w:cs="Arial"/>
          <w:sz w:val="20"/>
          <w:szCs w:val="20"/>
        </w:rPr>
        <w:t>gdt</w:t>
      </w:r>
      <w:proofErr w:type="spellEnd"/>
      <w:r w:rsidR="00D20A19">
        <w:rPr>
          <w:rFonts w:ascii="Garamond" w:hAnsi="Garamond" w:cs="Arial"/>
          <w:sz w:val="20"/>
          <w:szCs w:val="20"/>
        </w:rPr>
        <w:t xml:space="preserve"> 456), </w:t>
      </w:r>
      <w:proofErr w:type="spellStart"/>
      <w:r w:rsidR="00D20A19">
        <w:rPr>
          <w:rFonts w:ascii="Garamond" w:hAnsi="Garamond" w:cs="Arial"/>
          <w:sz w:val="20"/>
          <w:szCs w:val="20"/>
        </w:rPr>
        <w:t>Queriniana</w:t>
      </w:r>
      <w:proofErr w:type="spellEnd"/>
      <w:r w:rsidR="00D20A19">
        <w:rPr>
          <w:rFonts w:ascii="Garamond" w:hAnsi="Garamond" w:cs="Arial"/>
          <w:sz w:val="20"/>
          <w:szCs w:val="20"/>
        </w:rPr>
        <w:t xml:space="preserve">, Brescia 2023, or. 2020, </w:t>
      </w:r>
      <w:r w:rsidRPr="00D20A19">
        <w:rPr>
          <w:rFonts w:ascii="Garamond" w:hAnsi="Garamond" w:cs="Arial"/>
          <w:sz w:val="20"/>
          <w:szCs w:val="20"/>
        </w:rPr>
        <w:t>113-118: 116</w:t>
      </w:r>
      <w:r w:rsidR="00D20A19">
        <w:rPr>
          <w:rFonts w:ascii="Garamond" w:hAnsi="Garamond" w:cs="Arial"/>
          <w:sz w:val="20"/>
          <w:szCs w:val="20"/>
        </w:rPr>
        <w:t>.</w:t>
      </w:r>
    </w:p>
  </w:footnote>
  <w:footnote w:id="140">
    <w:p w14:paraId="7BE43FDC" w14:textId="6232A153" w:rsidR="00006ED5" w:rsidRPr="000F6A58" w:rsidRDefault="004D5D98" w:rsidP="004D5D98">
      <w:pPr>
        <w:pStyle w:val="Testonotaapidipagina"/>
        <w:tabs>
          <w:tab w:val="left" w:pos="567"/>
        </w:tabs>
        <w:rPr>
          <w:rFonts w:ascii="Garamond" w:hAnsi="Garamond"/>
        </w:rPr>
      </w:pPr>
      <w:r>
        <w:tab/>
      </w:r>
      <w:r w:rsidRPr="000F6A58">
        <w:rPr>
          <w:rStyle w:val="Rimandonotaapidipagina"/>
          <w:rFonts w:ascii="Garamond" w:hAnsi="Garamond"/>
        </w:rPr>
        <w:footnoteRef/>
      </w:r>
      <w:r w:rsidRPr="000F6A58">
        <w:rPr>
          <w:rFonts w:ascii="Garamond" w:hAnsi="Garamond"/>
        </w:rPr>
        <w:t xml:space="preserve"> Lo scritto è stato inserito tra i testi propri per la memoria annuale; cfr. Allegato 3. </w:t>
      </w:r>
      <w:r w:rsidR="00006ED5" w:rsidRPr="000F6A58">
        <w:rPr>
          <w:rFonts w:ascii="Garamond" w:hAnsi="Garamond"/>
        </w:rPr>
        <w:t xml:space="preserve">La corrispondenza con </w:t>
      </w:r>
      <w:proofErr w:type="spellStart"/>
      <w:r w:rsidR="00006ED5" w:rsidRPr="000F6A58">
        <w:rPr>
          <w:rFonts w:ascii="Garamond" w:hAnsi="Garamond"/>
        </w:rPr>
        <w:t>Neuner</w:t>
      </w:r>
      <w:proofErr w:type="spellEnd"/>
      <w:r w:rsidR="00006ED5" w:rsidRPr="000F6A58">
        <w:rPr>
          <w:rFonts w:ascii="Garamond" w:hAnsi="Garamond"/>
        </w:rPr>
        <w:t xml:space="preserve"> durò fino al 1980; del gesuita – teologo, perito al Vaticano II, esperto di induismo – cfr. il fondamentale studio: </w:t>
      </w:r>
      <w:r w:rsidR="00006ED5" w:rsidRPr="000F6A58">
        <w:rPr>
          <w:rFonts w:ascii="Garamond" w:hAnsi="Garamond"/>
          <w:i/>
          <w:iCs/>
        </w:rPr>
        <w:t xml:space="preserve">On </w:t>
      </w:r>
      <w:proofErr w:type="spellStart"/>
      <w:r w:rsidR="00006ED5" w:rsidRPr="000F6A58">
        <w:rPr>
          <w:rFonts w:ascii="Garamond" w:hAnsi="Garamond"/>
          <w:i/>
          <w:iCs/>
        </w:rPr>
        <w:t>Mother</w:t>
      </w:r>
      <w:proofErr w:type="spellEnd"/>
      <w:r w:rsidR="00006ED5" w:rsidRPr="000F6A58">
        <w:rPr>
          <w:rFonts w:ascii="Garamond" w:hAnsi="Garamond"/>
          <w:i/>
          <w:iCs/>
        </w:rPr>
        <w:t xml:space="preserve"> </w:t>
      </w:r>
      <w:proofErr w:type="spellStart"/>
      <w:r w:rsidR="00006ED5" w:rsidRPr="000F6A58">
        <w:rPr>
          <w:rFonts w:ascii="Garamond" w:hAnsi="Garamond"/>
          <w:i/>
          <w:iCs/>
        </w:rPr>
        <w:t>Teresa’s</w:t>
      </w:r>
      <w:proofErr w:type="spellEnd"/>
      <w:r w:rsidR="00006ED5" w:rsidRPr="000F6A58">
        <w:rPr>
          <w:rFonts w:ascii="Garamond" w:hAnsi="Garamond"/>
          <w:i/>
          <w:iCs/>
        </w:rPr>
        <w:t xml:space="preserve"> </w:t>
      </w:r>
      <w:proofErr w:type="spellStart"/>
      <w:r w:rsidR="00006ED5" w:rsidRPr="000F6A58">
        <w:rPr>
          <w:rFonts w:ascii="Garamond" w:hAnsi="Garamond"/>
          <w:i/>
          <w:iCs/>
        </w:rPr>
        <w:t>Charism</w:t>
      </w:r>
      <w:proofErr w:type="spellEnd"/>
      <w:r w:rsidR="00006ED5" w:rsidRPr="000F6A58">
        <w:rPr>
          <w:rFonts w:ascii="Garamond" w:hAnsi="Garamond"/>
        </w:rPr>
        <w:t xml:space="preserve">, «Review for </w:t>
      </w:r>
      <w:proofErr w:type="spellStart"/>
      <w:r w:rsidR="00006ED5" w:rsidRPr="000F6A58">
        <w:rPr>
          <w:rFonts w:ascii="Garamond" w:hAnsi="Garamond"/>
        </w:rPr>
        <w:t>Religious</w:t>
      </w:r>
      <w:proofErr w:type="spellEnd"/>
      <w:r w:rsidR="00006ED5" w:rsidRPr="000F6A58">
        <w:rPr>
          <w:rFonts w:ascii="Garamond" w:hAnsi="Garamond"/>
        </w:rPr>
        <w:t>» 60 (2001)</w:t>
      </w:r>
      <w:r w:rsidR="00C850A9" w:rsidRPr="000F6A58">
        <w:rPr>
          <w:rFonts w:ascii="Garamond" w:hAnsi="Garamond"/>
        </w:rPr>
        <w:t>; tr.it. «</w:t>
      </w:r>
      <w:r w:rsidR="00006ED5" w:rsidRPr="000F6A58">
        <w:rPr>
          <w:rFonts w:ascii="Garamond" w:hAnsi="Garamond"/>
        </w:rPr>
        <w:t>Vita consacrata</w:t>
      </w:r>
      <w:r w:rsidR="00C850A9" w:rsidRPr="000F6A58">
        <w:rPr>
          <w:rFonts w:ascii="Garamond" w:hAnsi="Garamond"/>
        </w:rPr>
        <w:t>»</w:t>
      </w:r>
      <w:r w:rsidR="00006ED5" w:rsidRPr="000F6A58">
        <w:rPr>
          <w:rFonts w:ascii="Garamond" w:hAnsi="Garamond"/>
          <w:i/>
          <w:iCs/>
        </w:rPr>
        <w:t xml:space="preserve"> </w:t>
      </w:r>
      <w:r w:rsidR="00006ED5" w:rsidRPr="000F6A58">
        <w:rPr>
          <w:rFonts w:ascii="Garamond" w:hAnsi="Garamond"/>
        </w:rPr>
        <w:t>41 (2005) 6-20</w:t>
      </w:r>
      <w:r w:rsidR="00C850A9" w:rsidRPr="000F6A58">
        <w:rPr>
          <w:rFonts w:ascii="Garamond" w:hAnsi="Garamond"/>
        </w:rPr>
        <w:t>.</w:t>
      </w:r>
    </w:p>
  </w:footnote>
  <w:footnote w:id="141">
    <w:p w14:paraId="44A7D75B" w14:textId="3FB14910" w:rsidR="0030172E" w:rsidRPr="000F6A58" w:rsidRDefault="000F6A58" w:rsidP="000F6A58">
      <w:pPr>
        <w:tabs>
          <w:tab w:val="left" w:pos="567"/>
        </w:tabs>
        <w:jc w:val="both"/>
        <w:rPr>
          <w:rFonts w:ascii="Garamond" w:hAnsi="Garamond" w:cs="Arial"/>
          <w:sz w:val="20"/>
          <w:szCs w:val="20"/>
        </w:rPr>
      </w:pPr>
      <w:r>
        <w:rPr>
          <w:rFonts w:ascii="Garamond" w:hAnsi="Garamond"/>
          <w:sz w:val="20"/>
          <w:szCs w:val="20"/>
        </w:rPr>
        <w:tab/>
      </w:r>
      <w:r w:rsidR="0030172E" w:rsidRPr="000F6A58">
        <w:rPr>
          <w:rStyle w:val="Rimandonotaapidipagina"/>
          <w:rFonts w:ascii="Garamond" w:hAnsi="Garamond"/>
          <w:sz w:val="20"/>
          <w:szCs w:val="20"/>
        </w:rPr>
        <w:footnoteRef/>
      </w:r>
      <w:r w:rsidR="0030172E" w:rsidRPr="000F6A58">
        <w:rPr>
          <w:rFonts w:ascii="Garamond" w:hAnsi="Garamond"/>
          <w:sz w:val="20"/>
          <w:szCs w:val="20"/>
        </w:rPr>
        <w:t xml:space="preserve"> </w:t>
      </w:r>
      <w:r w:rsidR="0030172E" w:rsidRPr="000F6A58">
        <w:rPr>
          <w:rFonts w:ascii="Garamond" w:hAnsi="Garamond" w:cs="Arial"/>
          <w:smallCaps/>
          <w:sz w:val="20"/>
          <w:szCs w:val="20"/>
        </w:rPr>
        <w:t xml:space="preserve">M. </w:t>
      </w:r>
      <w:proofErr w:type="spellStart"/>
      <w:r w:rsidR="0030172E" w:rsidRPr="000F6A58">
        <w:rPr>
          <w:rFonts w:ascii="Garamond" w:hAnsi="Garamond" w:cs="Arial"/>
          <w:smallCaps/>
          <w:sz w:val="20"/>
          <w:szCs w:val="20"/>
        </w:rPr>
        <w:t>Muggeridge</w:t>
      </w:r>
      <w:proofErr w:type="spellEnd"/>
      <w:r w:rsidR="0030172E" w:rsidRPr="000F6A58">
        <w:rPr>
          <w:rFonts w:ascii="Garamond" w:hAnsi="Garamond" w:cs="Arial"/>
          <w:sz w:val="20"/>
          <w:szCs w:val="20"/>
        </w:rPr>
        <w:t xml:space="preserve">, </w:t>
      </w:r>
      <w:r w:rsidR="0030172E" w:rsidRPr="000F6A58">
        <w:rPr>
          <w:rFonts w:ascii="Garamond" w:hAnsi="Garamond" w:cs="Arial"/>
          <w:i/>
          <w:sz w:val="20"/>
          <w:szCs w:val="20"/>
        </w:rPr>
        <w:t>Qualcosa di bello per Dio</w:t>
      </w:r>
      <w:r w:rsidR="0030172E" w:rsidRPr="000F6A58">
        <w:rPr>
          <w:rFonts w:ascii="Garamond" w:hAnsi="Garamond" w:cs="Arial"/>
          <w:sz w:val="20"/>
          <w:szCs w:val="20"/>
        </w:rPr>
        <w:t>, Paoline, Cinisello B. 1971</w:t>
      </w:r>
      <w:r w:rsidR="00794E14" w:rsidRPr="000F6A58">
        <w:rPr>
          <w:rFonts w:ascii="Garamond" w:hAnsi="Garamond" w:cs="Arial"/>
          <w:sz w:val="20"/>
          <w:szCs w:val="20"/>
        </w:rPr>
        <w:t>.</w:t>
      </w:r>
      <w:r w:rsidRPr="000F6A58">
        <w:rPr>
          <w:rFonts w:ascii="Garamond" w:hAnsi="Garamond" w:cs="Arial"/>
          <w:sz w:val="20"/>
          <w:szCs w:val="20"/>
        </w:rPr>
        <w:t xml:space="preserve"> Successivamente: </w:t>
      </w:r>
      <w:r w:rsidRPr="000F6A58">
        <w:rPr>
          <w:rFonts w:ascii="Garamond" w:hAnsi="Garamond" w:cs="Arial"/>
          <w:i/>
          <w:iCs/>
          <w:sz w:val="20"/>
          <w:szCs w:val="20"/>
        </w:rPr>
        <w:t>Amore senza frontiere</w:t>
      </w:r>
      <w:r w:rsidRPr="000F6A58">
        <w:rPr>
          <w:rFonts w:ascii="Garamond" w:hAnsi="Garamond" w:cs="Arial"/>
          <w:sz w:val="20"/>
          <w:szCs w:val="20"/>
        </w:rPr>
        <w:t>, Città Nuova, Rom</w:t>
      </w:r>
      <w:r>
        <w:rPr>
          <w:rFonts w:ascii="Garamond" w:hAnsi="Garamond" w:cs="Arial"/>
          <w:sz w:val="20"/>
          <w:szCs w:val="20"/>
        </w:rPr>
        <w:t>a</w:t>
      </w:r>
      <w:r w:rsidRPr="000F6A58">
        <w:rPr>
          <w:rFonts w:ascii="Garamond" w:hAnsi="Garamond" w:cs="Arial"/>
          <w:sz w:val="20"/>
          <w:szCs w:val="20"/>
        </w:rPr>
        <w:t xml:space="preserve"> 1973; </w:t>
      </w:r>
      <w:r w:rsidRPr="000F6A58">
        <w:rPr>
          <w:rFonts w:ascii="Garamond" w:hAnsi="Garamond" w:cs="Arial"/>
          <w:i/>
          <w:iCs/>
          <w:sz w:val="20"/>
          <w:szCs w:val="20"/>
        </w:rPr>
        <w:t>Tu mi porti l’amore</w:t>
      </w:r>
      <w:r w:rsidRPr="000F6A58">
        <w:rPr>
          <w:rFonts w:ascii="Garamond" w:hAnsi="Garamond" w:cs="Arial"/>
          <w:sz w:val="20"/>
          <w:szCs w:val="20"/>
        </w:rPr>
        <w:t>, Città Nuova</w:t>
      </w:r>
      <w:r>
        <w:rPr>
          <w:rFonts w:ascii="Garamond" w:hAnsi="Garamond" w:cs="Arial"/>
          <w:sz w:val="20"/>
          <w:szCs w:val="20"/>
        </w:rPr>
        <w:t>, Roma</w:t>
      </w:r>
      <w:r w:rsidRPr="000F6A58">
        <w:rPr>
          <w:rFonts w:ascii="Garamond" w:hAnsi="Garamond" w:cs="Arial"/>
          <w:sz w:val="20"/>
          <w:szCs w:val="20"/>
        </w:rPr>
        <w:t xml:space="preserve"> 1976; </w:t>
      </w:r>
      <w:r w:rsidRPr="000F6A58">
        <w:rPr>
          <w:rFonts w:ascii="Garamond" w:hAnsi="Garamond" w:cs="Arial"/>
          <w:i/>
          <w:iCs/>
          <w:sz w:val="20"/>
          <w:szCs w:val="20"/>
        </w:rPr>
        <w:t>Sorridere a Dio</w:t>
      </w:r>
      <w:r w:rsidRPr="000F6A58">
        <w:rPr>
          <w:rFonts w:ascii="Garamond" w:hAnsi="Garamond" w:cs="Arial"/>
          <w:sz w:val="20"/>
          <w:szCs w:val="20"/>
        </w:rPr>
        <w:t>, Paoline</w:t>
      </w:r>
      <w:r>
        <w:rPr>
          <w:rFonts w:ascii="Garamond" w:hAnsi="Garamond" w:cs="Arial"/>
          <w:sz w:val="20"/>
          <w:szCs w:val="20"/>
        </w:rPr>
        <w:t>, Roma</w:t>
      </w:r>
      <w:r w:rsidRPr="000F6A58">
        <w:rPr>
          <w:rFonts w:ascii="Garamond" w:hAnsi="Garamond" w:cs="Arial"/>
          <w:sz w:val="20"/>
          <w:szCs w:val="20"/>
        </w:rPr>
        <w:t xml:space="preserve"> 1976</w:t>
      </w:r>
      <w:r>
        <w:rPr>
          <w:rFonts w:ascii="Garamond" w:hAnsi="Garamond" w:cs="Arial"/>
          <w:sz w:val="20"/>
          <w:szCs w:val="20"/>
        </w:rPr>
        <w:t>.</w:t>
      </w:r>
    </w:p>
  </w:footnote>
  <w:footnote w:id="142">
    <w:p w14:paraId="0F998D81" w14:textId="3ED3C352" w:rsidR="0030172E" w:rsidRPr="00C028C3" w:rsidRDefault="0030172E" w:rsidP="00C028C3">
      <w:pPr>
        <w:tabs>
          <w:tab w:val="left" w:pos="567"/>
        </w:tabs>
        <w:jc w:val="both"/>
        <w:rPr>
          <w:sz w:val="20"/>
          <w:szCs w:val="20"/>
        </w:rPr>
      </w:pPr>
      <w:r w:rsidRPr="000F6A58">
        <w:rPr>
          <w:rFonts w:ascii="Garamond" w:hAnsi="Garamond"/>
          <w:sz w:val="20"/>
          <w:szCs w:val="20"/>
        </w:rPr>
        <w:tab/>
      </w:r>
      <w:r w:rsidRPr="000F6A58">
        <w:rPr>
          <w:rStyle w:val="Rimandonotaapidipagina"/>
          <w:rFonts w:ascii="Garamond" w:hAnsi="Garamond"/>
          <w:sz w:val="20"/>
          <w:szCs w:val="20"/>
        </w:rPr>
        <w:footnoteRef/>
      </w:r>
      <w:r w:rsidRPr="000F6A58">
        <w:rPr>
          <w:rFonts w:ascii="Garamond" w:hAnsi="Garamond"/>
          <w:sz w:val="20"/>
          <w:szCs w:val="20"/>
        </w:rPr>
        <w:t xml:space="preserve"> </w:t>
      </w:r>
      <w:r w:rsidR="000F6A58">
        <w:rPr>
          <w:rFonts w:ascii="Garamond" w:hAnsi="Garamond"/>
          <w:sz w:val="20"/>
          <w:szCs w:val="20"/>
        </w:rPr>
        <w:t>Da ricordare l’impatto mediatico delle due copertine sulla rivista «Time» (1975) e «Paris Match» (1976). Più significativ</w:t>
      </w:r>
      <w:r w:rsidR="00F7584E">
        <w:rPr>
          <w:rFonts w:ascii="Garamond" w:hAnsi="Garamond"/>
          <w:sz w:val="20"/>
          <w:szCs w:val="20"/>
        </w:rPr>
        <w:t>e</w:t>
      </w:r>
      <w:r w:rsidR="000F6A58">
        <w:rPr>
          <w:rFonts w:ascii="Garamond" w:hAnsi="Garamond"/>
          <w:sz w:val="20"/>
          <w:szCs w:val="20"/>
        </w:rPr>
        <w:t xml:space="preserve"> indubbiamente per noi </w:t>
      </w:r>
      <w:r w:rsidR="00F7584E">
        <w:rPr>
          <w:rFonts w:ascii="Garamond" w:hAnsi="Garamond"/>
          <w:sz w:val="20"/>
          <w:szCs w:val="20"/>
        </w:rPr>
        <w:t xml:space="preserve">le parole rivolte ai giovani e alle religiose a Milano (PIME) il 10 ottobre 1973: </w:t>
      </w:r>
      <w:r w:rsidR="00F7584E" w:rsidRPr="00F7584E">
        <w:rPr>
          <w:rFonts w:ascii="Garamond" w:hAnsi="Garamond"/>
          <w:smallCaps/>
          <w:sz w:val="20"/>
          <w:szCs w:val="20"/>
        </w:rPr>
        <w:t xml:space="preserve">P. </w:t>
      </w:r>
      <w:proofErr w:type="spellStart"/>
      <w:r w:rsidR="00F7584E" w:rsidRPr="00F7584E">
        <w:rPr>
          <w:rFonts w:ascii="Garamond" w:hAnsi="Garamond"/>
          <w:smallCaps/>
          <w:sz w:val="20"/>
          <w:szCs w:val="20"/>
        </w:rPr>
        <w:t>Gheddo</w:t>
      </w:r>
      <w:proofErr w:type="spellEnd"/>
      <w:r w:rsidR="00F7584E" w:rsidRPr="00F7584E">
        <w:rPr>
          <w:rFonts w:ascii="Garamond" w:hAnsi="Garamond"/>
          <w:smallCaps/>
          <w:sz w:val="20"/>
          <w:szCs w:val="20"/>
        </w:rPr>
        <w:t xml:space="preserve"> – G. Girardi</w:t>
      </w:r>
      <w:r w:rsidR="00F7584E">
        <w:rPr>
          <w:rFonts w:ascii="Garamond" w:hAnsi="Garamond"/>
          <w:sz w:val="20"/>
          <w:szCs w:val="20"/>
        </w:rPr>
        <w:t xml:space="preserve"> (ed.), </w:t>
      </w:r>
      <w:r w:rsidR="00F7584E">
        <w:rPr>
          <w:rFonts w:ascii="Garamond" w:hAnsi="Garamond"/>
          <w:i/>
          <w:iCs/>
          <w:sz w:val="20"/>
          <w:szCs w:val="20"/>
        </w:rPr>
        <w:t>Popolo della vita</w:t>
      </w:r>
      <w:r w:rsidR="00F7584E">
        <w:rPr>
          <w:rFonts w:ascii="Garamond" w:hAnsi="Garamond"/>
          <w:sz w:val="20"/>
          <w:szCs w:val="20"/>
        </w:rPr>
        <w:t xml:space="preserve">, EMI, Bologna 1977, 41-53.55-64; a Milano interverrà altre tre volte: </w:t>
      </w:r>
      <w:proofErr w:type="gramStart"/>
      <w:r w:rsidR="00F7584E">
        <w:rPr>
          <w:rFonts w:ascii="Garamond" w:hAnsi="Garamond"/>
          <w:sz w:val="20"/>
          <w:szCs w:val="20"/>
        </w:rPr>
        <w:t>il  23</w:t>
      </w:r>
      <w:proofErr w:type="gramEnd"/>
      <w:r w:rsidR="00F7584E">
        <w:rPr>
          <w:rFonts w:ascii="Garamond" w:hAnsi="Garamond"/>
          <w:sz w:val="20"/>
          <w:szCs w:val="20"/>
        </w:rPr>
        <w:t xml:space="preserve"> aprile 1977 (</w:t>
      </w:r>
      <w:r w:rsidR="00F7584E">
        <w:rPr>
          <w:rFonts w:ascii="Garamond" w:hAnsi="Garamond"/>
          <w:i/>
          <w:iCs/>
          <w:sz w:val="20"/>
          <w:szCs w:val="20"/>
        </w:rPr>
        <w:t>Popolo della vita</w:t>
      </w:r>
      <w:r w:rsidR="00F7584E">
        <w:rPr>
          <w:rFonts w:ascii="Garamond" w:hAnsi="Garamond"/>
          <w:sz w:val="20"/>
          <w:szCs w:val="20"/>
        </w:rPr>
        <w:t xml:space="preserve">, 19-21); </w:t>
      </w:r>
      <w:r w:rsidR="00C028C3">
        <w:rPr>
          <w:rFonts w:ascii="Garamond" w:hAnsi="Garamond"/>
          <w:sz w:val="20"/>
          <w:szCs w:val="20"/>
        </w:rPr>
        <w:t>nel</w:t>
      </w:r>
      <w:r w:rsidR="00F7584E">
        <w:rPr>
          <w:rFonts w:ascii="Garamond" w:hAnsi="Garamond"/>
          <w:sz w:val="20"/>
          <w:szCs w:val="20"/>
        </w:rPr>
        <w:t xml:space="preserve"> maggio 1983</w:t>
      </w:r>
      <w:r w:rsidR="00C028C3">
        <w:rPr>
          <w:rFonts w:ascii="Garamond" w:hAnsi="Garamond"/>
          <w:sz w:val="20"/>
          <w:szCs w:val="20"/>
        </w:rPr>
        <w:t xml:space="preserve">, nelle giornate del  20° </w:t>
      </w:r>
      <w:r w:rsidR="00F7584E">
        <w:rPr>
          <w:rFonts w:ascii="Garamond" w:hAnsi="Garamond"/>
          <w:sz w:val="20"/>
          <w:szCs w:val="20"/>
        </w:rPr>
        <w:t>Congresso eucaristico nazionale; il 15 maggio 1993 (</w:t>
      </w:r>
      <w:r w:rsidR="00F7584E">
        <w:rPr>
          <w:rFonts w:ascii="Garamond" w:hAnsi="Garamond"/>
          <w:i/>
          <w:iCs/>
          <w:sz w:val="20"/>
          <w:szCs w:val="20"/>
        </w:rPr>
        <w:t>Nascere e morire oggi. Le Chiese di Lombardia per una nuova cultura della vita umana. Atti del Convegno regionale 1991-1993</w:t>
      </w:r>
      <w:r w:rsidR="00F7584E">
        <w:rPr>
          <w:rFonts w:ascii="Garamond" w:hAnsi="Garamond"/>
          <w:sz w:val="20"/>
          <w:szCs w:val="20"/>
        </w:rPr>
        <w:t xml:space="preserve">, Centro Ambrosiano, Milano 1995, 283-285). Importante la relazione tenuta al 41° Congresso eucaristico internazionale (Philadelphia, 6 agosto 1976): </w:t>
      </w:r>
      <w:r w:rsidR="00794E14" w:rsidRPr="00F7584E">
        <w:rPr>
          <w:rFonts w:ascii="Garamond" w:hAnsi="Garamond" w:cs="Arial"/>
          <w:i/>
          <w:iCs/>
          <w:sz w:val="20"/>
          <w:szCs w:val="26"/>
        </w:rPr>
        <w:t>Fame di comprensione e di amore: la donna e l’eucaristia</w:t>
      </w:r>
      <w:r w:rsidR="00F7584E">
        <w:rPr>
          <w:rFonts w:ascii="Garamond" w:hAnsi="Garamond" w:cs="Arial"/>
          <w:sz w:val="20"/>
          <w:szCs w:val="26"/>
        </w:rPr>
        <w:t xml:space="preserve">, </w:t>
      </w:r>
      <w:r w:rsidR="00794E14" w:rsidRPr="00F7584E">
        <w:rPr>
          <w:rFonts w:ascii="Garamond" w:hAnsi="Garamond" w:cs="Arial"/>
          <w:sz w:val="20"/>
          <w:szCs w:val="26"/>
        </w:rPr>
        <w:t xml:space="preserve">in </w:t>
      </w:r>
      <w:r w:rsidR="00794E14" w:rsidRPr="00F7584E">
        <w:rPr>
          <w:rFonts w:ascii="Garamond" w:hAnsi="Garamond" w:cs="Arial"/>
          <w:i/>
          <w:iCs/>
          <w:sz w:val="20"/>
          <w:szCs w:val="26"/>
        </w:rPr>
        <w:t>Le fami nel mondo e l’eucaristia</w:t>
      </w:r>
      <w:r w:rsidR="00794E14" w:rsidRPr="00F7584E">
        <w:rPr>
          <w:rFonts w:ascii="Garamond" w:hAnsi="Garamond" w:cs="Arial"/>
          <w:sz w:val="20"/>
          <w:szCs w:val="26"/>
        </w:rPr>
        <w:t>, Paoline, Roma 1977, 165-185</w:t>
      </w:r>
      <w:r w:rsidR="00C028C3">
        <w:rPr>
          <w:rFonts w:ascii="Garamond" w:hAnsi="Garamond" w:cs="Arial"/>
          <w:sz w:val="20"/>
          <w:szCs w:val="26"/>
        </w:rPr>
        <w:t>; le altre due relatrici erano la serva di Dio Dorothy Day (1897-1980) e Rosemary Goldie (1916-2010).</w:t>
      </w:r>
    </w:p>
  </w:footnote>
  <w:footnote w:id="143">
    <w:p w14:paraId="32E5AFC8" w14:textId="09CFFF3A" w:rsidR="00C028C3" w:rsidRPr="00C028C3" w:rsidRDefault="00C028C3" w:rsidP="00C028C3">
      <w:pPr>
        <w:pStyle w:val="Testonotaapidipagina"/>
        <w:tabs>
          <w:tab w:val="left" w:pos="567"/>
        </w:tabs>
        <w:rPr>
          <w:rFonts w:ascii="Garamond" w:hAnsi="Garamond"/>
        </w:rPr>
      </w:pPr>
      <w:r>
        <w:tab/>
      </w:r>
      <w:r w:rsidRPr="00C028C3">
        <w:rPr>
          <w:rStyle w:val="Rimandonotaapidipagina"/>
          <w:rFonts w:ascii="Garamond" w:hAnsi="Garamond"/>
        </w:rPr>
        <w:footnoteRef/>
      </w:r>
      <w:r w:rsidRPr="00C028C3">
        <w:rPr>
          <w:rFonts w:ascii="Garamond" w:hAnsi="Garamond"/>
        </w:rPr>
        <w:t xml:space="preserve"> Cfr. le due omelie nell’Allegato 3. </w:t>
      </w:r>
    </w:p>
  </w:footnote>
  <w:footnote w:id="144">
    <w:p w14:paraId="406D0669" w14:textId="5C4D86F3"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Non c’è amore più grande. Pensieri di una vita</w:t>
      </w:r>
      <w:r w:rsidR="00426217">
        <w:rPr>
          <w:rFonts w:ascii="Garamond" w:hAnsi="Garamond"/>
        </w:rPr>
        <w:t xml:space="preserve">, Rizzoli, Milano 1997, 131-132. Lo stesso racconto, in termini molto simili quanto alla “seconda chiamata” si può ritrovare in M. </w:t>
      </w:r>
      <w:proofErr w:type="spellStart"/>
      <w:r w:rsidR="00426217">
        <w:rPr>
          <w:rFonts w:ascii="Garamond" w:hAnsi="Garamond"/>
          <w:smallCaps/>
        </w:rPr>
        <w:t>Muggeridge</w:t>
      </w:r>
      <w:proofErr w:type="spellEnd"/>
      <w:r w:rsidR="00426217">
        <w:rPr>
          <w:rFonts w:ascii="Garamond" w:hAnsi="Garamond"/>
        </w:rPr>
        <w:t xml:space="preserve">, </w:t>
      </w:r>
      <w:r w:rsidR="00426217">
        <w:rPr>
          <w:rFonts w:ascii="Garamond" w:hAnsi="Garamond"/>
          <w:i/>
          <w:iCs/>
        </w:rPr>
        <w:t>Qualcosa di bello per Dio</w:t>
      </w:r>
      <w:r w:rsidR="00EC087B">
        <w:rPr>
          <w:rFonts w:ascii="Garamond" w:hAnsi="Garamond"/>
          <w:i/>
          <w:iCs/>
        </w:rPr>
        <w:t xml:space="preserve">, </w:t>
      </w:r>
      <w:r w:rsidR="00426217">
        <w:rPr>
          <w:rFonts w:ascii="Garamond" w:hAnsi="Garamond"/>
        </w:rPr>
        <w:t>Paoline, Cinisello B</w:t>
      </w:r>
      <w:r w:rsidR="00B23897">
        <w:rPr>
          <w:rFonts w:ascii="Garamond" w:hAnsi="Garamond"/>
        </w:rPr>
        <w:t>.</w:t>
      </w:r>
      <w:r w:rsidR="00426217">
        <w:rPr>
          <w:rFonts w:ascii="Garamond" w:hAnsi="Garamond"/>
        </w:rPr>
        <w:t xml:space="preserve"> 1988</w:t>
      </w:r>
      <w:r w:rsidR="00B23897">
        <w:rPr>
          <w:rFonts w:ascii="Garamond" w:hAnsi="Garamond"/>
          <w:vertAlign w:val="superscript"/>
        </w:rPr>
        <w:t>9</w:t>
      </w:r>
      <w:r w:rsidR="00426217">
        <w:rPr>
          <w:rFonts w:ascii="Garamond" w:hAnsi="Garamond"/>
        </w:rPr>
        <w:t>, 8</w:t>
      </w:r>
      <w:r w:rsidR="00B23897">
        <w:rPr>
          <w:rFonts w:ascii="Garamond" w:hAnsi="Garamond"/>
        </w:rPr>
        <w:t>1-82</w:t>
      </w:r>
      <w:r w:rsidR="00426217">
        <w:rPr>
          <w:rFonts w:ascii="Garamond" w:hAnsi="Garamond"/>
        </w:rPr>
        <w:t xml:space="preserve">. Darjeeling è una cittadina sulle colline ai piedi dell’Himalaya, a più di 600 chilometri da Calcutta. </w:t>
      </w:r>
    </w:p>
  </w:footnote>
  <w:footnote w:id="145">
    <w:p w14:paraId="319BD225" w14:textId="0A20A4F6"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rPr>
        <w:t>Cf</w:t>
      </w:r>
      <w:r w:rsidR="00B23897">
        <w:rPr>
          <w:rFonts w:ascii="Garamond" w:hAnsi="Garamond"/>
        </w:rPr>
        <w:t>r.</w:t>
      </w:r>
      <w:r w:rsidR="00426217">
        <w:rPr>
          <w:rFonts w:ascii="Garamond" w:hAnsi="Garamond"/>
        </w:rPr>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 xml:space="preserve">Sii la </w:t>
      </w:r>
      <w:r w:rsidR="00E06B9D">
        <w:rPr>
          <w:rFonts w:ascii="Garamond" w:hAnsi="Garamond"/>
          <w:i/>
          <w:iCs/>
        </w:rPr>
        <w:t>m</w:t>
      </w:r>
      <w:r w:rsidR="00426217">
        <w:rPr>
          <w:rFonts w:ascii="Garamond" w:hAnsi="Garamond"/>
          <w:i/>
          <w:iCs/>
        </w:rPr>
        <w:t>ia luce</w:t>
      </w:r>
      <w:r w:rsidR="00EC087B">
        <w:rPr>
          <w:rFonts w:ascii="Garamond" w:hAnsi="Garamond"/>
          <w:i/>
          <w:iCs/>
        </w:rPr>
        <w:t>. Gli scritti più intimi della “santa di Calcutta”</w:t>
      </w:r>
      <w:r w:rsidR="00426217">
        <w:rPr>
          <w:rFonts w:ascii="Garamond" w:hAnsi="Garamond"/>
        </w:rPr>
        <w:t xml:space="preserve">, a cura </w:t>
      </w:r>
      <w:r w:rsidR="00426217" w:rsidRPr="00B23897">
        <w:rPr>
          <w:rFonts w:ascii="Garamond" w:hAnsi="Garamond"/>
        </w:rPr>
        <w:t xml:space="preserve">di B. </w:t>
      </w:r>
      <w:proofErr w:type="spellStart"/>
      <w:r w:rsidR="00426217" w:rsidRPr="00B23897">
        <w:rPr>
          <w:rFonts w:ascii="Garamond" w:hAnsi="Garamond"/>
        </w:rPr>
        <w:t>Kolodiejchuk</w:t>
      </w:r>
      <w:proofErr w:type="spellEnd"/>
      <w:r w:rsidR="00F9276D">
        <w:rPr>
          <w:rFonts w:ascii="Garamond" w:hAnsi="Garamond"/>
        </w:rPr>
        <w:t xml:space="preserve"> (postulatore della causa di canonizzazione)</w:t>
      </w:r>
      <w:r w:rsidR="00426217" w:rsidRPr="00B23897">
        <w:rPr>
          <w:rFonts w:ascii="Garamond" w:hAnsi="Garamond"/>
        </w:rPr>
        <w:t>, Rizzoli, Milano 2008</w:t>
      </w:r>
      <w:r w:rsidR="00EC087B">
        <w:rPr>
          <w:rFonts w:ascii="Garamond" w:hAnsi="Garamond"/>
        </w:rPr>
        <w:t>, or. 2007</w:t>
      </w:r>
      <w:r w:rsidR="00426217" w:rsidRPr="00B23897">
        <w:rPr>
          <w:rFonts w:ascii="Garamond" w:hAnsi="Garamond"/>
        </w:rPr>
        <w:t>, 51.</w:t>
      </w:r>
    </w:p>
  </w:footnote>
  <w:footnote w:id="146">
    <w:p w14:paraId="41D9B3C7" w14:textId="5675553E" w:rsidR="00426217" w:rsidRDefault="002D4F38" w:rsidP="002D4F38">
      <w:pPr>
        <w:pStyle w:val="Testonotaapidipagina"/>
        <w:tabs>
          <w:tab w:val="left" w:pos="567"/>
        </w:tabs>
      </w:pPr>
      <w:r>
        <w:tab/>
      </w:r>
      <w:r w:rsidR="00426217">
        <w:rPr>
          <w:rStyle w:val="Rimandonotaapidipagina"/>
        </w:rPr>
        <w:footnoteRef/>
      </w:r>
      <w:r w:rsidR="00426217">
        <w:t xml:space="preserve"> </w:t>
      </w:r>
      <w:r w:rsidR="007D351E" w:rsidRPr="007D351E">
        <w:rPr>
          <w:rFonts w:ascii="Garamond" w:hAnsi="Garamond"/>
          <w:i/>
          <w:iCs/>
        </w:rPr>
        <w:t>Ivi</w:t>
      </w:r>
      <w:r w:rsidR="00426217" w:rsidRPr="007D351E">
        <w:rPr>
          <w:rFonts w:ascii="Garamond" w:hAnsi="Garamond"/>
        </w:rPr>
        <w:t>,</w:t>
      </w:r>
      <w:r w:rsidR="00426217">
        <w:rPr>
          <w:rFonts w:ascii="Garamond" w:hAnsi="Garamond"/>
        </w:rPr>
        <w:t xml:space="preserve"> 51.</w:t>
      </w:r>
    </w:p>
  </w:footnote>
  <w:footnote w:id="147">
    <w:p w14:paraId="57D2A711" w14:textId="5A332019" w:rsidR="00426217" w:rsidRDefault="002D4F38" w:rsidP="002D4F38">
      <w:pPr>
        <w:pStyle w:val="Testonotaapidipagina"/>
        <w:tabs>
          <w:tab w:val="left" w:pos="567"/>
        </w:tabs>
      </w:pPr>
      <w:r>
        <w:tab/>
      </w:r>
      <w:r w:rsidR="00426217">
        <w:rPr>
          <w:rStyle w:val="Rimandonotaapidipagina"/>
        </w:rPr>
        <w:footnoteRef/>
      </w:r>
      <w:r w:rsidR="007D351E">
        <w:rPr>
          <w:rFonts w:ascii="Garamond" w:hAnsi="Garamond"/>
          <w:i/>
          <w:iCs/>
        </w:rPr>
        <w:t xml:space="preserve"> Ivi</w:t>
      </w:r>
      <w:r w:rsidR="00426217">
        <w:rPr>
          <w:rFonts w:ascii="Garamond" w:hAnsi="Garamond"/>
        </w:rPr>
        <w:t>, 51.</w:t>
      </w:r>
    </w:p>
  </w:footnote>
  <w:footnote w:id="148">
    <w:p w14:paraId="4E98B42C" w14:textId="393C243E" w:rsidR="00426217" w:rsidRPr="00EB6F20"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rPr>
        <w:t>La frase fu inserita nella prima stesura delle Regole, rimaste sostanzialmente immutate fino ad oggi</w:t>
      </w:r>
      <w:r w:rsidR="00EB6F20">
        <w:rPr>
          <w:rFonts w:ascii="Garamond" w:hAnsi="Garamond"/>
        </w:rPr>
        <w:t xml:space="preserve">; cfr. </w:t>
      </w:r>
      <w:r w:rsidR="00EB6F20" w:rsidRPr="00EB6F20">
        <w:rPr>
          <w:rFonts w:ascii="Garamond" w:hAnsi="Garamond"/>
          <w:smallCaps/>
        </w:rPr>
        <w:t>Madre Teresa</w:t>
      </w:r>
      <w:r w:rsidR="00EB6F20">
        <w:rPr>
          <w:rFonts w:ascii="Garamond" w:hAnsi="Garamond"/>
        </w:rPr>
        <w:t xml:space="preserve">, </w:t>
      </w:r>
      <w:r w:rsidR="00EB6F20">
        <w:rPr>
          <w:rFonts w:ascii="Garamond" w:hAnsi="Garamond"/>
          <w:i/>
          <w:iCs/>
        </w:rPr>
        <w:t>La mia regola</w:t>
      </w:r>
      <w:r w:rsidR="00EB6F20">
        <w:rPr>
          <w:rFonts w:ascii="Garamond" w:hAnsi="Garamond"/>
        </w:rPr>
        <w:t xml:space="preserve">, Piemme, Casale </w:t>
      </w:r>
      <w:proofErr w:type="spellStart"/>
      <w:r w:rsidR="00EB6F20">
        <w:rPr>
          <w:rFonts w:ascii="Garamond" w:hAnsi="Garamond"/>
        </w:rPr>
        <w:t>Monf</w:t>
      </w:r>
      <w:proofErr w:type="spellEnd"/>
      <w:r w:rsidR="00EB6F20">
        <w:rPr>
          <w:rFonts w:ascii="Garamond" w:hAnsi="Garamond"/>
        </w:rPr>
        <w:t xml:space="preserve">. 1995, 11. </w:t>
      </w:r>
    </w:p>
  </w:footnote>
  <w:footnote w:id="149">
    <w:p w14:paraId="5344DA9E" w14:textId="4273CAEC"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 xml:space="preserve">Sii la </w:t>
      </w:r>
      <w:r w:rsidR="00E06B9D">
        <w:rPr>
          <w:rFonts w:ascii="Garamond" w:hAnsi="Garamond"/>
          <w:i/>
          <w:iCs/>
        </w:rPr>
        <w:t>m</w:t>
      </w:r>
      <w:r w:rsidR="00426217">
        <w:rPr>
          <w:rFonts w:ascii="Garamond" w:hAnsi="Garamond"/>
          <w:i/>
          <w:iCs/>
        </w:rPr>
        <w:t>ia luce</w:t>
      </w:r>
      <w:r w:rsidR="00426217">
        <w:rPr>
          <w:rFonts w:ascii="Garamond" w:hAnsi="Garamond"/>
        </w:rPr>
        <w:t>, 52.</w:t>
      </w:r>
    </w:p>
  </w:footnote>
  <w:footnote w:id="150">
    <w:p w14:paraId="1383C90D" w14:textId="0318CB5D"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 xml:space="preserve">Sii la </w:t>
      </w:r>
      <w:r w:rsidR="00E06B9D">
        <w:rPr>
          <w:rFonts w:ascii="Garamond" w:hAnsi="Garamond"/>
          <w:i/>
          <w:iCs/>
        </w:rPr>
        <w:t>m</w:t>
      </w:r>
      <w:r w:rsidR="00426217">
        <w:rPr>
          <w:rFonts w:ascii="Garamond" w:hAnsi="Garamond"/>
          <w:i/>
          <w:iCs/>
        </w:rPr>
        <w:t>ia luce</w:t>
      </w:r>
      <w:r w:rsidR="00426217">
        <w:rPr>
          <w:rFonts w:ascii="Garamond" w:hAnsi="Garamond"/>
        </w:rPr>
        <w:t>, 53.</w:t>
      </w:r>
    </w:p>
  </w:footnote>
  <w:footnote w:id="151">
    <w:p w14:paraId="41C4AF8B" w14:textId="17C5879B" w:rsidR="00426217" w:rsidRDefault="002D4F38" w:rsidP="002D4F38">
      <w:pPr>
        <w:pStyle w:val="Testonotaapidipagina"/>
        <w:tabs>
          <w:tab w:val="left" w:pos="567"/>
        </w:tabs>
      </w:pPr>
      <w:r>
        <w:tab/>
      </w:r>
      <w:r w:rsidR="00426217">
        <w:rPr>
          <w:rStyle w:val="Rimandonotaapidipagina"/>
        </w:rPr>
        <w:footnoteRef/>
      </w:r>
      <w:r w:rsidR="00426217">
        <w:t xml:space="preserve"> </w:t>
      </w:r>
      <w:r w:rsidR="00F9276D">
        <w:t xml:space="preserve">Così </w:t>
      </w:r>
      <w:r w:rsidR="00426217" w:rsidRPr="00F9276D">
        <w:rPr>
          <w:rFonts w:ascii="Garamond" w:hAnsi="Garamond"/>
        </w:rPr>
        <w:t xml:space="preserve">B. </w:t>
      </w:r>
      <w:proofErr w:type="spellStart"/>
      <w:r w:rsidR="00426217" w:rsidRPr="00F9276D">
        <w:rPr>
          <w:rFonts w:ascii="Garamond" w:hAnsi="Garamond"/>
        </w:rPr>
        <w:t>Kolodiejchuk</w:t>
      </w:r>
      <w:proofErr w:type="spellEnd"/>
      <w:r w:rsidR="00F9276D">
        <w:rPr>
          <w:rFonts w:ascii="Garamond" w:hAnsi="Garamond"/>
        </w:rPr>
        <w:t>:</w:t>
      </w:r>
      <w:r w:rsidR="00426217">
        <w:rPr>
          <w:rFonts w:ascii="Garamond" w:hAnsi="Garamond"/>
        </w:rPr>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 xml:space="preserve">Sii la </w:t>
      </w:r>
      <w:r w:rsidR="00E06B9D">
        <w:rPr>
          <w:rFonts w:ascii="Garamond" w:hAnsi="Garamond"/>
          <w:i/>
          <w:iCs/>
        </w:rPr>
        <w:t>m</w:t>
      </w:r>
      <w:r w:rsidR="00426217">
        <w:rPr>
          <w:rFonts w:ascii="Garamond" w:hAnsi="Garamond"/>
          <w:i/>
          <w:iCs/>
        </w:rPr>
        <w:t>ia luce</w:t>
      </w:r>
      <w:r w:rsidR="00426217">
        <w:rPr>
          <w:rFonts w:ascii="Garamond" w:hAnsi="Garamond"/>
        </w:rPr>
        <w:t>, 54 e 372-373 n. 1</w:t>
      </w:r>
      <w:r w:rsidR="00F9276D">
        <w:rPr>
          <w:rFonts w:ascii="Garamond" w:hAnsi="Garamond"/>
        </w:rPr>
        <w:t>4; l</w:t>
      </w:r>
      <w:r w:rsidR="00426217">
        <w:rPr>
          <w:rFonts w:ascii="Garamond" w:hAnsi="Garamond"/>
        </w:rPr>
        <w:t>’autore fa riferimento in particolare alla dottrina di A</w:t>
      </w:r>
      <w:r w:rsidR="00FB4584">
        <w:rPr>
          <w:rFonts w:ascii="Garamond" w:hAnsi="Garamond"/>
        </w:rPr>
        <w:t>uguste</w:t>
      </w:r>
      <w:r w:rsidR="00426217">
        <w:rPr>
          <w:rFonts w:ascii="Garamond" w:hAnsi="Garamond"/>
        </w:rPr>
        <w:t xml:space="preserve"> Poulain</w:t>
      </w:r>
      <w:r w:rsidR="00FB4584">
        <w:rPr>
          <w:rFonts w:ascii="Garamond" w:hAnsi="Garamond"/>
        </w:rPr>
        <w:t xml:space="preserve"> (1836-1919) e </w:t>
      </w:r>
      <w:proofErr w:type="spellStart"/>
      <w:r w:rsidR="00FB4584">
        <w:rPr>
          <w:rFonts w:ascii="Garamond" w:hAnsi="Garamond"/>
        </w:rPr>
        <w:t>Réginald</w:t>
      </w:r>
      <w:proofErr w:type="spellEnd"/>
      <w:r w:rsidR="00FB4584">
        <w:rPr>
          <w:rFonts w:ascii="Garamond" w:hAnsi="Garamond"/>
        </w:rPr>
        <w:t xml:space="preserve"> </w:t>
      </w:r>
      <w:proofErr w:type="spellStart"/>
      <w:r w:rsidR="00FB4584">
        <w:rPr>
          <w:rFonts w:ascii="Garamond" w:hAnsi="Garamond"/>
        </w:rPr>
        <w:t>Garrigou</w:t>
      </w:r>
      <w:proofErr w:type="spellEnd"/>
      <w:r w:rsidR="00FB4584">
        <w:rPr>
          <w:rFonts w:ascii="Garamond" w:hAnsi="Garamond"/>
        </w:rPr>
        <w:t xml:space="preserve">-Lagrange (1877-1964). </w:t>
      </w:r>
    </w:p>
  </w:footnote>
  <w:footnote w:id="152">
    <w:p w14:paraId="318F4DB3" w14:textId="76195E48" w:rsidR="00426217" w:rsidRDefault="002D4F38" w:rsidP="002D4F38">
      <w:pPr>
        <w:pStyle w:val="Testonotaapidipagina"/>
        <w:tabs>
          <w:tab w:val="left" w:pos="567"/>
        </w:tabs>
      </w:pPr>
      <w:r>
        <w:tab/>
      </w:r>
      <w:r w:rsidR="00426217">
        <w:rPr>
          <w:rStyle w:val="Rimandonotaapidipagina"/>
        </w:rPr>
        <w:footnoteRef/>
      </w:r>
      <w:r w:rsidR="00426217">
        <w:t xml:space="preserve"> </w:t>
      </w:r>
      <w:r w:rsidR="00FB4584">
        <w:rPr>
          <w:rFonts w:ascii="Garamond" w:hAnsi="Garamond"/>
          <w:i/>
          <w:iCs/>
        </w:rPr>
        <w:t>Ivi</w:t>
      </w:r>
      <w:r w:rsidR="00426217">
        <w:rPr>
          <w:rFonts w:ascii="Garamond" w:hAnsi="Garamond"/>
        </w:rPr>
        <w:t>, 54.</w:t>
      </w:r>
    </w:p>
  </w:footnote>
  <w:footnote w:id="153">
    <w:p w14:paraId="61A49C93" w14:textId="214234B6" w:rsidR="00426217" w:rsidRPr="00E76F3C"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rPr>
        <w:t xml:space="preserve">Il legame di Madre Teresa con la Compagnia di Gesù dipende </w:t>
      </w:r>
      <w:r w:rsidR="00FB4584">
        <w:rPr>
          <w:rFonts w:ascii="Garamond" w:hAnsi="Garamond"/>
        </w:rPr>
        <w:t xml:space="preserve">non </w:t>
      </w:r>
      <w:r w:rsidR="00426217">
        <w:rPr>
          <w:rFonts w:ascii="Garamond" w:hAnsi="Garamond"/>
        </w:rPr>
        <w:t>solo dall’esperienza tra le Suore di Loreto</w:t>
      </w:r>
      <w:r w:rsidR="00FB4584">
        <w:rPr>
          <w:rFonts w:ascii="Garamond" w:hAnsi="Garamond"/>
        </w:rPr>
        <w:t xml:space="preserve"> (</w:t>
      </w:r>
      <w:r w:rsidR="00426217">
        <w:rPr>
          <w:rFonts w:ascii="Garamond" w:hAnsi="Garamond"/>
        </w:rPr>
        <w:t>oggi Congregazione di Gesù</w:t>
      </w:r>
      <w:r w:rsidR="00FB4584">
        <w:rPr>
          <w:rFonts w:ascii="Garamond" w:hAnsi="Garamond"/>
        </w:rPr>
        <w:t>)</w:t>
      </w:r>
      <w:r w:rsidR="00426217">
        <w:rPr>
          <w:rFonts w:ascii="Garamond" w:hAnsi="Garamond"/>
        </w:rPr>
        <w:t xml:space="preserve">, ma anche dai principali riferimenti che ebbe a Calcutta sul piano istituzionale e a livello di direzione spirituale: gesuiti furono gli </w:t>
      </w:r>
      <w:r w:rsidR="00FB4584">
        <w:rPr>
          <w:rFonts w:ascii="Garamond" w:hAnsi="Garamond"/>
        </w:rPr>
        <w:t>a</w:t>
      </w:r>
      <w:r w:rsidR="00426217">
        <w:rPr>
          <w:rFonts w:ascii="Garamond" w:hAnsi="Garamond"/>
        </w:rPr>
        <w:t xml:space="preserve">rcivescovi </w:t>
      </w:r>
      <w:proofErr w:type="spellStart"/>
      <w:r w:rsidR="00426217">
        <w:rPr>
          <w:rFonts w:ascii="Garamond" w:hAnsi="Garamond"/>
        </w:rPr>
        <w:t>Périer</w:t>
      </w:r>
      <w:proofErr w:type="spellEnd"/>
      <w:r w:rsidR="00426217">
        <w:rPr>
          <w:rFonts w:ascii="Garamond" w:hAnsi="Garamond"/>
        </w:rPr>
        <w:t xml:space="preserve"> (belga, in carica dal 1924 al 1960) e Lawrence Trevor </w:t>
      </w:r>
      <w:proofErr w:type="spellStart"/>
      <w:r w:rsidR="00426217">
        <w:rPr>
          <w:rFonts w:ascii="Garamond" w:hAnsi="Garamond"/>
        </w:rPr>
        <w:t>Picachy</w:t>
      </w:r>
      <w:proofErr w:type="spellEnd"/>
      <w:r w:rsidR="00426217">
        <w:rPr>
          <w:rFonts w:ascii="Garamond" w:hAnsi="Garamond"/>
        </w:rPr>
        <w:t xml:space="preserve"> (indiano, dal 1969 al 1986), come anche il suo direttore spirituale Celeste Van </w:t>
      </w:r>
      <w:proofErr w:type="spellStart"/>
      <w:r w:rsidR="00426217">
        <w:rPr>
          <w:rFonts w:ascii="Garamond" w:hAnsi="Garamond"/>
        </w:rPr>
        <w:t>Exem</w:t>
      </w:r>
      <w:proofErr w:type="spellEnd"/>
      <w:r w:rsidR="00426217">
        <w:rPr>
          <w:rFonts w:ascii="Garamond" w:hAnsi="Garamond"/>
        </w:rPr>
        <w:t xml:space="preserve"> (1908-1993), che la seguì fin dal 1944 e</w:t>
      </w:r>
      <w:r w:rsidR="00FB4584">
        <w:rPr>
          <w:rFonts w:ascii="Garamond" w:hAnsi="Garamond"/>
        </w:rPr>
        <w:t xml:space="preserve"> che</w:t>
      </w:r>
      <w:r w:rsidR="00426217">
        <w:rPr>
          <w:rFonts w:ascii="Garamond" w:hAnsi="Garamond"/>
        </w:rPr>
        <w:t xml:space="preserve"> insieme all’altro gesuita Julien Henry (1901-1979), entrambi belgi, fu il suo principale collaboratore e </w:t>
      </w:r>
      <w:r w:rsidR="00426217" w:rsidRPr="00E76F3C">
        <w:rPr>
          <w:rFonts w:ascii="Garamond" w:hAnsi="Garamond"/>
        </w:rPr>
        <w:t xml:space="preserve">consigliere ai tempi della fondazione delle Missionarie della Carità. </w:t>
      </w:r>
      <w:r w:rsidR="00E76F3C" w:rsidRPr="00E76F3C">
        <w:rPr>
          <w:rFonts w:ascii="Garamond" w:hAnsi="Garamond"/>
        </w:rPr>
        <w:t xml:space="preserve">Anche altri gesuiti furono in contatto con </w:t>
      </w:r>
      <w:proofErr w:type="gramStart"/>
      <w:r w:rsidR="00E76F3C" w:rsidRPr="00E76F3C">
        <w:rPr>
          <w:rFonts w:ascii="Garamond" w:hAnsi="Garamond"/>
        </w:rPr>
        <w:t xml:space="preserve">lei: </w:t>
      </w:r>
      <w:r w:rsidR="00426217" w:rsidRPr="00E76F3C">
        <w:rPr>
          <w:rFonts w:ascii="Garamond" w:hAnsi="Garamond"/>
        </w:rPr>
        <w:t xml:space="preserve"> </w:t>
      </w:r>
      <w:r w:rsidR="00E76F3C" w:rsidRPr="00E76F3C">
        <w:rPr>
          <w:rFonts w:ascii="Garamond" w:hAnsi="Garamond"/>
        </w:rPr>
        <w:t>anzitutto</w:t>
      </w:r>
      <w:proofErr w:type="gramEnd"/>
      <w:r w:rsidR="00E76F3C" w:rsidRPr="00E76F3C">
        <w:rPr>
          <w:rFonts w:ascii="Garamond" w:hAnsi="Garamond"/>
        </w:rPr>
        <w:t xml:space="preserve"> il già citato </w:t>
      </w:r>
      <w:r w:rsidR="00426217" w:rsidRPr="00E76F3C">
        <w:rPr>
          <w:rFonts w:ascii="Garamond" w:hAnsi="Garamond"/>
        </w:rPr>
        <w:t xml:space="preserve">Joseph </w:t>
      </w:r>
      <w:proofErr w:type="spellStart"/>
      <w:r w:rsidR="00426217" w:rsidRPr="00E76F3C">
        <w:rPr>
          <w:rFonts w:ascii="Garamond" w:hAnsi="Garamond"/>
        </w:rPr>
        <w:t>Neune</w:t>
      </w:r>
      <w:r w:rsidR="00602D19" w:rsidRPr="00E76F3C">
        <w:rPr>
          <w:rFonts w:ascii="Garamond" w:hAnsi="Garamond"/>
        </w:rPr>
        <w:t>r</w:t>
      </w:r>
      <w:proofErr w:type="spellEnd"/>
      <w:r w:rsidR="00E76F3C" w:rsidRPr="00E76F3C">
        <w:rPr>
          <w:rFonts w:ascii="Garamond" w:hAnsi="Garamond"/>
        </w:rPr>
        <w:t xml:space="preserve">, poi </w:t>
      </w:r>
      <w:proofErr w:type="spellStart"/>
      <w:r w:rsidR="00E76F3C" w:rsidRPr="00E76F3C">
        <w:rPr>
          <w:rFonts w:ascii="Garamond" w:hAnsi="Garamond"/>
        </w:rPr>
        <w:t>Mariasusai</w:t>
      </w:r>
      <w:proofErr w:type="spellEnd"/>
      <w:r w:rsidR="00E76F3C" w:rsidRPr="00E76F3C">
        <w:rPr>
          <w:rFonts w:ascii="Garamond" w:hAnsi="Garamond"/>
        </w:rPr>
        <w:t xml:space="preserve"> </w:t>
      </w:r>
      <w:proofErr w:type="spellStart"/>
      <w:r w:rsidR="00E76F3C" w:rsidRPr="00E76F3C">
        <w:rPr>
          <w:rFonts w:ascii="Garamond" w:hAnsi="Garamond"/>
        </w:rPr>
        <w:t>Dhavamony</w:t>
      </w:r>
      <w:proofErr w:type="spellEnd"/>
      <w:r w:rsidR="00E76F3C" w:rsidRPr="00E76F3C">
        <w:rPr>
          <w:rFonts w:ascii="Garamond" w:hAnsi="Garamond"/>
        </w:rPr>
        <w:t>, docente di storia delle religioni e dell’induismo alla Gregoriana (</w:t>
      </w:r>
      <w:r w:rsidR="00E76F3C" w:rsidRPr="00E76F3C">
        <w:rPr>
          <w:rFonts w:ascii="Garamond" w:hAnsi="Garamond" w:cs="Arial"/>
          <w:i/>
        </w:rPr>
        <w:t>Madre Teresa. Alle sorgenti della sua spiritualità. Una prospettiva teologica</w:t>
      </w:r>
      <w:r w:rsidR="00E76F3C" w:rsidRPr="00E76F3C">
        <w:rPr>
          <w:rFonts w:ascii="Garamond" w:hAnsi="Garamond" w:cs="Arial"/>
        </w:rPr>
        <w:t>, Messaggero, Padova 1999</w:t>
      </w:r>
      <w:r w:rsidR="00E76F3C">
        <w:rPr>
          <w:rFonts w:ascii="Garamond" w:hAnsi="Garamond" w:cs="Arial"/>
        </w:rPr>
        <w:t xml:space="preserve">). </w:t>
      </w:r>
    </w:p>
  </w:footnote>
  <w:footnote w:id="154">
    <w:p w14:paraId="3B1663BD" w14:textId="054A5BA2" w:rsidR="00426217" w:rsidRPr="00444030" w:rsidRDefault="002D4F38" w:rsidP="002D4F38">
      <w:pPr>
        <w:pStyle w:val="Testonotaapidipagina"/>
        <w:tabs>
          <w:tab w:val="left" w:pos="567"/>
        </w:tabs>
        <w:rPr>
          <w:rFonts w:ascii="Garamond" w:hAnsi="Garamond"/>
        </w:rPr>
      </w:pPr>
      <w:r>
        <w:tab/>
      </w:r>
      <w:r w:rsidR="00426217" w:rsidRPr="00444030">
        <w:rPr>
          <w:rStyle w:val="Rimandonotaapidipagina"/>
          <w:rFonts w:ascii="Garamond" w:hAnsi="Garamond"/>
        </w:rPr>
        <w:footnoteRef/>
      </w:r>
      <w:r w:rsidR="00426217" w:rsidRPr="00444030">
        <w:rPr>
          <w:rFonts w:ascii="Garamond" w:hAnsi="Garamond"/>
        </w:rPr>
        <w:t xml:space="preserve"> </w:t>
      </w:r>
      <w:r w:rsidR="00544F58" w:rsidRPr="00444030">
        <w:rPr>
          <w:rFonts w:ascii="Garamond" w:hAnsi="Garamond"/>
        </w:rPr>
        <w:t xml:space="preserve">Cfr. </w:t>
      </w:r>
      <w:r w:rsidR="00426217" w:rsidRPr="00444030">
        <w:rPr>
          <w:rFonts w:ascii="Garamond" w:hAnsi="Garamond"/>
          <w:smallCaps/>
        </w:rPr>
        <w:t>Madre Teresa</w:t>
      </w:r>
      <w:r w:rsidR="00426217" w:rsidRPr="00444030">
        <w:rPr>
          <w:rFonts w:ascii="Garamond" w:hAnsi="Garamond"/>
        </w:rPr>
        <w:t xml:space="preserve">, </w:t>
      </w:r>
      <w:r w:rsidR="00426217" w:rsidRPr="00444030">
        <w:rPr>
          <w:rFonts w:ascii="Garamond" w:hAnsi="Garamond"/>
          <w:i/>
          <w:iCs/>
        </w:rPr>
        <w:t xml:space="preserve">Sii la </w:t>
      </w:r>
      <w:r w:rsidR="00E06B9D">
        <w:rPr>
          <w:rFonts w:ascii="Garamond" w:hAnsi="Garamond"/>
          <w:i/>
          <w:iCs/>
        </w:rPr>
        <w:t>m</w:t>
      </w:r>
      <w:r w:rsidR="00426217" w:rsidRPr="00444030">
        <w:rPr>
          <w:rFonts w:ascii="Garamond" w:hAnsi="Garamond"/>
          <w:i/>
          <w:iCs/>
        </w:rPr>
        <w:t>ia luce</w:t>
      </w:r>
      <w:r w:rsidR="00426217" w:rsidRPr="00444030">
        <w:rPr>
          <w:rFonts w:ascii="Garamond" w:hAnsi="Garamond"/>
        </w:rPr>
        <w:t>, 57-63: 58-60.</w:t>
      </w:r>
      <w:r w:rsidR="006B3E39" w:rsidRPr="00444030">
        <w:rPr>
          <w:rFonts w:ascii="Garamond" w:hAnsi="Garamond"/>
        </w:rPr>
        <w:t xml:space="preserve"> Il corsivo virgolettato segnala le parole di Gesù. </w:t>
      </w:r>
    </w:p>
  </w:footnote>
  <w:footnote w:id="155">
    <w:p w14:paraId="16BF5953" w14:textId="277E52FF" w:rsidR="00444030" w:rsidRPr="00444030" w:rsidRDefault="00444030" w:rsidP="00444030">
      <w:pPr>
        <w:pStyle w:val="Testonotaapidipagina"/>
        <w:tabs>
          <w:tab w:val="left" w:pos="567"/>
        </w:tabs>
        <w:rPr>
          <w:rFonts w:ascii="Garamond" w:hAnsi="Garamond"/>
        </w:rPr>
      </w:pPr>
      <w:r w:rsidRPr="00444030">
        <w:rPr>
          <w:rFonts w:ascii="Garamond" w:hAnsi="Garamond"/>
        </w:rPr>
        <w:tab/>
      </w:r>
      <w:r w:rsidRPr="00444030">
        <w:rPr>
          <w:rStyle w:val="Rimandonotaapidipagina"/>
          <w:rFonts w:ascii="Garamond" w:hAnsi="Garamond"/>
        </w:rPr>
        <w:footnoteRef/>
      </w:r>
      <w:r w:rsidRPr="00444030">
        <w:rPr>
          <w:rFonts w:ascii="Garamond" w:hAnsi="Garamond"/>
        </w:rPr>
        <w:t xml:space="preserve"> </w:t>
      </w:r>
      <w:r w:rsidRPr="006B3E39">
        <w:rPr>
          <w:rFonts w:ascii="Garamond" w:hAnsi="Garamond"/>
        </w:rPr>
        <w:t xml:space="preserve">Francesca Saverio Cabrini, 1850 – Chicago 1917; beatificata nel 1938 e canonizzata nel 1946. </w:t>
      </w:r>
      <w:r>
        <w:rPr>
          <w:rFonts w:ascii="Garamond" w:hAnsi="Garamond"/>
        </w:rPr>
        <w:t xml:space="preserve">Cfr. </w:t>
      </w:r>
      <w:r>
        <w:rPr>
          <w:rFonts w:ascii="Garamond" w:hAnsi="Garamond"/>
          <w:i/>
          <w:iCs/>
        </w:rPr>
        <w:t>DBI</w:t>
      </w:r>
      <w:r>
        <w:rPr>
          <w:rFonts w:ascii="Garamond" w:hAnsi="Garamond"/>
        </w:rPr>
        <w:t xml:space="preserve">, vol. 49, 1997 (L. D’Andrea): online. </w:t>
      </w:r>
    </w:p>
  </w:footnote>
  <w:footnote w:id="156">
    <w:p w14:paraId="64FD0FCB" w14:textId="6F23A379"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rPr>
        <w:t>«La terza è umiltà perfettissima, quando, cioè […], per imitare e assomigliare più attualmente a Cristo nostro Signore voglio e scelgo più povertà con Cristo povero che ricchezza, più obbrobri con Cristo pieno di essi che onori, e desidero più di essere stimato stolto e pazzo per Cristo, il quale per primo fu ritenuto tale, che savio e prudente in questo mondo» (</w:t>
      </w:r>
      <w:r w:rsidR="00426217">
        <w:rPr>
          <w:rFonts w:ascii="Garamond" w:hAnsi="Garamond"/>
          <w:smallCaps/>
        </w:rPr>
        <w:t>Ignazio di Loyola</w:t>
      </w:r>
      <w:r w:rsidR="00426217">
        <w:rPr>
          <w:rFonts w:ascii="Garamond" w:hAnsi="Garamond"/>
        </w:rPr>
        <w:t xml:space="preserve">, </w:t>
      </w:r>
      <w:r w:rsidR="00426217">
        <w:rPr>
          <w:rFonts w:ascii="Garamond" w:hAnsi="Garamond"/>
          <w:i/>
          <w:iCs/>
        </w:rPr>
        <w:t>Esercizi spirituali</w:t>
      </w:r>
      <w:r w:rsidR="00426217">
        <w:rPr>
          <w:rFonts w:ascii="Garamond" w:hAnsi="Garamond"/>
        </w:rPr>
        <w:t>, n. 167).</w:t>
      </w:r>
    </w:p>
  </w:footnote>
  <w:footnote w:id="157">
    <w:p w14:paraId="5B53D030" w14:textId="6700C401" w:rsidR="00426217" w:rsidRDefault="002D4F38" w:rsidP="002D4F38">
      <w:pPr>
        <w:pStyle w:val="Testonotaapidipagina"/>
        <w:tabs>
          <w:tab w:val="left" w:pos="567"/>
          <w:tab w:val="left" w:pos="709"/>
        </w:tabs>
        <w:rPr>
          <w:rFonts w:ascii="Garamond" w:hAnsi="Garamond"/>
        </w:rPr>
      </w:pPr>
      <w:r>
        <w:tab/>
      </w:r>
      <w:r w:rsidR="00426217">
        <w:rPr>
          <w:rStyle w:val="Rimandonotaapidipagina"/>
        </w:rPr>
        <w:footnoteRef/>
      </w:r>
      <w:r w:rsidR="00426217">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 xml:space="preserve">Sii la </w:t>
      </w:r>
      <w:r w:rsidR="00E06B9D">
        <w:rPr>
          <w:rFonts w:ascii="Garamond" w:hAnsi="Garamond"/>
          <w:i/>
          <w:iCs/>
        </w:rPr>
        <w:t>m</w:t>
      </w:r>
      <w:r w:rsidR="00426217">
        <w:rPr>
          <w:rFonts w:ascii="Garamond" w:hAnsi="Garamond"/>
          <w:i/>
          <w:iCs/>
        </w:rPr>
        <w:t>ia luce</w:t>
      </w:r>
      <w:r w:rsidR="00426217">
        <w:rPr>
          <w:rFonts w:ascii="Garamond" w:hAnsi="Garamond"/>
        </w:rPr>
        <w:t>, 60-62.</w:t>
      </w:r>
    </w:p>
  </w:footnote>
  <w:footnote w:id="158">
    <w:p w14:paraId="39669B6D" w14:textId="216397AA" w:rsidR="00426217" w:rsidRDefault="002D4F38" w:rsidP="002D4F38">
      <w:pPr>
        <w:pStyle w:val="Testonotaapidipagina"/>
        <w:tabs>
          <w:tab w:val="left" w:pos="567"/>
        </w:tabs>
        <w:rPr>
          <w:rFonts w:ascii="Garamond" w:hAnsi="Garamond"/>
        </w:rPr>
      </w:pPr>
      <w:r>
        <w:rPr>
          <w:rFonts w:ascii="Garamond" w:hAnsi="Garamond"/>
        </w:rPr>
        <w:tab/>
      </w:r>
      <w:r w:rsidR="00426217">
        <w:rPr>
          <w:rStyle w:val="Rimandonotaapidipagina"/>
          <w:rFonts w:ascii="Garamond" w:hAnsi="Garamond"/>
        </w:rPr>
        <w:footnoteRef/>
      </w:r>
      <w:r w:rsidR="00426217">
        <w:rPr>
          <w:rFonts w:ascii="Garamond" w:hAnsi="Garamond"/>
        </w:rPr>
        <w:t xml:space="preserve"> </w:t>
      </w:r>
      <w:r w:rsidR="00426217">
        <w:rPr>
          <w:rFonts w:ascii="Garamond" w:hAnsi="Garamond"/>
          <w:smallCaps/>
        </w:rPr>
        <w:t>Teresa di Calcutta</w:t>
      </w:r>
      <w:r w:rsidR="00426217">
        <w:rPr>
          <w:rFonts w:ascii="Garamond" w:hAnsi="Garamond"/>
        </w:rPr>
        <w:t xml:space="preserve">, </w:t>
      </w:r>
      <w:r w:rsidR="00426217">
        <w:rPr>
          <w:rFonts w:ascii="Garamond" w:hAnsi="Garamond"/>
          <w:i/>
          <w:iCs/>
        </w:rPr>
        <w:t>Il cammino semplice</w:t>
      </w:r>
      <w:r w:rsidR="00426217">
        <w:rPr>
          <w:rFonts w:ascii="Garamond" w:hAnsi="Garamond"/>
        </w:rPr>
        <w:t xml:space="preserve">, a cura di L. </w:t>
      </w:r>
      <w:proofErr w:type="spellStart"/>
      <w:r w:rsidR="00426217">
        <w:rPr>
          <w:rFonts w:ascii="Garamond" w:hAnsi="Garamond"/>
          <w:smallCaps/>
        </w:rPr>
        <w:t>V</w:t>
      </w:r>
      <w:r w:rsidR="00C05FF1">
        <w:rPr>
          <w:rFonts w:ascii="Garamond" w:hAnsi="Garamond"/>
        </w:rPr>
        <w:t>ardey</w:t>
      </w:r>
      <w:proofErr w:type="spellEnd"/>
      <w:r w:rsidR="00426217">
        <w:rPr>
          <w:rFonts w:ascii="Garamond" w:hAnsi="Garamond"/>
        </w:rPr>
        <w:t>, Mondadori, Milano 1995, XXV-XXVI.</w:t>
      </w:r>
    </w:p>
  </w:footnote>
  <w:footnote w:id="159">
    <w:p w14:paraId="30658435" w14:textId="077C4023" w:rsidR="00426217" w:rsidRDefault="002D4F38" w:rsidP="002D4F38">
      <w:pPr>
        <w:pStyle w:val="Testonotaapidipagina"/>
        <w:tabs>
          <w:tab w:val="left" w:pos="567"/>
        </w:tabs>
      </w:pPr>
      <w:r>
        <w:tab/>
      </w:r>
      <w:r w:rsidR="00426217">
        <w:rPr>
          <w:rStyle w:val="Rimandonotaapidipagina"/>
        </w:rPr>
        <w:footnoteRef/>
      </w:r>
      <w:r w:rsidR="00426217">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Non c’è amore più grande</w:t>
      </w:r>
      <w:r w:rsidR="00426217">
        <w:rPr>
          <w:rFonts w:ascii="Garamond" w:hAnsi="Garamond"/>
        </w:rPr>
        <w:t>, 87-88.</w:t>
      </w:r>
    </w:p>
  </w:footnote>
  <w:footnote w:id="160">
    <w:p w14:paraId="418DB667" w14:textId="0B2F48A4" w:rsidR="00426217" w:rsidRDefault="002D4F38" w:rsidP="002D4F38">
      <w:pPr>
        <w:pStyle w:val="Testonotaapidipagina"/>
        <w:tabs>
          <w:tab w:val="left" w:pos="567"/>
        </w:tabs>
      </w:pPr>
      <w:r>
        <w:tab/>
      </w:r>
      <w:r w:rsidR="00426217">
        <w:rPr>
          <w:rStyle w:val="Rimandonotaapidipagina"/>
        </w:rPr>
        <w:footnoteRef/>
      </w:r>
      <w:r w:rsidR="00426217">
        <w:t xml:space="preserve"> </w:t>
      </w:r>
      <w:r w:rsidR="00426217">
        <w:rPr>
          <w:rFonts w:ascii="Garamond" w:hAnsi="Garamond"/>
        </w:rPr>
        <w:t xml:space="preserve">«La nostra missione particolare è quella di lavorare per la salvezza e la santificazione dei più poveri, non solo nei bassifondi, ma anche in tutto il mondo, ovunque essi si trovino»: </w:t>
      </w:r>
      <w:r w:rsidR="00426217">
        <w:rPr>
          <w:rFonts w:ascii="Garamond" w:hAnsi="Garamond"/>
          <w:i/>
          <w:iCs/>
        </w:rPr>
        <w:t>Costituzioni delle Missionarie della Carità</w:t>
      </w:r>
      <w:r w:rsidR="00426217">
        <w:rPr>
          <w:rFonts w:ascii="Garamond" w:hAnsi="Garamond"/>
        </w:rPr>
        <w:t>, 5</w:t>
      </w:r>
      <w:r w:rsidR="00C05FF1">
        <w:rPr>
          <w:rFonts w:ascii="Garamond" w:hAnsi="Garamond"/>
        </w:rPr>
        <w:t>; cfr.</w:t>
      </w:r>
      <w:r w:rsidR="00426217">
        <w:rPr>
          <w:rFonts w:ascii="Garamond" w:hAnsi="Garamond"/>
        </w:rPr>
        <w:t xml:space="preserve"> </w:t>
      </w:r>
      <w:r w:rsidR="00426217">
        <w:rPr>
          <w:rFonts w:ascii="Garamond" w:hAnsi="Garamond"/>
          <w:i/>
          <w:iCs/>
        </w:rPr>
        <w:t xml:space="preserve">Sii la </w:t>
      </w:r>
      <w:r w:rsidR="00E06B9D">
        <w:rPr>
          <w:rFonts w:ascii="Garamond" w:hAnsi="Garamond"/>
          <w:i/>
          <w:iCs/>
        </w:rPr>
        <w:t>m</w:t>
      </w:r>
      <w:r w:rsidR="00426217">
        <w:rPr>
          <w:rFonts w:ascii="Garamond" w:hAnsi="Garamond"/>
          <w:i/>
          <w:iCs/>
        </w:rPr>
        <w:t>ia luce</w:t>
      </w:r>
      <w:r w:rsidR="00426217">
        <w:rPr>
          <w:rFonts w:ascii="Garamond" w:hAnsi="Garamond"/>
        </w:rPr>
        <w:t>, 53-5</w:t>
      </w:r>
      <w:r w:rsidR="00C05FF1">
        <w:rPr>
          <w:rFonts w:ascii="Garamond" w:hAnsi="Garamond"/>
        </w:rPr>
        <w:t xml:space="preserve">4. </w:t>
      </w:r>
    </w:p>
  </w:footnote>
  <w:footnote w:id="161">
    <w:p w14:paraId="749B5C64" w14:textId="0287A975" w:rsidR="00426217" w:rsidRDefault="002D4F38" w:rsidP="002D4F38">
      <w:pPr>
        <w:pStyle w:val="Testonotaapidipagina"/>
        <w:tabs>
          <w:tab w:val="left" w:pos="567"/>
        </w:tabs>
      </w:pPr>
      <w:r>
        <w:tab/>
      </w:r>
      <w:r w:rsidR="00426217">
        <w:rPr>
          <w:rStyle w:val="Rimandonotaapidipagina"/>
        </w:rPr>
        <w:footnoteRef/>
      </w:r>
      <w:r w:rsidR="00426217">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Non c’è amore più grande</w:t>
      </w:r>
      <w:r w:rsidR="00426217">
        <w:rPr>
          <w:rFonts w:ascii="Garamond" w:hAnsi="Garamond"/>
        </w:rPr>
        <w:t>, 92.</w:t>
      </w:r>
    </w:p>
  </w:footnote>
  <w:footnote w:id="162">
    <w:p w14:paraId="07345368" w14:textId="1CE6828A" w:rsidR="00426217" w:rsidRDefault="002D4F38" w:rsidP="002D4F38">
      <w:pPr>
        <w:pStyle w:val="Testonotaapidipagina"/>
        <w:tabs>
          <w:tab w:val="left" w:pos="567"/>
        </w:tabs>
      </w:pPr>
      <w:r>
        <w:tab/>
      </w:r>
      <w:r w:rsidR="00426217">
        <w:rPr>
          <w:rStyle w:val="Rimandonotaapidipagina"/>
        </w:rPr>
        <w:footnoteRef/>
      </w:r>
      <w:r w:rsidR="00426217">
        <w:t xml:space="preserve"> </w:t>
      </w:r>
      <w:r w:rsidR="00426217">
        <w:rPr>
          <w:rFonts w:ascii="Garamond" w:hAnsi="Garamond"/>
        </w:rPr>
        <w:t xml:space="preserve">K. </w:t>
      </w:r>
      <w:proofErr w:type="spellStart"/>
      <w:r w:rsidR="00426217">
        <w:rPr>
          <w:rFonts w:ascii="Garamond" w:hAnsi="Garamond"/>
          <w:smallCaps/>
        </w:rPr>
        <w:t>Spink</w:t>
      </w:r>
      <w:proofErr w:type="spellEnd"/>
      <w:r w:rsidR="00426217">
        <w:rPr>
          <w:rFonts w:ascii="Garamond" w:hAnsi="Garamond"/>
          <w:smallCaps/>
        </w:rPr>
        <w:t xml:space="preserve">, </w:t>
      </w:r>
      <w:r w:rsidR="00426217">
        <w:rPr>
          <w:rFonts w:ascii="Garamond" w:hAnsi="Garamond"/>
          <w:i/>
          <w:iCs/>
        </w:rPr>
        <w:t>Madre Teresa. Una vita straordinaria</w:t>
      </w:r>
      <w:r w:rsidR="00426217">
        <w:rPr>
          <w:rFonts w:ascii="Garamond" w:hAnsi="Garamond"/>
        </w:rPr>
        <w:t xml:space="preserve">, Piemme, Casale </w:t>
      </w:r>
      <w:proofErr w:type="spellStart"/>
      <w:r w:rsidR="00C05FF1">
        <w:rPr>
          <w:rFonts w:ascii="Garamond" w:hAnsi="Garamond"/>
        </w:rPr>
        <w:t>Monf</w:t>
      </w:r>
      <w:proofErr w:type="spellEnd"/>
      <w:r w:rsidR="00426217">
        <w:rPr>
          <w:rFonts w:ascii="Garamond" w:hAnsi="Garamond"/>
        </w:rPr>
        <w:t>. 2007</w:t>
      </w:r>
      <w:r w:rsidR="00426217">
        <w:rPr>
          <w:rFonts w:ascii="Garamond" w:hAnsi="Garamond"/>
          <w:vertAlign w:val="superscript"/>
        </w:rPr>
        <w:t>2</w:t>
      </w:r>
      <w:r w:rsidR="00426217">
        <w:rPr>
          <w:rFonts w:ascii="Garamond" w:hAnsi="Garamond"/>
        </w:rPr>
        <w:t xml:space="preserve">, </w:t>
      </w:r>
      <w:r w:rsidR="00C05FF1">
        <w:rPr>
          <w:rFonts w:ascii="Garamond" w:hAnsi="Garamond"/>
        </w:rPr>
        <w:t xml:space="preserve">or. 1997, </w:t>
      </w:r>
      <w:r w:rsidR="00426217">
        <w:rPr>
          <w:rFonts w:ascii="Garamond" w:hAnsi="Garamond"/>
        </w:rPr>
        <w:t>315.</w:t>
      </w:r>
    </w:p>
  </w:footnote>
  <w:footnote w:id="163">
    <w:p w14:paraId="7D705F9F" w14:textId="2B41857E" w:rsidR="00426217" w:rsidRDefault="002D4F38" w:rsidP="002D4F38">
      <w:pPr>
        <w:pStyle w:val="Testonotaapidipagina"/>
        <w:tabs>
          <w:tab w:val="left" w:pos="567"/>
        </w:tabs>
      </w:pPr>
      <w:r>
        <w:tab/>
      </w:r>
      <w:r w:rsidR="00426217">
        <w:rPr>
          <w:rStyle w:val="Rimandonotaapidipagina"/>
        </w:rPr>
        <w:footnoteRef/>
      </w:r>
      <w:r w:rsidR="00426217">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Non c’è amore più grande</w:t>
      </w:r>
      <w:r w:rsidR="00426217">
        <w:rPr>
          <w:rFonts w:ascii="Garamond" w:hAnsi="Garamond"/>
        </w:rPr>
        <w:t>, 37.</w:t>
      </w:r>
    </w:p>
  </w:footnote>
  <w:footnote w:id="164">
    <w:p w14:paraId="5B11425B" w14:textId="2697613F" w:rsidR="00426217" w:rsidRDefault="002D4F38" w:rsidP="002D4F38">
      <w:pPr>
        <w:pStyle w:val="Testonotaapidipagina"/>
        <w:tabs>
          <w:tab w:val="left" w:pos="567"/>
        </w:tabs>
      </w:pPr>
      <w:r>
        <w:tab/>
      </w:r>
      <w:r w:rsidR="00426217">
        <w:rPr>
          <w:rStyle w:val="Rimandonotaapidipagina"/>
        </w:rPr>
        <w:footnoteRef/>
      </w:r>
      <w:r w:rsidR="00426217">
        <w:t xml:space="preserve"> </w:t>
      </w:r>
      <w:r w:rsidR="00F40187">
        <w:rPr>
          <w:rFonts w:ascii="Garamond" w:hAnsi="Garamond"/>
          <w:i/>
          <w:iCs/>
        </w:rPr>
        <w:t>I</w:t>
      </w:r>
      <w:r w:rsidR="00F40187" w:rsidRPr="00F40187">
        <w:rPr>
          <w:rFonts w:ascii="Garamond" w:hAnsi="Garamond"/>
          <w:i/>
          <w:iCs/>
        </w:rPr>
        <w:t>vi</w:t>
      </w:r>
      <w:r w:rsidR="00426217" w:rsidRPr="00F40187">
        <w:rPr>
          <w:rFonts w:ascii="Garamond" w:hAnsi="Garamond"/>
        </w:rPr>
        <w:t>, 8</w:t>
      </w:r>
      <w:r w:rsidR="00426217">
        <w:rPr>
          <w:rFonts w:ascii="Garamond" w:hAnsi="Garamond"/>
        </w:rPr>
        <w:t>8.</w:t>
      </w:r>
    </w:p>
  </w:footnote>
  <w:footnote w:id="165">
    <w:p w14:paraId="402B96F8" w14:textId="5758295C" w:rsidR="00426217" w:rsidRDefault="002D4F38" w:rsidP="002D4F38">
      <w:pPr>
        <w:pStyle w:val="Testonotaapidipagina"/>
        <w:tabs>
          <w:tab w:val="left" w:pos="567"/>
        </w:tabs>
      </w:pPr>
      <w:r>
        <w:tab/>
      </w:r>
      <w:r w:rsidR="00426217">
        <w:rPr>
          <w:rStyle w:val="Rimandonotaapidipagina"/>
        </w:rPr>
        <w:footnoteRef/>
      </w:r>
      <w:r w:rsidR="00F40187">
        <w:rPr>
          <w:rFonts w:ascii="Garamond" w:hAnsi="Garamond"/>
          <w:i/>
          <w:iCs/>
          <w:smallCaps/>
        </w:rPr>
        <w:t xml:space="preserve"> </w:t>
      </w:r>
      <w:r w:rsidR="00F40187" w:rsidRPr="00F40187">
        <w:rPr>
          <w:rFonts w:ascii="Garamond" w:hAnsi="Garamond"/>
          <w:i/>
          <w:iCs/>
        </w:rPr>
        <w:t>Ivi</w:t>
      </w:r>
      <w:r w:rsidR="00426217" w:rsidRPr="00F40187">
        <w:rPr>
          <w:rFonts w:ascii="Garamond" w:hAnsi="Garamond"/>
        </w:rPr>
        <w:t>,</w:t>
      </w:r>
      <w:r w:rsidR="00426217">
        <w:rPr>
          <w:rFonts w:ascii="Garamond" w:hAnsi="Garamond"/>
        </w:rPr>
        <w:t xml:space="preserve"> 106.</w:t>
      </w:r>
    </w:p>
  </w:footnote>
  <w:footnote w:id="166">
    <w:p w14:paraId="634B6FE0" w14:textId="00614610" w:rsidR="00426217" w:rsidRPr="00F40187" w:rsidRDefault="002D4F38" w:rsidP="002D4F38">
      <w:pPr>
        <w:pStyle w:val="Testonotaapidipagina"/>
        <w:tabs>
          <w:tab w:val="left" w:pos="567"/>
        </w:tabs>
        <w:rPr>
          <w:rFonts w:ascii="Garamond" w:hAnsi="Garamond"/>
        </w:rPr>
      </w:pPr>
      <w:r>
        <w:tab/>
      </w:r>
      <w:r w:rsidR="00426217" w:rsidRPr="00F40187">
        <w:rPr>
          <w:rStyle w:val="Rimandonotaapidipagina"/>
          <w:rFonts w:ascii="Garamond" w:hAnsi="Garamond"/>
        </w:rPr>
        <w:footnoteRef/>
      </w:r>
      <w:r w:rsidR="00F40187" w:rsidRPr="00F40187">
        <w:rPr>
          <w:rFonts w:ascii="Garamond" w:hAnsi="Garamond"/>
        </w:rPr>
        <w:t xml:space="preserve"> </w:t>
      </w:r>
      <w:r w:rsidR="00F40187" w:rsidRPr="00F40187">
        <w:rPr>
          <w:rFonts w:ascii="Garamond" w:hAnsi="Garamond"/>
          <w:i/>
          <w:iCs/>
        </w:rPr>
        <w:t>Ivi</w:t>
      </w:r>
      <w:r w:rsidR="00426217" w:rsidRPr="00F40187">
        <w:rPr>
          <w:rFonts w:ascii="Garamond" w:hAnsi="Garamond"/>
        </w:rPr>
        <w:t>, 91.</w:t>
      </w:r>
    </w:p>
  </w:footnote>
  <w:footnote w:id="167">
    <w:p w14:paraId="600FBEA9" w14:textId="65D0BB9D" w:rsidR="00426217" w:rsidRDefault="002D4F38" w:rsidP="002D4F38">
      <w:pPr>
        <w:pStyle w:val="Testonotaapidipagina"/>
        <w:tabs>
          <w:tab w:val="left" w:pos="567"/>
        </w:tabs>
      </w:pPr>
      <w:r>
        <w:tab/>
      </w:r>
      <w:r w:rsidR="00426217">
        <w:rPr>
          <w:rStyle w:val="Rimandonotaapidipagina"/>
        </w:rPr>
        <w:footnoteRef/>
      </w:r>
      <w:r w:rsidR="00426217">
        <w:t xml:space="preserve"> </w:t>
      </w:r>
      <w:r w:rsidR="00DC3723">
        <w:rPr>
          <w:rFonts w:ascii="Garamond" w:hAnsi="Garamond"/>
          <w:i/>
          <w:iCs/>
        </w:rPr>
        <w:t>Ivi</w:t>
      </w:r>
      <w:r w:rsidR="00426217">
        <w:rPr>
          <w:rFonts w:ascii="Garamond" w:hAnsi="Garamond"/>
        </w:rPr>
        <w:t>, 48-49.</w:t>
      </w:r>
    </w:p>
  </w:footnote>
  <w:footnote w:id="168">
    <w:p w14:paraId="571254E0" w14:textId="591748F2" w:rsidR="00426217" w:rsidRDefault="002D4F38" w:rsidP="002D4F38">
      <w:pPr>
        <w:pStyle w:val="Testonotaapidipagina"/>
        <w:tabs>
          <w:tab w:val="left" w:pos="567"/>
        </w:tabs>
      </w:pPr>
      <w:r>
        <w:tab/>
      </w:r>
      <w:r w:rsidR="00426217">
        <w:rPr>
          <w:rStyle w:val="Rimandonotaapidipagina"/>
        </w:rPr>
        <w:footnoteRef/>
      </w:r>
      <w:r w:rsidR="00DC3723">
        <w:rPr>
          <w:rFonts w:ascii="Garamond" w:hAnsi="Garamond"/>
          <w:i/>
          <w:iCs/>
          <w:smallCaps/>
        </w:rPr>
        <w:t xml:space="preserve"> </w:t>
      </w:r>
      <w:r w:rsidR="00DC3723" w:rsidRPr="00DC3723">
        <w:rPr>
          <w:rFonts w:ascii="Garamond" w:hAnsi="Garamond"/>
          <w:i/>
          <w:iCs/>
        </w:rPr>
        <w:t>Ivi</w:t>
      </w:r>
      <w:r w:rsidR="00426217" w:rsidRPr="00DC3723">
        <w:rPr>
          <w:rFonts w:ascii="Garamond" w:hAnsi="Garamond"/>
        </w:rPr>
        <w:t>,</w:t>
      </w:r>
      <w:r w:rsidR="00426217">
        <w:rPr>
          <w:rFonts w:ascii="Garamond" w:hAnsi="Garamond"/>
        </w:rPr>
        <w:t xml:space="preserve"> 67-68.</w:t>
      </w:r>
    </w:p>
  </w:footnote>
  <w:footnote w:id="169">
    <w:p w14:paraId="754EFC66" w14:textId="61C5E0CF" w:rsidR="00426217" w:rsidRDefault="002D4F38" w:rsidP="002D4F38">
      <w:pPr>
        <w:pStyle w:val="Testonotaapidipagina"/>
        <w:tabs>
          <w:tab w:val="left" w:pos="567"/>
        </w:tabs>
      </w:pPr>
      <w:r>
        <w:tab/>
      </w:r>
      <w:r w:rsidR="00426217">
        <w:rPr>
          <w:rStyle w:val="Rimandonotaapidipagina"/>
        </w:rPr>
        <w:footnoteRef/>
      </w:r>
      <w:r w:rsidR="00426217">
        <w:t xml:space="preserve"> </w:t>
      </w:r>
      <w:r w:rsidR="00DC3723">
        <w:rPr>
          <w:rFonts w:ascii="Garamond" w:hAnsi="Garamond"/>
          <w:i/>
          <w:iCs/>
        </w:rPr>
        <w:t>I</w:t>
      </w:r>
      <w:r w:rsidR="00DC3723" w:rsidRPr="00DC3723">
        <w:rPr>
          <w:rFonts w:ascii="Garamond" w:hAnsi="Garamond"/>
          <w:i/>
          <w:iCs/>
        </w:rPr>
        <w:t>vi</w:t>
      </w:r>
      <w:r w:rsidR="00426217" w:rsidRPr="00DC3723">
        <w:rPr>
          <w:rFonts w:ascii="Garamond" w:hAnsi="Garamond"/>
        </w:rPr>
        <w:t>,</w:t>
      </w:r>
      <w:r w:rsidR="00426217">
        <w:rPr>
          <w:rFonts w:ascii="Garamond" w:hAnsi="Garamond"/>
        </w:rPr>
        <w:t xml:space="preserve"> 49.</w:t>
      </w:r>
    </w:p>
  </w:footnote>
  <w:footnote w:id="170">
    <w:p w14:paraId="7235CBE3" w14:textId="7EB524EA" w:rsidR="00426217" w:rsidRDefault="002D4F38" w:rsidP="002D4F38">
      <w:pPr>
        <w:pStyle w:val="Testonotaapidipagina"/>
        <w:tabs>
          <w:tab w:val="left" w:pos="567"/>
        </w:tabs>
      </w:pPr>
      <w:r>
        <w:tab/>
      </w:r>
      <w:r w:rsidR="00426217">
        <w:rPr>
          <w:rStyle w:val="Rimandonotaapidipagina"/>
        </w:rPr>
        <w:footnoteRef/>
      </w:r>
      <w:r w:rsidR="00DC3723">
        <w:t xml:space="preserve"> </w:t>
      </w:r>
      <w:r w:rsidR="00DC3723">
        <w:rPr>
          <w:rFonts w:ascii="Garamond" w:hAnsi="Garamond"/>
          <w:i/>
          <w:iCs/>
        </w:rPr>
        <w:t>I</w:t>
      </w:r>
      <w:r w:rsidR="00DC3723" w:rsidRPr="00DC3723">
        <w:rPr>
          <w:rFonts w:ascii="Garamond" w:hAnsi="Garamond"/>
          <w:i/>
          <w:iCs/>
        </w:rPr>
        <w:t>vi</w:t>
      </w:r>
      <w:r w:rsidR="00426217" w:rsidRPr="00DC3723">
        <w:rPr>
          <w:rFonts w:ascii="Garamond" w:hAnsi="Garamond"/>
        </w:rPr>
        <w:t>,</w:t>
      </w:r>
      <w:r w:rsidR="00426217">
        <w:rPr>
          <w:rFonts w:ascii="Garamond" w:hAnsi="Garamond"/>
        </w:rPr>
        <w:t xml:space="preserve"> 99.</w:t>
      </w:r>
    </w:p>
  </w:footnote>
  <w:footnote w:id="171">
    <w:p w14:paraId="14DBC6F8" w14:textId="046CD70B" w:rsidR="00426217" w:rsidRDefault="002D4F38" w:rsidP="002D4F38">
      <w:pPr>
        <w:pStyle w:val="Testonotaapidipagina"/>
        <w:tabs>
          <w:tab w:val="left" w:pos="567"/>
        </w:tabs>
      </w:pPr>
      <w:r>
        <w:tab/>
      </w:r>
      <w:r w:rsidR="00426217">
        <w:rPr>
          <w:rStyle w:val="Rimandonotaapidipagina"/>
        </w:rPr>
        <w:footnoteRef/>
      </w:r>
      <w:r w:rsidR="00DC3723">
        <w:rPr>
          <w:rFonts w:ascii="Garamond" w:hAnsi="Garamond"/>
          <w:smallCaps/>
        </w:rPr>
        <w:t xml:space="preserve"> </w:t>
      </w:r>
      <w:r w:rsidR="00DC3723">
        <w:rPr>
          <w:rFonts w:ascii="Garamond" w:hAnsi="Garamond"/>
          <w:i/>
          <w:iCs/>
        </w:rPr>
        <w:t>I</w:t>
      </w:r>
      <w:r w:rsidR="00DC3723" w:rsidRPr="00DC3723">
        <w:rPr>
          <w:rFonts w:ascii="Garamond" w:hAnsi="Garamond"/>
          <w:i/>
          <w:iCs/>
        </w:rPr>
        <w:t>vi</w:t>
      </w:r>
      <w:r w:rsidR="00426217" w:rsidRPr="00DC3723">
        <w:rPr>
          <w:rFonts w:ascii="Garamond" w:hAnsi="Garamond"/>
        </w:rPr>
        <w:t>,</w:t>
      </w:r>
      <w:r w:rsidR="00426217">
        <w:rPr>
          <w:rFonts w:ascii="Garamond" w:hAnsi="Garamond"/>
        </w:rPr>
        <w:t xml:space="preserve"> 125.</w:t>
      </w:r>
    </w:p>
  </w:footnote>
  <w:footnote w:id="172">
    <w:p w14:paraId="4E6CC32D" w14:textId="0DE08640" w:rsidR="00426217" w:rsidRPr="00DC3723" w:rsidRDefault="002D4F38" w:rsidP="002D4F38">
      <w:pPr>
        <w:pStyle w:val="Testonotaapidipagina"/>
        <w:tabs>
          <w:tab w:val="left" w:pos="567"/>
        </w:tabs>
        <w:rPr>
          <w:rFonts w:ascii="Garamond" w:hAnsi="Garamond"/>
        </w:rPr>
      </w:pPr>
      <w:r>
        <w:tab/>
      </w:r>
      <w:r w:rsidR="00426217" w:rsidRPr="00DC3723">
        <w:rPr>
          <w:rStyle w:val="Rimandonotaapidipagina"/>
          <w:rFonts w:ascii="Garamond" w:hAnsi="Garamond"/>
        </w:rPr>
        <w:footnoteRef/>
      </w:r>
      <w:r w:rsidR="00426217" w:rsidRPr="00DC3723">
        <w:rPr>
          <w:rFonts w:ascii="Garamond" w:hAnsi="Garamond"/>
        </w:rPr>
        <w:t xml:space="preserve"> </w:t>
      </w:r>
      <w:r w:rsidR="00DC3723" w:rsidRPr="00DC3723">
        <w:rPr>
          <w:rFonts w:ascii="Garamond" w:hAnsi="Garamond"/>
          <w:i/>
          <w:iCs/>
        </w:rPr>
        <w:t>Ivi</w:t>
      </w:r>
      <w:r w:rsidR="00426217" w:rsidRPr="00DC3723">
        <w:rPr>
          <w:rFonts w:ascii="Garamond" w:hAnsi="Garamond"/>
        </w:rPr>
        <w:t>, 137.</w:t>
      </w:r>
    </w:p>
  </w:footnote>
  <w:footnote w:id="173">
    <w:p w14:paraId="3D888032" w14:textId="057E953A" w:rsidR="00426217" w:rsidRPr="00DC3723" w:rsidRDefault="002D4F38" w:rsidP="002D4F38">
      <w:pPr>
        <w:pStyle w:val="Testonotaapidipagina"/>
        <w:tabs>
          <w:tab w:val="left" w:pos="567"/>
        </w:tabs>
        <w:rPr>
          <w:rFonts w:ascii="Garamond" w:hAnsi="Garamond"/>
        </w:rPr>
      </w:pPr>
      <w:r w:rsidRPr="00DC3723">
        <w:rPr>
          <w:rFonts w:ascii="Garamond" w:hAnsi="Garamond"/>
        </w:rPr>
        <w:tab/>
      </w:r>
      <w:r w:rsidR="00426217" w:rsidRPr="00DC3723">
        <w:rPr>
          <w:rStyle w:val="Rimandonotaapidipagina"/>
          <w:rFonts w:ascii="Garamond" w:hAnsi="Garamond"/>
        </w:rPr>
        <w:footnoteRef/>
      </w:r>
      <w:r w:rsidR="00DC3723" w:rsidRPr="00DC3723">
        <w:rPr>
          <w:rFonts w:ascii="Garamond" w:hAnsi="Garamond"/>
        </w:rPr>
        <w:t xml:space="preserve"> </w:t>
      </w:r>
      <w:r w:rsidR="00DC3723" w:rsidRPr="00DC3723">
        <w:rPr>
          <w:rFonts w:ascii="Garamond" w:hAnsi="Garamond"/>
          <w:i/>
          <w:iCs/>
          <w:smallCaps/>
        </w:rPr>
        <w:t>I</w:t>
      </w:r>
      <w:r w:rsidR="00DC3723" w:rsidRPr="00DC3723">
        <w:rPr>
          <w:rFonts w:ascii="Garamond" w:hAnsi="Garamond"/>
          <w:i/>
          <w:iCs/>
        </w:rPr>
        <w:t>vi</w:t>
      </w:r>
      <w:r w:rsidR="00DC3723" w:rsidRPr="00DC3723">
        <w:rPr>
          <w:rFonts w:ascii="Garamond" w:hAnsi="Garamond"/>
        </w:rPr>
        <w:t>,</w:t>
      </w:r>
      <w:r w:rsidR="00DC3723" w:rsidRPr="00DC3723">
        <w:rPr>
          <w:rFonts w:ascii="Garamond" w:hAnsi="Garamond"/>
          <w:i/>
          <w:iCs/>
        </w:rPr>
        <w:t xml:space="preserve"> </w:t>
      </w:r>
      <w:r w:rsidR="00426217" w:rsidRPr="00DC3723">
        <w:rPr>
          <w:rFonts w:ascii="Garamond" w:hAnsi="Garamond"/>
        </w:rPr>
        <w:t>66-67.</w:t>
      </w:r>
    </w:p>
  </w:footnote>
  <w:footnote w:id="174">
    <w:p w14:paraId="38AAD8C1" w14:textId="239A2F17" w:rsidR="00426217" w:rsidRPr="00DC3723" w:rsidRDefault="002D4F38" w:rsidP="002D4F38">
      <w:pPr>
        <w:pStyle w:val="Testonotaapidipagina"/>
        <w:tabs>
          <w:tab w:val="left" w:pos="567"/>
        </w:tabs>
        <w:rPr>
          <w:rFonts w:ascii="Garamond" w:hAnsi="Garamond"/>
        </w:rPr>
      </w:pPr>
      <w:r w:rsidRPr="00DC3723">
        <w:rPr>
          <w:rFonts w:ascii="Garamond" w:hAnsi="Garamond"/>
        </w:rPr>
        <w:tab/>
      </w:r>
      <w:r w:rsidR="00426217" w:rsidRPr="00DC3723">
        <w:rPr>
          <w:rStyle w:val="Rimandonotaapidipagina"/>
          <w:rFonts w:ascii="Garamond" w:hAnsi="Garamond"/>
        </w:rPr>
        <w:footnoteRef/>
      </w:r>
      <w:r w:rsidR="00426217" w:rsidRPr="00DC3723">
        <w:rPr>
          <w:rFonts w:ascii="Garamond" w:hAnsi="Garamond"/>
        </w:rPr>
        <w:t xml:space="preserve"> </w:t>
      </w:r>
      <w:r w:rsidR="00DC3723" w:rsidRPr="00DC3723">
        <w:rPr>
          <w:rFonts w:ascii="Garamond" w:hAnsi="Garamond"/>
          <w:i/>
          <w:iCs/>
        </w:rPr>
        <w:t>Ivi</w:t>
      </w:r>
      <w:r w:rsidR="00426217" w:rsidRPr="00DC3723">
        <w:rPr>
          <w:rFonts w:ascii="Garamond" w:hAnsi="Garamond"/>
        </w:rPr>
        <w:t>, 36.</w:t>
      </w:r>
    </w:p>
  </w:footnote>
  <w:footnote w:id="175">
    <w:p w14:paraId="3A48142F" w14:textId="0B80BF1F" w:rsidR="00E76F3C"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rPr>
        <w:t xml:space="preserve">C.M. </w:t>
      </w:r>
      <w:r w:rsidR="00426217">
        <w:rPr>
          <w:rFonts w:ascii="Garamond" w:hAnsi="Garamond"/>
          <w:smallCaps/>
        </w:rPr>
        <w:t>Martini</w:t>
      </w:r>
      <w:r w:rsidR="00426217">
        <w:rPr>
          <w:rFonts w:ascii="Garamond" w:hAnsi="Garamond"/>
        </w:rPr>
        <w:t xml:space="preserve">, </w:t>
      </w:r>
      <w:r w:rsidR="00426217">
        <w:rPr>
          <w:rFonts w:ascii="Garamond" w:hAnsi="Garamond"/>
          <w:i/>
          <w:iCs/>
        </w:rPr>
        <w:t>Gli Esercizi ignaziani alla luce del vangelo di Matteo</w:t>
      </w:r>
      <w:r w:rsidR="00426217">
        <w:rPr>
          <w:rFonts w:ascii="Garamond" w:hAnsi="Garamond"/>
        </w:rPr>
        <w:t>, CVX, Roma 1991, 25-28</w:t>
      </w:r>
      <w:r w:rsidR="00E76F3C">
        <w:rPr>
          <w:rFonts w:ascii="Garamond" w:hAnsi="Garamond"/>
        </w:rPr>
        <w:t xml:space="preserve">; cfr. </w:t>
      </w:r>
      <w:r w:rsidR="00E76F3C" w:rsidRPr="00E76F3C">
        <w:rPr>
          <w:rFonts w:ascii="Garamond" w:hAnsi="Garamond"/>
          <w:smallCaps/>
        </w:rPr>
        <w:t>C.M. Martini</w:t>
      </w:r>
      <w:r w:rsidR="00E76F3C">
        <w:rPr>
          <w:rFonts w:ascii="Garamond" w:hAnsi="Garamond"/>
        </w:rPr>
        <w:t xml:space="preserve">, </w:t>
      </w:r>
      <w:r w:rsidR="00E76F3C">
        <w:rPr>
          <w:rFonts w:ascii="Garamond" w:hAnsi="Garamond"/>
          <w:i/>
          <w:iCs/>
        </w:rPr>
        <w:t>I vangeli. Esercizi spirituali per la vita cristiana</w:t>
      </w:r>
      <w:r w:rsidR="00E76F3C">
        <w:rPr>
          <w:rFonts w:ascii="Garamond" w:hAnsi="Garamond"/>
        </w:rPr>
        <w:t xml:space="preserve">, Bompiani, Milano 2016, 123-335: 136-151. </w:t>
      </w:r>
    </w:p>
  </w:footnote>
  <w:footnote w:id="176">
    <w:p w14:paraId="20125DA6" w14:textId="33D4582B" w:rsidR="00426217" w:rsidRDefault="002D4F38" w:rsidP="002D4F38">
      <w:pPr>
        <w:pStyle w:val="Testonotaapidipagina"/>
        <w:tabs>
          <w:tab w:val="left" w:pos="567"/>
        </w:tabs>
        <w:rPr>
          <w:rFonts w:ascii="Garamond" w:hAnsi="Garamond"/>
          <w:smallCaps/>
        </w:rPr>
      </w:pPr>
      <w:r>
        <w:tab/>
      </w:r>
      <w:r w:rsidR="00426217">
        <w:rPr>
          <w:rStyle w:val="Rimandonotaapidipagina"/>
        </w:rPr>
        <w:footnoteRef/>
      </w:r>
      <w:r w:rsidR="00426217">
        <w:t xml:space="preserve"> </w:t>
      </w:r>
      <w:r w:rsidR="00DC3723" w:rsidRPr="00DC3723">
        <w:rPr>
          <w:rFonts w:ascii="Garamond" w:hAnsi="Garamond"/>
        </w:rPr>
        <w:t>Cfr.</w:t>
      </w:r>
      <w:r w:rsidR="00DC3723">
        <w:rPr>
          <w:rFonts w:ascii="Garamond" w:hAnsi="Garamond"/>
          <w:smallCaps/>
        </w:rPr>
        <w:t xml:space="preserve"> </w:t>
      </w:r>
      <w:r w:rsidR="00426217">
        <w:rPr>
          <w:rFonts w:ascii="Garamond" w:hAnsi="Garamond"/>
        </w:rPr>
        <w:t xml:space="preserve">G. </w:t>
      </w:r>
      <w:r w:rsidR="00426217">
        <w:rPr>
          <w:rFonts w:ascii="Garamond" w:hAnsi="Garamond"/>
          <w:smallCaps/>
        </w:rPr>
        <w:t>Germani</w:t>
      </w:r>
      <w:r w:rsidR="00426217">
        <w:rPr>
          <w:rFonts w:ascii="Garamond" w:hAnsi="Garamond"/>
        </w:rPr>
        <w:t xml:space="preserve">, </w:t>
      </w:r>
      <w:r w:rsidR="00426217">
        <w:rPr>
          <w:rFonts w:ascii="Garamond" w:hAnsi="Garamond"/>
          <w:i/>
          <w:iCs/>
        </w:rPr>
        <w:t>Il pensiero di Teresa di Calcutta</w:t>
      </w:r>
      <w:r w:rsidR="00DC3723">
        <w:rPr>
          <w:rFonts w:ascii="Garamond" w:hAnsi="Garamond"/>
          <w:i/>
          <w:iCs/>
        </w:rPr>
        <w:t>. Una mistica tra Oriente e Occidente</w:t>
      </w:r>
      <w:r w:rsidR="00DC3723">
        <w:rPr>
          <w:rFonts w:ascii="Garamond" w:hAnsi="Garamond"/>
        </w:rPr>
        <w:t>, Paoline, Milano 2000</w:t>
      </w:r>
      <w:r w:rsidR="00426217">
        <w:rPr>
          <w:rFonts w:ascii="Garamond" w:hAnsi="Garamond"/>
        </w:rPr>
        <w:t>, 148-149.</w:t>
      </w:r>
    </w:p>
  </w:footnote>
  <w:footnote w:id="177">
    <w:p w14:paraId="7B9F785A" w14:textId="7D44A8ED" w:rsidR="00426217" w:rsidRPr="00AD7507" w:rsidRDefault="002D4F38" w:rsidP="002D4F38">
      <w:pPr>
        <w:pStyle w:val="Testonotaapidipagina"/>
        <w:tabs>
          <w:tab w:val="left" w:pos="567"/>
        </w:tabs>
        <w:rPr>
          <w:rFonts w:ascii="Garamond" w:hAnsi="Garamond"/>
        </w:rPr>
      </w:pPr>
      <w:r>
        <w:tab/>
      </w:r>
      <w:r w:rsidR="00426217" w:rsidRPr="00AD7507">
        <w:rPr>
          <w:rStyle w:val="Rimandonotaapidipagina"/>
          <w:rFonts w:ascii="Garamond" w:hAnsi="Garamond"/>
        </w:rPr>
        <w:footnoteRef/>
      </w:r>
      <w:r w:rsidR="00AD7507" w:rsidRPr="00AD7507">
        <w:rPr>
          <w:rFonts w:ascii="Garamond" w:hAnsi="Garamond"/>
        </w:rPr>
        <w:t xml:space="preserve"> Così </w:t>
      </w:r>
      <w:r w:rsidR="00426217" w:rsidRPr="00AD7507">
        <w:rPr>
          <w:rFonts w:ascii="Garamond" w:hAnsi="Garamond"/>
        </w:rPr>
        <w:t xml:space="preserve">A. </w:t>
      </w:r>
      <w:r w:rsidR="00426217" w:rsidRPr="00AD7507">
        <w:rPr>
          <w:rFonts w:ascii="Garamond" w:hAnsi="Garamond"/>
          <w:smallCaps/>
        </w:rPr>
        <w:t>Pascale</w:t>
      </w:r>
      <w:r w:rsidR="00426217" w:rsidRPr="00AD7507">
        <w:rPr>
          <w:rFonts w:ascii="Garamond" w:hAnsi="Garamond"/>
        </w:rPr>
        <w:t xml:space="preserve">, </w:t>
      </w:r>
      <w:r w:rsidR="00426217" w:rsidRPr="00AD7507">
        <w:rPr>
          <w:rFonts w:ascii="Garamond" w:hAnsi="Garamond"/>
          <w:i/>
          <w:iCs/>
        </w:rPr>
        <w:t>Introduzione</w:t>
      </w:r>
      <w:r w:rsidR="00AD7507">
        <w:rPr>
          <w:rFonts w:ascii="Garamond" w:hAnsi="Garamond"/>
        </w:rPr>
        <w:t xml:space="preserve">, in </w:t>
      </w:r>
      <w:r w:rsidR="00426217" w:rsidRPr="00AD7507">
        <w:rPr>
          <w:rFonts w:ascii="Garamond" w:hAnsi="Garamond"/>
        </w:rPr>
        <w:t xml:space="preserve">C. </w:t>
      </w:r>
      <w:r w:rsidR="00426217" w:rsidRPr="00AD7507">
        <w:rPr>
          <w:rFonts w:ascii="Garamond" w:hAnsi="Garamond"/>
          <w:smallCaps/>
        </w:rPr>
        <w:t>Hitchens</w:t>
      </w:r>
      <w:r w:rsidR="00426217" w:rsidRPr="00AD7507">
        <w:rPr>
          <w:rFonts w:ascii="Garamond" w:hAnsi="Garamond"/>
        </w:rPr>
        <w:t xml:space="preserve">, </w:t>
      </w:r>
      <w:r w:rsidR="00426217" w:rsidRPr="00AD7507">
        <w:rPr>
          <w:rFonts w:ascii="Garamond" w:hAnsi="Garamond"/>
          <w:i/>
          <w:iCs/>
        </w:rPr>
        <w:t>La posizione della missionaria. Teoria e pratica di Madre Teresa</w:t>
      </w:r>
      <w:r w:rsidR="00426217" w:rsidRPr="00AD7507">
        <w:rPr>
          <w:rFonts w:ascii="Garamond" w:hAnsi="Garamond"/>
        </w:rPr>
        <w:t xml:space="preserve">, Ed. Minimum Fax, Roma 1997, </w:t>
      </w:r>
      <w:r w:rsidR="00AD7507">
        <w:rPr>
          <w:rFonts w:ascii="Garamond" w:hAnsi="Garamond"/>
        </w:rPr>
        <w:t xml:space="preserve">or. 1995, </w:t>
      </w:r>
      <w:r w:rsidR="00426217" w:rsidRPr="00AD7507">
        <w:rPr>
          <w:rFonts w:ascii="Garamond" w:hAnsi="Garamond"/>
        </w:rPr>
        <w:t>7.</w:t>
      </w:r>
      <w:r w:rsidR="002225B7">
        <w:rPr>
          <w:rFonts w:ascii="Garamond" w:hAnsi="Garamond"/>
        </w:rPr>
        <w:t xml:space="preserve"> Su queste e altre accuse cfr. l’articolo di Sequeri nell’Allegato 3.  </w:t>
      </w:r>
    </w:p>
  </w:footnote>
  <w:footnote w:id="178">
    <w:p w14:paraId="2FD906BD" w14:textId="331B2154" w:rsidR="00426217" w:rsidRDefault="002D4F38" w:rsidP="002D4F38">
      <w:pPr>
        <w:pStyle w:val="Testonotaapidipagina"/>
        <w:tabs>
          <w:tab w:val="left" w:pos="567"/>
        </w:tabs>
      </w:pPr>
      <w:r>
        <w:tab/>
      </w:r>
      <w:r w:rsidR="00426217">
        <w:rPr>
          <w:rStyle w:val="Rimandonotaapidipagina"/>
        </w:rPr>
        <w:footnoteRef/>
      </w:r>
      <w:r w:rsidR="00426217">
        <w:t xml:space="preserve"> </w:t>
      </w:r>
      <w:r w:rsidR="00426217">
        <w:rPr>
          <w:rFonts w:ascii="Garamond" w:hAnsi="Garamond"/>
        </w:rPr>
        <w:t xml:space="preserve">K. </w:t>
      </w:r>
      <w:proofErr w:type="spellStart"/>
      <w:r w:rsidR="00426217">
        <w:rPr>
          <w:rFonts w:ascii="Garamond" w:hAnsi="Garamond"/>
          <w:smallCaps/>
        </w:rPr>
        <w:t>Spink</w:t>
      </w:r>
      <w:proofErr w:type="spellEnd"/>
      <w:r w:rsidR="00426217">
        <w:rPr>
          <w:rFonts w:ascii="Garamond" w:hAnsi="Garamond"/>
          <w:smallCaps/>
        </w:rPr>
        <w:t xml:space="preserve">, </w:t>
      </w:r>
      <w:r w:rsidR="00426217">
        <w:rPr>
          <w:rFonts w:ascii="Garamond" w:hAnsi="Garamond"/>
          <w:i/>
          <w:iCs/>
        </w:rPr>
        <w:t>Madre Teresa. Una vita straordinaria</w:t>
      </w:r>
      <w:r w:rsidR="00426217">
        <w:rPr>
          <w:rFonts w:ascii="Garamond" w:hAnsi="Garamond"/>
        </w:rPr>
        <w:t>, 13.</w:t>
      </w:r>
    </w:p>
  </w:footnote>
  <w:footnote w:id="179">
    <w:p w14:paraId="33E445D2" w14:textId="728C6D96"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AD7507">
        <w:rPr>
          <w:rFonts w:ascii="Garamond" w:hAnsi="Garamond"/>
          <w:i/>
          <w:iCs/>
        </w:rPr>
        <w:t>Ivi</w:t>
      </w:r>
      <w:r w:rsidR="00426217">
        <w:rPr>
          <w:rFonts w:ascii="Garamond" w:hAnsi="Garamond"/>
        </w:rPr>
        <w:t>, 8-10.</w:t>
      </w:r>
    </w:p>
  </w:footnote>
  <w:footnote w:id="180">
    <w:p w14:paraId="575755DD" w14:textId="549024D3"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i/>
          <w:iCs/>
        </w:rPr>
        <w:t>Un medico attacca Madre Teresa: non cura</w:t>
      </w:r>
      <w:r w:rsidR="00426217">
        <w:rPr>
          <w:rFonts w:ascii="Garamond" w:hAnsi="Garamond"/>
        </w:rPr>
        <w:t>,</w:t>
      </w:r>
      <w:r w:rsidR="00426217">
        <w:rPr>
          <w:rFonts w:ascii="Garamond" w:hAnsi="Garamond"/>
          <w:i/>
          <w:iCs/>
        </w:rPr>
        <w:t xml:space="preserve"> </w:t>
      </w:r>
      <w:r w:rsidR="00426217">
        <w:rPr>
          <w:rFonts w:ascii="Garamond" w:hAnsi="Garamond"/>
        </w:rPr>
        <w:t>«Corriere della Sera», 18 settembre 1994, 9.</w:t>
      </w:r>
    </w:p>
  </w:footnote>
  <w:footnote w:id="181">
    <w:p w14:paraId="4C85F18D" w14:textId="4B6C22A9"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rPr>
        <w:t xml:space="preserve">K. </w:t>
      </w:r>
      <w:proofErr w:type="spellStart"/>
      <w:r w:rsidR="00426217">
        <w:rPr>
          <w:rFonts w:ascii="Garamond" w:hAnsi="Garamond"/>
          <w:smallCaps/>
        </w:rPr>
        <w:t>Spink</w:t>
      </w:r>
      <w:proofErr w:type="spellEnd"/>
      <w:r w:rsidR="00426217">
        <w:rPr>
          <w:rFonts w:ascii="Garamond" w:hAnsi="Garamond"/>
          <w:smallCaps/>
        </w:rPr>
        <w:t xml:space="preserve">, </w:t>
      </w:r>
      <w:r w:rsidR="00426217">
        <w:rPr>
          <w:rFonts w:ascii="Garamond" w:hAnsi="Garamond"/>
          <w:i/>
          <w:iCs/>
        </w:rPr>
        <w:t>Madre Teresa. Una vita straordinaria</w:t>
      </w:r>
      <w:r w:rsidR="00426217">
        <w:rPr>
          <w:rFonts w:ascii="Garamond" w:hAnsi="Garamond"/>
        </w:rPr>
        <w:t>, 58.</w:t>
      </w:r>
    </w:p>
  </w:footnote>
  <w:footnote w:id="182">
    <w:p w14:paraId="49908823" w14:textId="78968575" w:rsidR="00426217" w:rsidRDefault="002D4F38" w:rsidP="002D4F38">
      <w:pPr>
        <w:pStyle w:val="Testonotaapidipagina"/>
        <w:tabs>
          <w:tab w:val="left" w:pos="567"/>
        </w:tabs>
      </w:pPr>
      <w:r>
        <w:tab/>
      </w:r>
      <w:r w:rsidR="00426217">
        <w:rPr>
          <w:rStyle w:val="Rimandonotaapidipagina"/>
        </w:rPr>
        <w:footnoteRef/>
      </w:r>
      <w:r w:rsidR="00426217">
        <w:t xml:space="preserve"> </w:t>
      </w:r>
      <w:r w:rsidR="00426217">
        <w:rPr>
          <w:rFonts w:ascii="Garamond" w:hAnsi="Garamond"/>
          <w:smallCaps/>
        </w:rPr>
        <w:t>Madre Teresa</w:t>
      </w:r>
      <w:r w:rsidR="00426217">
        <w:rPr>
          <w:rFonts w:ascii="Garamond" w:hAnsi="Garamond"/>
        </w:rPr>
        <w:t xml:space="preserve">, </w:t>
      </w:r>
      <w:r w:rsidR="00426217">
        <w:rPr>
          <w:rFonts w:ascii="Garamond" w:hAnsi="Garamond"/>
          <w:i/>
          <w:iCs/>
        </w:rPr>
        <w:t>Non c’è amore più grande</w:t>
      </w:r>
      <w:r w:rsidR="00426217">
        <w:rPr>
          <w:rFonts w:ascii="Garamond" w:hAnsi="Garamond"/>
        </w:rPr>
        <w:t>, 151.</w:t>
      </w:r>
    </w:p>
  </w:footnote>
  <w:footnote w:id="183">
    <w:p w14:paraId="48C37F5B" w14:textId="0FF01FF6"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rPr>
        <w:t xml:space="preserve">K. </w:t>
      </w:r>
      <w:proofErr w:type="spellStart"/>
      <w:r w:rsidR="00426217">
        <w:rPr>
          <w:rFonts w:ascii="Garamond" w:hAnsi="Garamond"/>
          <w:smallCaps/>
        </w:rPr>
        <w:t>Spink</w:t>
      </w:r>
      <w:proofErr w:type="spellEnd"/>
      <w:r w:rsidR="00426217">
        <w:rPr>
          <w:rFonts w:ascii="Garamond" w:hAnsi="Garamond"/>
          <w:smallCaps/>
        </w:rPr>
        <w:t xml:space="preserve">, </w:t>
      </w:r>
      <w:r w:rsidR="00426217">
        <w:rPr>
          <w:rFonts w:ascii="Garamond" w:hAnsi="Garamond"/>
          <w:i/>
          <w:iCs/>
        </w:rPr>
        <w:t>Madre Teresa. Una vita straordinaria</w:t>
      </w:r>
      <w:r w:rsidR="00426217">
        <w:rPr>
          <w:rFonts w:ascii="Garamond" w:hAnsi="Garamond"/>
        </w:rPr>
        <w:t>, 86.</w:t>
      </w:r>
    </w:p>
  </w:footnote>
  <w:footnote w:id="184">
    <w:p w14:paraId="0EF99B55" w14:textId="0647AC82" w:rsidR="00426217" w:rsidRDefault="002D4F38" w:rsidP="002D4F38">
      <w:pPr>
        <w:pStyle w:val="Testonotaapidipagina"/>
        <w:tabs>
          <w:tab w:val="left" w:pos="567"/>
        </w:tabs>
        <w:rPr>
          <w:rFonts w:ascii="Garamond" w:hAnsi="Garamond"/>
        </w:rPr>
      </w:pPr>
      <w:r>
        <w:tab/>
      </w:r>
      <w:r w:rsidR="00426217">
        <w:rPr>
          <w:rStyle w:val="Rimandonotaapidipagina"/>
        </w:rPr>
        <w:footnoteRef/>
      </w:r>
      <w:r w:rsidR="00426217">
        <w:t xml:space="preserve"> </w:t>
      </w:r>
      <w:r w:rsidR="00426217">
        <w:rPr>
          <w:rFonts w:ascii="Garamond" w:hAnsi="Garamond"/>
        </w:rPr>
        <w:t xml:space="preserve">T. </w:t>
      </w:r>
      <w:r w:rsidR="00426217">
        <w:rPr>
          <w:rFonts w:ascii="Garamond" w:hAnsi="Garamond"/>
          <w:smallCaps/>
        </w:rPr>
        <w:t>Terzani</w:t>
      </w:r>
      <w:r w:rsidR="00426217">
        <w:rPr>
          <w:rFonts w:ascii="Garamond" w:hAnsi="Garamond"/>
        </w:rPr>
        <w:t xml:space="preserve">, </w:t>
      </w:r>
      <w:r w:rsidR="00426217">
        <w:rPr>
          <w:rFonts w:ascii="Garamond" w:hAnsi="Garamond"/>
          <w:i/>
          <w:iCs/>
        </w:rPr>
        <w:t>Madre Teresa, l’angelo dei dannati</w:t>
      </w:r>
      <w:r w:rsidR="00426217">
        <w:rPr>
          <w:rFonts w:ascii="Garamond" w:hAnsi="Garamond"/>
        </w:rPr>
        <w:t>, «Corriere della Sera», 2 settembre 1996, 7.</w:t>
      </w:r>
    </w:p>
  </w:footnote>
  <w:footnote w:id="185">
    <w:p w14:paraId="0A869008" w14:textId="62CC4BA5" w:rsidR="006261EB" w:rsidRPr="00E666F1" w:rsidRDefault="006261EB" w:rsidP="006261EB">
      <w:pPr>
        <w:pStyle w:val="Testonotaapidipagina"/>
        <w:tabs>
          <w:tab w:val="left" w:pos="567"/>
        </w:tabs>
        <w:rPr>
          <w:rFonts w:ascii="Garamond" w:hAnsi="Garamond"/>
        </w:rPr>
      </w:pPr>
      <w:r>
        <w:tab/>
      </w:r>
      <w:r w:rsidRPr="00E666F1">
        <w:rPr>
          <w:rStyle w:val="Rimandonotaapidipagina"/>
          <w:rFonts w:ascii="Garamond" w:hAnsi="Garamond"/>
        </w:rPr>
        <w:footnoteRef/>
      </w:r>
      <w:r w:rsidRPr="00E666F1">
        <w:rPr>
          <w:rFonts w:ascii="Garamond" w:hAnsi="Garamond"/>
        </w:rPr>
        <w:t xml:space="preserve"> </w:t>
      </w:r>
      <w:r w:rsidRPr="00E666F1">
        <w:rPr>
          <w:rFonts w:ascii="Garamond" w:hAnsi="Garamond"/>
          <w:smallCaps/>
        </w:rPr>
        <w:t>A. Manfredi</w:t>
      </w:r>
      <w:r w:rsidRPr="00E666F1">
        <w:rPr>
          <w:rFonts w:ascii="Garamond" w:hAnsi="Garamond"/>
        </w:rPr>
        <w:t xml:space="preserve">, </w:t>
      </w:r>
      <w:r w:rsidRPr="00E666F1">
        <w:rPr>
          <w:rFonts w:ascii="Garamond" w:hAnsi="Garamond"/>
          <w:i/>
          <w:iCs/>
        </w:rPr>
        <w:t>Le dimensioni mondiali della Chiesa nel Novecento</w:t>
      </w:r>
      <w:r w:rsidRPr="00E666F1">
        <w:rPr>
          <w:rFonts w:ascii="Garamond" w:hAnsi="Garamond"/>
        </w:rPr>
        <w:t xml:space="preserve">, in </w:t>
      </w:r>
      <w:r w:rsidRPr="00E666F1">
        <w:rPr>
          <w:rFonts w:ascii="Garamond" w:hAnsi="Garamond"/>
          <w:smallCaps/>
        </w:rPr>
        <w:t>U. Dell’Orto – S. Xeres</w:t>
      </w:r>
      <w:r w:rsidRPr="00E666F1">
        <w:rPr>
          <w:rFonts w:ascii="Garamond" w:hAnsi="Garamond"/>
        </w:rPr>
        <w:t xml:space="preserve"> (ed.,) </w:t>
      </w:r>
      <w:r w:rsidRPr="00E666F1">
        <w:rPr>
          <w:rFonts w:ascii="Garamond" w:hAnsi="Garamond"/>
          <w:i/>
          <w:iCs/>
        </w:rPr>
        <w:t>Manuale di storia della Chiesa</w:t>
      </w:r>
      <w:r w:rsidRPr="00E666F1">
        <w:rPr>
          <w:rFonts w:ascii="Garamond" w:hAnsi="Garamond"/>
        </w:rPr>
        <w:t xml:space="preserve">, vol. IV, 471-518: 482-485 (qui 483). </w:t>
      </w:r>
    </w:p>
  </w:footnote>
  <w:footnote w:id="186">
    <w:p w14:paraId="3E63711B" w14:textId="522B06F6" w:rsidR="00E666F1" w:rsidRPr="00E666F1" w:rsidRDefault="00E666F1" w:rsidP="00E666F1">
      <w:pPr>
        <w:pStyle w:val="Testonotaapidipagina"/>
        <w:tabs>
          <w:tab w:val="left" w:pos="567"/>
        </w:tabs>
        <w:rPr>
          <w:rFonts w:ascii="Garamond" w:hAnsi="Garamond"/>
        </w:rPr>
      </w:pPr>
      <w:r w:rsidRPr="00E666F1">
        <w:rPr>
          <w:rFonts w:ascii="Garamond" w:hAnsi="Garamond"/>
        </w:rPr>
        <w:tab/>
      </w:r>
      <w:r w:rsidRPr="00E666F1">
        <w:rPr>
          <w:rStyle w:val="Rimandonotaapidipagina"/>
          <w:rFonts w:ascii="Garamond" w:hAnsi="Garamond"/>
        </w:rPr>
        <w:footnoteRef/>
      </w:r>
      <w:r w:rsidRPr="00E666F1">
        <w:rPr>
          <w:rFonts w:ascii="Garamond" w:hAnsi="Garamond"/>
        </w:rPr>
        <w:t xml:space="preserve"> </w:t>
      </w:r>
      <w:r w:rsidRPr="00E666F1">
        <w:rPr>
          <w:rFonts w:ascii="Garamond" w:hAnsi="Garamond"/>
          <w:smallCaps/>
        </w:rPr>
        <w:t>F. Wilfred</w:t>
      </w:r>
      <w:r>
        <w:rPr>
          <w:rFonts w:ascii="Garamond" w:hAnsi="Garamond"/>
        </w:rPr>
        <w:t xml:space="preserve">, </w:t>
      </w:r>
      <w:r>
        <w:rPr>
          <w:rFonts w:ascii="Garamond" w:hAnsi="Garamond"/>
          <w:i/>
          <w:iCs/>
        </w:rPr>
        <w:t>I poveri senza volto fanno una santa. Contestualizzare Madre Teresa</w:t>
      </w:r>
      <w:r>
        <w:rPr>
          <w:rFonts w:ascii="Garamond" w:hAnsi="Garamond"/>
        </w:rPr>
        <w:t>, «</w:t>
      </w:r>
      <w:proofErr w:type="spellStart"/>
      <w:r>
        <w:rPr>
          <w:rFonts w:ascii="Garamond" w:hAnsi="Garamond"/>
        </w:rPr>
        <w:t>Concilium</w:t>
      </w:r>
      <w:proofErr w:type="spellEnd"/>
      <w:r>
        <w:rPr>
          <w:rFonts w:ascii="Garamond" w:hAnsi="Garamond"/>
        </w:rPr>
        <w:t xml:space="preserve">» </w:t>
      </w:r>
      <w:proofErr w:type="spellStart"/>
      <w:r>
        <w:rPr>
          <w:rFonts w:ascii="Garamond" w:hAnsi="Garamond"/>
        </w:rPr>
        <w:t>it</w:t>
      </w:r>
      <w:proofErr w:type="spellEnd"/>
      <w:r>
        <w:rPr>
          <w:rFonts w:ascii="Garamond" w:hAnsi="Garamond"/>
        </w:rPr>
        <w:t xml:space="preserve">. 53 (2017) 153-159: 154-155. </w:t>
      </w:r>
    </w:p>
  </w:footnote>
  <w:footnote w:id="187">
    <w:p w14:paraId="241E4F91" w14:textId="2731D3D9" w:rsidR="00E666F1" w:rsidRPr="00E666F1" w:rsidRDefault="00E666F1" w:rsidP="00E666F1">
      <w:pPr>
        <w:pStyle w:val="Testonotaapidipagina"/>
        <w:tabs>
          <w:tab w:val="left" w:pos="567"/>
        </w:tabs>
        <w:rPr>
          <w:rFonts w:ascii="Garamond" w:hAnsi="Garamond"/>
        </w:rPr>
      </w:pPr>
      <w:r w:rsidRPr="00E666F1">
        <w:rPr>
          <w:rFonts w:ascii="Garamond" w:hAnsi="Garamond"/>
        </w:rPr>
        <w:tab/>
      </w:r>
      <w:r w:rsidRPr="00E666F1">
        <w:rPr>
          <w:rStyle w:val="Rimandonotaapidipagina"/>
          <w:rFonts w:ascii="Garamond" w:hAnsi="Garamond"/>
        </w:rPr>
        <w:footnoteRef/>
      </w:r>
      <w:r w:rsidRPr="00E666F1">
        <w:rPr>
          <w:rFonts w:ascii="Garamond" w:hAnsi="Garamond"/>
        </w:rPr>
        <w:t xml:space="preserve"> </w:t>
      </w:r>
      <w:r>
        <w:rPr>
          <w:rFonts w:ascii="Garamond" w:hAnsi="Garamond"/>
          <w:i/>
          <w:iCs/>
        </w:rPr>
        <w:t>Ivi</w:t>
      </w:r>
      <w:r>
        <w:rPr>
          <w:rFonts w:ascii="Garamond" w:hAnsi="Garamond"/>
        </w:rPr>
        <w:t xml:space="preserve">, 156-157. </w:t>
      </w:r>
    </w:p>
  </w:footnote>
  <w:footnote w:id="188">
    <w:p w14:paraId="3084D600" w14:textId="4D63179D" w:rsidR="00130243" w:rsidRPr="0035309B" w:rsidRDefault="00130243" w:rsidP="0035309B">
      <w:pPr>
        <w:pStyle w:val="NormaleWeb"/>
        <w:tabs>
          <w:tab w:val="left" w:pos="567"/>
        </w:tabs>
        <w:spacing w:before="0" w:beforeAutospacing="0" w:after="0" w:afterAutospacing="0"/>
        <w:jc w:val="both"/>
        <w:rPr>
          <w:rFonts w:ascii="Garamond" w:hAnsi="Garamond"/>
          <w:i/>
          <w:iCs/>
          <w:sz w:val="20"/>
        </w:rPr>
      </w:pPr>
      <w:r>
        <w:rPr>
          <w:rFonts w:ascii="Garamond" w:hAnsi="Garamond"/>
          <w:sz w:val="20"/>
        </w:rPr>
        <w:tab/>
      </w:r>
      <w:r w:rsidRPr="00130243">
        <w:rPr>
          <w:rStyle w:val="Rimandonotaapidipagina"/>
          <w:rFonts w:ascii="Garamond" w:hAnsi="Garamond"/>
          <w:sz w:val="20"/>
        </w:rPr>
        <w:footnoteRef/>
      </w:r>
      <w:r w:rsidRPr="00130243">
        <w:rPr>
          <w:rFonts w:ascii="Garamond" w:hAnsi="Garamond"/>
          <w:sz w:val="20"/>
        </w:rPr>
        <w:t xml:space="preserve"> </w:t>
      </w:r>
      <w:r w:rsidR="0035309B" w:rsidRPr="0035309B">
        <w:rPr>
          <w:rFonts w:ascii="Garamond" w:hAnsi="Garamond"/>
          <w:smallCaps/>
          <w:sz w:val="20"/>
        </w:rPr>
        <w:t>S. Petrosino</w:t>
      </w:r>
      <w:r w:rsidR="0035309B">
        <w:rPr>
          <w:rFonts w:ascii="Garamond" w:hAnsi="Garamond"/>
          <w:sz w:val="20"/>
        </w:rPr>
        <w:t xml:space="preserve">, </w:t>
      </w:r>
      <w:r w:rsidR="0035309B">
        <w:rPr>
          <w:rFonts w:ascii="Garamond" w:hAnsi="Garamond"/>
          <w:i/>
          <w:iCs/>
          <w:sz w:val="20"/>
        </w:rPr>
        <w:t>Pane e spirito</w:t>
      </w:r>
      <w:r w:rsidR="0035309B">
        <w:rPr>
          <w:rFonts w:ascii="Garamond" w:hAnsi="Garamond"/>
          <w:sz w:val="20"/>
        </w:rPr>
        <w:t xml:space="preserve">, «La rivista del clero italiano» </w:t>
      </w:r>
      <w:r w:rsidRPr="00130243">
        <w:rPr>
          <w:rFonts w:ascii="Garamond" w:hAnsi="Garamond" w:cs="Arial"/>
          <w:sz w:val="20"/>
          <w:szCs w:val="20"/>
        </w:rPr>
        <w:t>96 (2015)</w:t>
      </w:r>
      <w:r w:rsidR="0035309B">
        <w:rPr>
          <w:rFonts w:ascii="Garamond" w:hAnsi="Garamond" w:cs="Arial"/>
          <w:sz w:val="20"/>
          <w:szCs w:val="20"/>
        </w:rPr>
        <w:t xml:space="preserve"> </w:t>
      </w:r>
      <w:r w:rsidRPr="00130243">
        <w:rPr>
          <w:rFonts w:ascii="Garamond" w:hAnsi="Garamond" w:cs="Arial"/>
          <w:sz w:val="20"/>
          <w:szCs w:val="20"/>
        </w:rPr>
        <w:t xml:space="preserve">315-328: </w:t>
      </w:r>
      <w:r w:rsidR="0035309B">
        <w:rPr>
          <w:rFonts w:ascii="Garamond" w:hAnsi="Garamond" w:cs="Arial"/>
          <w:sz w:val="20"/>
          <w:szCs w:val="20"/>
        </w:rPr>
        <w:t xml:space="preserve">326-328; in forma più elaborata: </w:t>
      </w:r>
      <w:r w:rsidR="0035309B" w:rsidRPr="0035309B">
        <w:rPr>
          <w:rFonts w:ascii="Garamond" w:hAnsi="Garamond" w:cs="Arial"/>
          <w:smallCaps/>
          <w:sz w:val="20"/>
          <w:szCs w:val="20"/>
        </w:rPr>
        <w:t>Idem</w:t>
      </w:r>
      <w:r w:rsidR="0035309B">
        <w:rPr>
          <w:rFonts w:ascii="Garamond" w:hAnsi="Garamond" w:cs="Arial"/>
          <w:sz w:val="20"/>
          <w:szCs w:val="20"/>
        </w:rPr>
        <w:t xml:space="preserve">, </w:t>
      </w:r>
      <w:r w:rsidRPr="00130243">
        <w:rPr>
          <w:rFonts w:ascii="Garamond" w:hAnsi="Garamond" w:cs="Arial"/>
          <w:i/>
          <w:sz w:val="20"/>
          <w:szCs w:val="20"/>
        </w:rPr>
        <w:t>Pane e Spirito</w:t>
      </w:r>
      <w:r w:rsidRPr="00130243">
        <w:rPr>
          <w:rFonts w:ascii="Garamond" w:hAnsi="Garamond" w:cs="Arial"/>
          <w:sz w:val="20"/>
          <w:szCs w:val="20"/>
        </w:rPr>
        <w:t>, V</w:t>
      </w:r>
      <w:r w:rsidR="0035309B">
        <w:rPr>
          <w:rFonts w:ascii="Garamond" w:hAnsi="Garamond" w:cs="Arial"/>
          <w:sz w:val="20"/>
          <w:szCs w:val="20"/>
        </w:rPr>
        <w:t>ita e Pensiero, Milano</w:t>
      </w:r>
      <w:r w:rsidRPr="00130243">
        <w:rPr>
          <w:rFonts w:ascii="Garamond" w:hAnsi="Garamond" w:cs="Arial"/>
          <w:sz w:val="20"/>
          <w:szCs w:val="20"/>
        </w:rPr>
        <w:t xml:space="preserve"> 2015</w:t>
      </w:r>
      <w:r w:rsidR="0035309B">
        <w:rPr>
          <w:rFonts w:ascii="Garamond" w:hAnsi="Garamond" w:cs="Arial"/>
          <w:sz w:val="20"/>
          <w:szCs w:val="20"/>
        </w:rPr>
        <w:t xml:space="preserve">, 43-56. Altre riflessioni utili in proposito: </w:t>
      </w:r>
      <w:r w:rsidR="0035309B" w:rsidRPr="0035309B">
        <w:rPr>
          <w:rFonts w:ascii="Garamond" w:hAnsi="Garamond" w:cs="Arial"/>
          <w:smallCaps/>
          <w:sz w:val="20"/>
          <w:szCs w:val="20"/>
        </w:rPr>
        <w:t>Id.</w:t>
      </w:r>
      <w:r w:rsidR="0035309B">
        <w:rPr>
          <w:rFonts w:ascii="Garamond" w:hAnsi="Garamond" w:cs="Arial"/>
          <w:sz w:val="20"/>
          <w:szCs w:val="20"/>
        </w:rPr>
        <w:t xml:space="preserve">, </w:t>
      </w:r>
      <w:r w:rsidRPr="00130243">
        <w:rPr>
          <w:rFonts w:ascii="Garamond" w:hAnsi="Garamond" w:cs="Arial"/>
          <w:i/>
          <w:sz w:val="20"/>
          <w:szCs w:val="22"/>
        </w:rPr>
        <w:t>Elogio dell’uomo economico</w:t>
      </w:r>
      <w:r w:rsidR="0035309B">
        <w:rPr>
          <w:rFonts w:ascii="Garamond" w:hAnsi="Garamond" w:cs="Arial"/>
          <w:sz w:val="20"/>
          <w:szCs w:val="22"/>
        </w:rPr>
        <w:t>, Vita e Pensiero, Milano</w:t>
      </w:r>
      <w:r w:rsidRPr="00130243">
        <w:rPr>
          <w:rFonts w:ascii="Garamond" w:hAnsi="Garamond" w:cs="Arial"/>
          <w:i/>
          <w:sz w:val="20"/>
          <w:szCs w:val="22"/>
        </w:rPr>
        <w:t xml:space="preserve"> </w:t>
      </w:r>
      <w:r w:rsidRPr="00130243">
        <w:rPr>
          <w:rFonts w:ascii="Garamond" w:hAnsi="Garamond" w:cs="Arial"/>
          <w:sz w:val="20"/>
          <w:szCs w:val="22"/>
        </w:rPr>
        <w:t>2013</w:t>
      </w:r>
      <w:r w:rsidR="0035309B">
        <w:rPr>
          <w:rFonts w:ascii="Garamond" w:hAnsi="Garamond" w:cs="Arial"/>
          <w:sz w:val="20"/>
          <w:szCs w:val="22"/>
        </w:rPr>
        <w:t xml:space="preserve">; </w:t>
      </w:r>
      <w:r w:rsidRPr="00130243">
        <w:rPr>
          <w:rFonts w:ascii="Garamond" w:hAnsi="Garamond" w:cs="Arial"/>
          <w:i/>
          <w:sz w:val="20"/>
          <w:szCs w:val="22"/>
        </w:rPr>
        <w:t>Vivere Dio sulla terra. Le opere di misericordia corporale</w:t>
      </w:r>
      <w:r w:rsidRPr="00130243">
        <w:rPr>
          <w:rFonts w:ascii="Garamond" w:hAnsi="Garamond" w:cs="Arial"/>
          <w:sz w:val="20"/>
          <w:szCs w:val="22"/>
        </w:rPr>
        <w:t>, con M. Bergamaschi, Cittadella</w:t>
      </w:r>
      <w:r w:rsidR="0035309B">
        <w:rPr>
          <w:rFonts w:ascii="Garamond" w:hAnsi="Garamond" w:cs="Arial"/>
          <w:sz w:val="20"/>
          <w:szCs w:val="22"/>
        </w:rPr>
        <w:t>, Assisi</w:t>
      </w:r>
      <w:r w:rsidRPr="00130243">
        <w:rPr>
          <w:rFonts w:ascii="Garamond" w:hAnsi="Garamond" w:cs="Arial"/>
          <w:sz w:val="20"/>
          <w:szCs w:val="22"/>
        </w:rPr>
        <w:t xml:space="preserve"> 2016</w:t>
      </w:r>
      <w:r w:rsidR="0035309B">
        <w:rPr>
          <w:rFonts w:ascii="Garamond" w:hAnsi="Garamond" w:cs="Arial"/>
          <w:sz w:val="20"/>
          <w:szCs w:val="22"/>
        </w:rPr>
        <w:t>.</w:t>
      </w:r>
    </w:p>
  </w:footnote>
  <w:footnote w:id="189">
    <w:p w14:paraId="0F56AB0B" w14:textId="62FEB40B" w:rsidR="00F15845" w:rsidRPr="00F15845" w:rsidRDefault="00F15845" w:rsidP="00F15845">
      <w:pPr>
        <w:pStyle w:val="Testonotaapidipagina"/>
        <w:tabs>
          <w:tab w:val="left" w:pos="567"/>
        </w:tabs>
        <w:rPr>
          <w:rFonts w:ascii="Garamond" w:hAnsi="Garamond"/>
        </w:rPr>
      </w:pPr>
      <w:r>
        <w:tab/>
      </w:r>
      <w:r w:rsidRPr="00F15845">
        <w:rPr>
          <w:rStyle w:val="Rimandonotaapidipagina"/>
          <w:rFonts w:ascii="Garamond" w:hAnsi="Garamond"/>
        </w:rPr>
        <w:footnoteRef/>
      </w:r>
      <w:r w:rsidRPr="00F15845">
        <w:rPr>
          <w:rFonts w:ascii="Garamond" w:hAnsi="Garamond"/>
        </w:rPr>
        <w:t xml:space="preserve"> </w:t>
      </w:r>
      <w:r w:rsidRPr="00F15845">
        <w:rPr>
          <w:rFonts w:ascii="Garamond" w:hAnsi="Garamond"/>
          <w:smallCaps/>
        </w:rPr>
        <w:t>Francesco</w:t>
      </w:r>
      <w:r w:rsidRPr="00F15845">
        <w:rPr>
          <w:rFonts w:ascii="Garamond" w:hAnsi="Garamond"/>
        </w:rPr>
        <w:t xml:space="preserve">, </w:t>
      </w:r>
      <w:proofErr w:type="spellStart"/>
      <w:r w:rsidRPr="00F15845">
        <w:rPr>
          <w:rFonts w:ascii="Garamond" w:hAnsi="Garamond"/>
        </w:rPr>
        <w:t>Esort</w:t>
      </w:r>
      <w:proofErr w:type="spellEnd"/>
      <w:r w:rsidRPr="00F15845">
        <w:rPr>
          <w:rFonts w:ascii="Garamond" w:hAnsi="Garamond"/>
        </w:rPr>
        <w:t xml:space="preserve">. </w:t>
      </w:r>
      <w:proofErr w:type="spellStart"/>
      <w:r w:rsidRPr="00F15845">
        <w:rPr>
          <w:rFonts w:ascii="Garamond" w:hAnsi="Garamond"/>
        </w:rPr>
        <w:t>apostol</w:t>
      </w:r>
      <w:proofErr w:type="spellEnd"/>
      <w:r w:rsidRPr="00F15845">
        <w:rPr>
          <w:rFonts w:ascii="Garamond" w:hAnsi="Garamond"/>
        </w:rPr>
        <w:t xml:space="preserve">. </w:t>
      </w:r>
      <w:proofErr w:type="spellStart"/>
      <w:r w:rsidRPr="00F15845">
        <w:rPr>
          <w:rFonts w:ascii="Garamond" w:hAnsi="Garamond"/>
          <w:i/>
          <w:iCs/>
        </w:rPr>
        <w:t>Evangelii</w:t>
      </w:r>
      <w:proofErr w:type="spellEnd"/>
      <w:r w:rsidRPr="00F15845">
        <w:rPr>
          <w:rFonts w:ascii="Garamond" w:hAnsi="Garamond"/>
          <w:i/>
          <w:iCs/>
        </w:rPr>
        <w:t xml:space="preserve"> gaudium</w:t>
      </w:r>
      <w:r w:rsidRPr="00F15845">
        <w:rPr>
          <w:rFonts w:ascii="Garamond" w:hAnsi="Garamond"/>
        </w:rPr>
        <w:t xml:space="preserve"> (24 novembre 2013), n. 183. </w:t>
      </w:r>
    </w:p>
  </w:footnote>
  <w:footnote w:id="190">
    <w:p w14:paraId="46B463F3" w14:textId="00F22E2D" w:rsidR="00F15845" w:rsidRPr="00F15845" w:rsidRDefault="00F15845" w:rsidP="00F15845">
      <w:pPr>
        <w:pStyle w:val="Testonotaapidipagina"/>
        <w:tabs>
          <w:tab w:val="left" w:pos="567"/>
        </w:tabs>
        <w:rPr>
          <w:rFonts w:ascii="Garamond" w:hAnsi="Garamond"/>
        </w:rPr>
      </w:pPr>
      <w:r>
        <w:rPr>
          <w:rFonts w:ascii="Garamond" w:hAnsi="Garamond"/>
        </w:rPr>
        <w:tab/>
      </w:r>
      <w:r w:rsidRPr="00F15845">
        <w:rPr>
          <w:rStyle w:val="Rimandonotaapidipagina"/>
          <w:rFonts w:ascii="Garamond" w:hAnsi="Garamond"/>
        </w:rPr>
        <w:footnoteRef/>
      </w:r>
      <w:r w:rsidRPr="00F15845">
        <w:rPr>
          <w:rFonts w:ascii="Garamond" w:hAnsi="Garamond"/>
        </w:rPr>
        <w:t xml:space="preserve"> </w:t>
      </w:r>
      <w:r w:rsidRPr="00F15845">
        <w:rPr>
          <w:rFonts w:ascii="Garamond" w:hAnsi="Garamond"/>
          <w:smallCaps/>
        </w:rPr>
        <w:t>Francesco</w:t>
      </w:r>
      <w:r>
        <w:rPr>
          <w:rFonts w:ascii="Garamond" w:hAnsi="Garamond"/>
        </w:rPr>
        <w:t xml:space="preserve">, </w:t>
      </w:r>
      <w:proofErr w:type="spellStart"/>
      <w:r>
        <w:rPr>
          <w:rFonts w:ascii="Garamond" w:hAnsi="Garamond"/>
        </w:rPr>
        <w:t>Esort</w:t>
      </w:r>
      <w:proofErr w:type="spellEnd"/>
      <w:r>
        <w:rPr>
          <w:rFonts w:ascii="Garamond" w:hAnsi="Garamond"/>
        </w:rPr>
        <w:t xml:space="preserve">. </w:t>
      </w:r>
      <w:proofErr w:type="spellStart"/>
      <w:r>
        <w:rPr>
          <w:rFonts w:ascii="Garamond" w:hAnsi="Garamond"/>
        </w:rPr>
        <w:t>apostol</w:t>
      </w:r>
      <w:proofErr w:type="spellEnd"/>
      <w:r>
        <w:rPr>
          <w:rFonts w:ascii="Garamond" w:hAnsi="Garamond"/>
        </w:rPr>
        <w:t xml:space="preserve">. </w:t>
      </w:r>
      <w:r>
        <w:rPr>
          <w:rFonts w:ascii="Garamond" w:hAnsi="Garamond"/>
          <w:i/>
          <w:iCs/>
        </w:rPr>
        <w:t xml:space="preserve">Gaudete et </w:t>
      </w:r>
      <w:proofErr w:type="spellStart"/>
      <w:r>
        <w:rPr>
          <w:rFonts w:ascii="Garamond" w:hAnsi="Garamond"/>
          <w:i/>
          <w:iCs/>
        </w:rPr>
        <w:t>exsultate</w:t>
      </w:r>
      <w:proofErr w:type="spellEnd"/>
      <w:r>
        <w:rPr>
          <w:rFonts w:ascii="Garamond" w:hAnsi="Garamond"/>
        </w:rPr>
        <w:t xml:space="preserve"> (19 marzo 2018), n. 107. </w:t>
      </w:r>
    </w:p>
  </w:footnote>
  <w:footnote w:id="191">
    <w:p w14:paraId="1282BAE5" w14:textId="1FE3D306" w:rsidR="00F15845" w:rsidRPr="00F15845" w:rsidRDefault="00F15845" w:rsidP="00F15845">
      <w:pPr>
        <w:pStyle w:val="Testonotaapidipagina"/>
        <w:tabs>
          <w:tab w:val="left" w:pos="567"/>
        </w:tabs>
        <w:rPr>
          <w:rFonts w:ascii="Garamond" w:hAnsi="Garamond"/>
        </w:rPr>
      </w:pPr>
      <w:r>
        <w:rPr>
          <w:rFonts w:ascii="Garamond" w:hAnsi="Garamond"/>
        </w:rPr>
        <w:tab/>
      </w:r>
      <w:r w:rsidRPr="00F15845">
        <w:rPr>
          <w:rStyle w:val="Rimandonotaapidipagina"/>
          <w:rFonts w:ascii="Garamond" w:hAnsi="Garamond"/>
        </w:rPr>
        <w:footnoteRef/>
      </w:r>
      <w:r w:rsidRPr="00F15845">
        <w:rPr>
          <w:rFonts w:ascii="Garamond" w:hAnsi="Garamond"/>
        </w:rPr>
        <w:t xml:space="preserve"> </w:t>
      </w:r>
      <w:r>
        <w:rPr>
          <w:rFonts w:ascii="Garamond" w:hAnsi="Garamond"/>
        </w:rPr>
        <w:t xml:space="preserve">Cfr. </w:t>
      </w:r>
      <w:r>
        <w:rPr>
          <w:rFonts w:ascii="Garamond" w:hAnsi="Garamond"/>
          <w:i/>
          <w:iCs/>
        </w:rPr>
        <w:t>ivi</w:t>
      </w:r>
      <w:r>
        <w:rPr>
          <w:rFonts w:ascii="Garamond" w:hAnsi="Garamond"/>
        </w:rPr>
        <w:t xml:space="preserve">, </w:t>
      </w:r>
      <w:proofErr w:type="spellStart"/>
      <w:r>
        <w:rPr>
          <w:rFonts w:ascii="Garamond" w:hAnsi="Garamond"/>
        </w:rPr>
        <w:t>nn</w:t>
      </w:r>
      <w:proofErr w:type="spellEnd"/>
      <w:r>
        <w:rPr>
          <w:rFonts w:ascii="Garamond" w:hAnsi="Garamond"/>
        </w:rPr>
        <w:t xml:space="preserve">. 100-103.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CDF7D" w14:textId="7FC6860C" w:rsidR="00417F2C" w:rsidRPr="00417F2C" w:rsidRDefault="00417F2C" w:rsidP="00417F2C">
    <w:pPr>
      <w:pStyle w:val="Intestazione"/>
      <w:jc w:val="right"/>
      <w:rPr>
        <w:rFonts w:ascii="Garamond" w:hAnsi="Garamond"/>
        <w:sz w:val="22"/>
        <w:szCs w:val="22"/>
      </w:rPr>
    </w:pPr>
    <w:r w:rsidRPr="00417F2C">
      <w:rPr>
        <w:rFonts w:ascii="Garamond" w:hAnsi="Garamond"/>
        <w:sz w:val="22"/>
        <w:szCs w:val="22"/>
      </w:rPr>
      <w:t>Teologia e pastorale della carità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7C0E26"/>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368E1CD6"/>
    <w:multiLevelType w:val="hybridMultilevel"/>
    <w:tmpl w:val="6F207A2A"/>
    <w:lvl w:ilvl="0" w:tplc="E52A18D2">
      <w:start w:val="1"/>
      <w:numFmt w:val="lowerLetter"/>
      <w:lvlText w:val="%1."/>
      <w:lvlJc w:val="left"/>
      <w:pPr>
        <w:tabs>
          <w:tab w:val="num" w:pos="720"/>
        </w:tabs>
        <w:ind w:left="720" w:hanging="360"/>
      </w:pPr>
      <w:rPr>
        <w:i/>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 w15:restartNumberingAfterBreak="0">
    <w:nsid w:val="58C7232D"/>
    <w:multiLevelType w:val="hybridMultilevel"/>
    <w:tmpl w:val="EB222976"/>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 w15:restartNumberingAfterBreak="0">
    <w:nsid w:val="758951BD"/>
    <w:multiLevelType w:val="hybridMultilevel"/>
    <w:tmpl w:val="8D80EED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475530423">
    <w:abstractNumId w:val="0"/>
  </w:num>
  <w:num w:numId="2" w16cid:durableId="1506214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91785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02130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32C"/>
    <w:rsid w:val="000004B5"/>
    <w:rsid w:val="00001472"/>
    <w:rsid w:val="00003D40"/>
    <w:rsid w:val="00006491"/>
    <w:rsid w:val="00006ED5"/>
    <w:rsid w:val="00016419"/>
    <w:rsid w:val="0002292B"/>
    <w:rsid w:val="00025615"/>
    <w:rsid w:val="0003606A"/>
    <w:rsid w:val="00040D8F"/>
    <w:rsid w:val="00041CD3"/>
    <w:rsid w:val="00044662"/>
    <w:rsid w:val="00047F35"/>
    <w:rsid w:val="00051C42"/>
    <w:rsid w:val="00054381"/>
    <w:rsid w:val="0006303E"/>
    <w:rsid w:val="00063FB1"/>
    <w:rsid w:val="000733A2"/>
    <w:rsid w:val="000815D0"/>
    <w:rsid w:val="00094F13"/>
    <w:rsid w:val="000B4151"/>
    <w:rsid w:val="000D5262"/>
    <w:rsid w:val="000D6E9F"/>
    <w:rsid w:val="000E2DF9"/>
    <w:rsid w:val="000F03A3"/>
    <w:rsid w:val="000F1F16"/>
    <w:rsid w:val="000F25ED"/>
    <w:rsid w:val="000F6A58"/>
    <w:rsid w:val="000F7EF0"/>
    <w:rsid w:val="0010117F"/>
    <w:rsid w:val="0012183A"/>
    <w:rsid w:val="0012608A"/>
    <w:rsid w:val="001270C8"/>
    <w:rsid w:val="00130243"/>
    <w:rsid w:val="001326DC"/>
    <w:rsid w:val="001453ED"/>
    <w:rsid w:val="0015064E"/>
    <w:rsid w:val="0015540F"/>
    <w:rsid w:val="00156B7C"/>
    <w:rsid w:val="00157963"/>
    <w:rsid w:val="001620B4"/>
    <w:rsid w:val="00174048"/>
    <w:rsid w:val="00185BE9"/>
    <w:rsid w:val="001B411F"/>
    <w:rsid w:val="001B4C20"/>
    <w:rsid w:val="001B54AE"/>
    <w:rsid w:val="001B7AF5"/>
    <w:rsid w:val="001C4818"/>
    <w:rsid w:val="001D1EF5"/>
    <w:rsid w:val="001D46E7"/>
    <w:rsid w:val="001D5828"/>
    <w:rsid w:val="001F3FCF"/>
    <w:rsid w:val="0020072F"/>
    <w:rsid w:val="00206483"/>
    <w:rsid w:val="0020792A"/>
    <w:rsid w:val="00210419"/>
    <w:rsid w:val="00215BA9"/>
    <w:rsid w:val="002225B7"/>
    <w:rsid w:val="00227AF3"/>
    <w:rsid w:val="00231A7E"/>
    <w:rsid w:val="00231E04"/>
    <w:rsid w:val="00232E57"/>
    <w:rsid w:val="00240CCC"/>
    <w:rsid w:val="00243F64"/>
    <w:rsid w:val="00245160"/>
    <w:rsid w:val="002453E6"/>
    <w:rsid w:val="002557E9"/>
    <w:rsid w:val="002575D9"/>
    <w:rsid w:val="002721F5"/>
    <w:rsid w:val="00275762"/>
    <w:rsid w:val="00277EA0"/>
    <w:rsid w:val="00292AC3"/>
    <w:rsid w:val="00295520"/>
    <w:rsid w:val="00295966"/>
    <w:rsid w:val="002A083D"/>
    <w:rsid w:val="002A11CB"/>
    <w:rsid w:val="002A43DA"/>
    <w:rsid w:val="002B0158"/>
    <w:rsid w:val="002B0E5C"/>
    <w:rsid w:val="002B1DE0"/>
    <w:rsid w:val="002B34FC"/>
    <w:rsid w:val="002B5765"/>
    <w:rsid w:val="002C30A7"/>
    <w:rsid w:val="002C3E59"/>
    <w:rsid w:val="002D4464"/>
    <w:rsid w:val="002D4F38"/>
    <w:rsid w:val="002E04AB"/>
    <w:rsid w:val="002E3051"/>
    <w:rsid w:val="002E59A2"/>
    <w:rsid w:val="002F059B"/>
    <w:rsid w:val="002F12B1"/>
    <w:rsid w:val="002F2177"/>
    <w:rsid w:val="0030172E"/>
    <w:rsid w:val="00312D0E"/>
    <w:rsid w:val="003205BF"/>
    <w:rsid w:val="00325541"/>
    <w:rsid w:val="00334F23"/>
    <w:rsid w:val="003433B4"/>
    <w:rsid w:val="003506E4"/>
    <w:rsid w:val="0035309B"/>
    <w:rsid w:val="00355A2F"/>
    <w:rsid w:val="00360690"/>
    <w:rsid w:val="00372DC8"/>
    <w:rsid w:val="0037587A"/>
    <w:rsid w:val="00384FE2"/>
    <w:rsid w:val="0038535E"/>
    <w:rsid w:val="00392798"/>
    <w:rsid w:val="0039639E"/>
    <w:rsid w:val="003A5929"/>
    <w:rsid w:val="003B1C6C"/>
    <w:rsid w:val="003B7ADE"/>
    <w:rsid w:val="003C3FD0"/>
    <w:rsid w:val="003C7B1D"/>
    <w:rsid w:val="003D0AA1"/>
    <w:rsid w:val="003D4358"/>
    <w:rsid w:val="003E2FA6"/>
    <w:rsid w:val="003E33A9"/>
    <w:rsid w:val="003E6BB6"/>
    <w:rsid w:val="003F20E0"/>
    <w:rsid w:val="003F3C1C"/>
    <w:rsid w:val="003F457C"/>
    <w:rsid w:val="003F71BC"/>
    <w:rsid w:val="0040012D"/>
    <w:rsid w:val="004012A7"/>
    <w:rsid w:val="00402357"/>
    <w:rsid w:val="00407091"/>
    <w:rsid w:val="00415335"/>
    <w:rsid w:val="00415F0D"/>
    <w:rsid w:val="00417F2C"/>
    <w:rsid w:val="00421028"/>
    <w:rsid w:val="0042346C"/>
    <w:rsid w:val="00426217"/>
    <w:rsid w:val="004277C1"/>
    <w:rsid w:val="004330C3"/>
    <w:rsid w:val="00444030"/>
    <w:rsid w:val="00444469"/>
    <w:rsid w:val="00447475"/>
    <w:rsid w:val="00451661"/>
    <w:rsid w:val="00451901"/>
    <w:rsid w:val="004523A1"/>
    <w:rsid w:val="00455E2B"/>
    <w:rsid w:val="00462483"/>
    <w:rsid w:val="004711E0"/>
    <w:rsid w:val="00473495"/>
    <w:rsid w:val="00473EA1"/>
    <w:rsid w:val="00474D88"/>
    <w:rsid w:val="00475922"/>
    <w:rsid w:val="00477557"/>
    <w:rsid w:val="00481B9B"/>
    <w:rsid w:val="004824FA"/>
    <w:rsid w:val="00484839"/>
    <w:rsid w:val="00486F12"/>
    <w:rsid w:val="004901C8"/>
    <w:rsid w:val="00490B8B"/>
    <w:rsid w:val="0049208E"/>
    <w:rsid w:val="00496C10"/>
    <w:rsid w:val="00496E45"/>
    <w:rsid w:val="004A1179"/>
    <w:rsid w:val="004A4754"/>
    <w:rsid w:val="004C1CDF"/>
    <w:rsid w:val="004C40F7"/>
    <w:rsid w:val="004D5442"/>
    <w:rsid w:val="004D5D98"/>
    <w:rsid w:val="004D5F53"/>
    <w:rsid w:val="004E25C6"/>
    <w:rsid w:val="004E6E53"/>
    <w:rsid w:val="004F0A25"/>
    <w:rsid w:val="004F0BAF"/>
    <w:rsid w:val="00500E33"/>
    <w:rsid w:val="00505292"/>
    <w:rsid w:val="00505B20"/>
    <w:rsid w:val="0051457A"/>
    <w:rsid w:val="00520D61"/>
    <w:rsid w:val="00520DE1"/>
    <w:rsid w:val="00521969"/>
    <w:rsid w:val="00532ADF"/>
    <w:rsid w:val="0053396E"/>
    <w:rsid w:val="00541A8C"/>
    <w:rsid w:val="00544F58"/>
    <w:rsid w:val="0054525E"/>
    <w:rsid w:val="005460C7"/>
    <w:rsid w:val="005567B4"/>
    <w:rsid w:val="00561966"/>
    <w:rsid w:val="005621F1"/>
    <w:rsid w:val="0056296E"/>
    <w:rsid w:val="00572A4C"/>
    <w:rsid w:val="00573DFC"/>
    <w:rsid w:val="00580E28"/>
    <w:rsid w:val="0059144F"/>
    <w:rsid w:val="0059430E"/>
    <w:rsid w:val="00597656"/>
    <w:rsid w:val="005A19FF"/>
    <w:rsid w:val="005A1E6A"/>
    <w:rsid w:val="005A2AD8"/>
    <w:rsid w:val="005A3384"/>
    <w:rsid w:val="005B72BD"/>
    <w:rsid w:val="005C0588"/>
    <w:rsid w:val="005C21D5"/>
    <w:rsid w:val="005C3AD9"/>
    <w:rsid w:val="005C68CF"/>
    <w:rsid w:val="005C7095"/>
    <w:rsid w:val="005D0BC0"/>
    <w:rsid w:val="005D23A8"/>
    <w:rsid w:val="005D3951"/>
    <w:rsid w:val="005D56B7"/>
    <w:rsid w:val="005D754F"/>
    <w:rsid w:val="005E7119"/>
    <w:rsid w:val="005E751E"/>
    <w:rsid w:val="005E778F"/>
    <w:rsid w:val="005F352C"/>
    <w:rsid w:val="005F583E"/>
    <w:rsid w:val="005F623A"/>
    <w:rsid w:val="005F7301"/>
    <w:rsid w:val="006002C5"/>
    <w:rsid w:val="00600715"/>
    <w:rsid w:val="00602D19"/>
    <w:rsid w:val="00611968"/>
    <w:rsid w:val="00616915"/>
    <w:rsid w:val="00617991"/>
    <w:rsid w:val="00620A40"/>
    <w:rsid w:val="00624638"/>
    <w:rsid w:val="00625D08"/>
    <w:rsid w:val="006261EB"/>
    <w:rsid w:val="0063310E"/>
    <w:rsid w:val="006429E9"/>
    <w:rsid w:val="006476C1"/>
    <w:rsid w:val="00652544"/>
    <w:rsid w:val="00663634"/>
    <w:rsid w:val="00664486"/>
    <w:rsid w:val="0067457F"/>
    <w:rsid w:val="006804AF"/>
    <w:rsid w:val="00687BE0"/>
    <w:rsid w:val="006A2363"/>
    <w:rsid w:val="006B2CE8"/>
    <w:rsid w:val="006B3E39"/>
    <w:rsid w:val="006B599F"/>
    <w:rsid w:val="006E64D0"/>
    <w:rsid w:val="006F540A"/>
    <w:rsid w:val="00702C4C"/>
    <w:rsid w:val="007041B1"/>
    <w:rsid w:val="00705C44"/>
    <w:rsid w:val="00705F59"/>
    <w:rsid w:val="00715C3B"/>
    <w:rsid w:val="00733F0F"/>
    <w:rsid w:val="0073414B"/>
    <w:rsid w:val="00742861"/>
    <w:rsid w:val="0075696A"/>
    <w:rsid w:val="00770944"/>
    <w:rsid w:val="007709F4"/>
    <w:rsid w:val="00771FB4"/>
    <w:rsid w:val="00794E14"/>
    <w:rsid w:val="007A48E4"/>
    <w:rsid w:val="007C0BF3"/>
    <w:rsid w:val="007C742F"/>
    <w:rsid w:val="007D2B45"/>
    <w:rsid w:val="007D351E"/>
    <w:rsid w:val="007D4014"/>
    <w:rsid w:val="007D6D79"/>
    <w:rsid w:val="007D6E14"/>
    <w:rsid w:val="007D7C34"/>
    <w:rsid w:val="007F0BFB"/>
    <w:rsid w:val="008028A1"/>
    <w:rsid w:val="00805C84"/>
    <w:rsid w:val="008144CE"/>
    <w:rsid w:val="00823880"/>
    <w:rsid w:val="0083211C"/>
    <w:rsid w:val="00833253"/>
    <w:rsid w:val="00834158"/>
    <w:rsid w:val="0083430F"/>
    <w:rsid w:val="00845089"/>
    <w:rsid w:val="00847154"/>
    <w:rsid w:val="00852D9E"/>
    <w:rsid w:val="008622DD"/>
    <w:rsid w:val="00862D28"/>
    <w:rsid w:val="00873119"/>
    <w:rsid w:val="008A06DB"/>
    <w:rsid w:val="008A0E17"/>
    <w:rsid w:val="008B01BA"/>
    <w:rsid w:val="008C4E4D"/>
    <w:rsid w:val="008C6F3D"/>
    <w:rsid w:val="008D13A8"/>
    <w:rsid w:val="008D46FD"/>
    <w:rsid w:val="008D4F5B"/>
    <w:rsid w:val="008E40C3"/>
    <w:rsid w:val="008E66FB"/>
    <w:rsid w:val="008F4CA7"/>
    <w:rsid w:val="008F5102"/>
    <w:rsid w:val="008F64B6"/>
    <w:rsid w:val="00900BAB"/>
    <w:rsid w:val="0090504B"/>
    <w:rsid w:val="00905802"/>
    <w:rsid w:val="00907551"/>
    <w:rsid w:val="00912D3A"/>
    <w:rsid w:val="009447C0"/>
    <w:rsid w:val="00972576"/>
    <w:rsid w:val="00985CEB"/>
    <w:rsid w:val="00991783"/>
    <w:rsid w:val="009946BA"/>
    <w:rsid w:val="009970A1"/>
    <w:rsid w:val="009A0E8B"/>
    <w:rsid w:val="009A1506"/>
    <w:rsid w:val="009B4A95"/>
    <w:rsid w:val="009C0927"/>
    <w:rsid w:val="009C14C5"/>
    <w:rsid w:val="009C35FA"/>
    <w:rsid w:val="009D2593"/>
    <w:rsid w:val="009D470E"/>
    <w:rsid w:val="009E4E1F"/>
    <w:rsid w:val="009E5CF6"/>
    <w:rsid w:val="009F620C"/>
    <w:rsid w:val="00A016C0"/>
    <w:rsid w:val="00A05B27"/>
    <w:rsid w:val="00A104E8"/>
    <w:rsid w:val="00A17F2E"/>
    <w:rsid w:val="00A27840"/>
    <w:rsid w:val="00A33C4E"/>
    <w:rsid w:val="00A42B4E"/>
    <w:rsid w:val="00A4378D"/>
    <w:rsid w:val="00A6278E"/>
    <w:rsid w:val="00A63513"/>
    <w:rsid w:val="00A63F5B"/>
    <w:rsid w:val="00A6445B"/>
    <w:rsid w:val="00A674B6"/>
    <w:rsid w:val="00A7524B"/>
    <w:rsid w:val="00A858C6"/>
    <w:rsid w:val="00A9193E"/>
    <w:rsid w:val="00A920EA"/>
    <w:rsid w:val="00A93A08"/>
    <w:rsid w:val="00A97C50"/>
    <w:rsid w:val="00AA0743"/>
    <w:rsid w:val="00AB0D14"/>
    <w:rsid w:val="00AB0ECE"/>
    <w:rsid w:val="00AB4508"/>
    <w:rsid w:val="00AB7C9B"/>
    <w:rsid w:val="00AC3A08"/>
    <w:rsid w:val="00AD13F6"/>
    <w:rsid w:val="00AD50ED"/>
    <w:rsid w:val="00AD7507"/>
    <w:rsid w:val="00AE5FB9"/>
    <w:rsid w:val="00AE68C5"/>
    <w:rsid w:val="00AF5549"/>
    <w:rsid w:val="00AF7A97"/>
    <w:rsid w:val="00B11156"/>
    <w:rsid w:val="00B218D1"/>
    <w:rsid w:val="00B23897"/>
    <w:rsid w:val="00B300AD"/>
    <w:rsid w:val="00B41D1A"/>
    <w:rsid w:val="00B42575"/>
    <w:rsid w:val="00B43899"/>
    <w:rsid w:val="00B43E66"/>
    <w:rsid w:val="00B50331"/>
    <w:rsid w:val="00B50714"/>
    <w:rsid w:val="00B63C1B"/>
    <w:rsid w:val="00B70AFC"/>
    <w:rsid w:val="00B71512"/>
    <w:rsid w:val="00B80218"/>
    <w:rsid w:val="00B813A1"/>
    <w:rsid w:val="00B81539"/>
    <w:rsid w:val="00B84692"/>
    <w:rsid w:val="00B86D43"/>
    <w:rsid w:val="00B87F6D"/>
    <w:rsid w:val="00B90D2B"/>
    <w:rsid w:val="00B91BBF"/>
    <w:rsid w:val="00B953C7"/>
    <w:rsid w:val="00BA677C"/>
    <w:rsid w:val="00BA709D"/>
    <w:rsid w:val="00BB3CA9"/>
    <w:rsid w:val="00BB4B1D"/>
    <w:rsid w:val="00BB54D3"/>
    <w:rsid w:val="00BB75C6"/>
    <w:rsid w:val="00BD1972"/>
    <w:rsid w:val="00BD5FB1"/>
    <w:rsid w:val="00BD7328"/>
    <w:rsid w:val="00BE0C6E"/>
    <w:rsid w:val="00BE68C9"/>
    <w:rsid w:val="00BF1495"/>
    <w:rsid w:val="00BF2B63"/>
    <w:rsid w:val="00BF2D0A"/>
    <w:rsid w:val="00BF4F63"/>
    <w:rsid w:val="00BF732C"/>
    <w:rsid w:val="00C00E19"/>
    <w:rsid w:val="00C00FB2"/>
    <w:rsid w:val="00C018DD"/>
    <w:rsid w:val="00C028C3"/>
    <w:rsid w:val="00C0550F"/>
    <w:rsid w:val="00C05FF1"/>
    <w:rsid w:val="00C11AB3"/>
    <w:rsid w:val="00C144A5"/>
    <w:rsid w:val="00C35B65"/>
    <w:rsid w:val="00C37522"/>
    <w:rsid w:val="00C47BE0"/>
    <w:rsid w:val="00C508DB"/>
    <w:rsid w:val="00C54182"/>
    <w:rsid w:val="00C5444F"/>
    <w:rsid w:val="00C55373"/>
    <w:rsid w:val="00C635A3"/>
    <w:rsid w:val="00C679A3"/>
    <w:rsid w:val="00C703DC"/>
    <w:rsid w:val="00C7354B"/>
    <w:rsid w:val="00C820A8"/>
    <w:rsid w:val="00C83744"/>
    <w:rsid w:val="00C840B2"/>
    <w:rsid w:val="00C850A9"/>
    <w:rsid w:val="00C96E3F"/>
    <w:rsid w:val="00C97B62"/>
    <w:rsid w:val="00CA2649"/>
    <w:rsid w:val="00CA65CC"/>
    <w:rsid w:val="00CA70EA"/>
    <w:rsid w:val="00CB5FFB"/>
    <w:rsid w:val="00CC0414"/>
    <w:rsid w:val="00CD02BB"/>
    <w:rsid w:val="00CD60FB"/>
    <w:rsid w:val="00CD62E8"/>
    <w:rsid w:val="00CD64EC"/>
    <w:rsid w:val="00CE2184"/>
    <w:rsid w:val="00CE3197"/>
    <w:rsid w:val="00CE4434"/>
    <w:rsid w:val="00CE691A"/>
    <w:rsid w:val="00CF1CB8"/>
    <w:rsid w:val="00CF2C81"/>
    <w:rsid w:val="00D00324"/>
    <w:rsid w:val="00D113E9"/>
    <w:rsid w:val="00D13333"/>
    <w:rsid w:val="00D17B88"/>
    <w:rsid w:val="00D20A19"/>
    <w:rsid w:val="00D2731E"/>
    <w:rsid w:val="00D34440"/>
    <w:rsid w:val="00D35C9A"/>
    <w:rsid w:val="00D371B5"/>
    <w:rsid w:val="00D41B0F"/>
    <w:rsid w:val="00D45120"/>
    <w:rsid w:val="00D45DB9"/>
    <w:rsid w:val="00D52A29"/>
    <w:rsid w:val="00D563D2"/>
    <w:rsid w:val="00D7131A"/>
    <w:rsid w:val="00D77170"/>
    <w:rsid w:val="00D80D6C"/>
    <w:rsid w:val="00D8156E"/>
    <w:rsid w:val="00D87E2C"/>
    <w:rsid w:val="00DB18DD"/>
    <w:rsid w:val="00DC3723"/>
    <w:rsid w:val="00DC429D"/>
    <w:rsid w:val="00DC68CB"/>
    <w:rsid w:val="00DC6C84"/>
    <w:rsid w:val="00DD1B15"/>
    <w:rsid w:val="00DD20E9"/>
    <w:rsid w:val="00DD3AAF"/>
    <w:rsid w:val="00DE2C23"/>
    <w:rsid w:val="00DF11B7"/>
    <w:rsid w:val="00DF1C53"/>
    <w:rsid w:val="00DF1FBF"/>
    <w:rsid w:val="00DF456F"/>
    <w:rsid w:val="00E03794"/>
    <w:rsid w:val="00E06B9D"/>
    <w:rsid w:val="00E149AF"/>
    <w:rsid w:val="00E174C7"/>
    <w:rsid w:val="00E17516"/>
    <w:rsid w:val="00E221F6"/>
    <w:rsid w:val="00E33459"/>
    <w:rsid w:val="00E33A45"/>
    <w:rsid w:val="00E34603"/>
    <w:rsid w:val="00E34F25"/>
    <w:rsid w:val="00E52365"/>
    <w:rsid w:val="00E57DA0"/>
    <w:rsid w:val="00E6042F"/>
    <w:rsid w:val="00E6072F"/>
    <w:rsid w:val="00E66351"/>
    <w:rsid w:val="00E666F1"/>
    <w:rsid w:val="00E67504"/>
    <w:rsid w:val="00E7291F"/>
    <w:rsid w:val="00E75A1E"/>
    <w:rsid w:val="00E76F3C"/>
    <w:rsid w:val="00E805AA"/>
    <w:rsid w:val="00E83D4F"/>
    <w:rsid w:val="00E84AD1"/>
    <w:rsid w:val="00E85079"/>
    <w:rsid w:val="00EA3E96"/>
    <w:rsid w:val="00EA4A72"/>
    <w:rsid w:val="00EA7B28"/>
    <w:rsid w:val="00EB1062"/>
    <w:rsid w:val="00EB6F20"/>
    <w:rsid w:val="00EC087B"/>
    <w:rsid w:val="00EC0C14"/>
    <w:rsid w:val="00EC3FB5"/>
    <w:rsid w:val="00ED024B"/>
    <w:rsid w:val="00ED5E09"/>
    <w:rsid w:val="00EE1C38"/>
    <w:rsid w:val="00EE2DA3"/>
    <w:rsid w:val="00EE37B3"/>
    <w:rsid w:val="00EE4356"/>
    <w:rsid w:val="00EF1CE5"/>
    <w:rsid w:val="00EF2CE4"/>
    <w:rsid w:val="00EF47FA"/>
    <w:rsid w:val="00F0671E"/>
    <w:rsid w:val="00F06B6E"/>
    <w:rsid w:val="00F143F9"/>
    <w:rsid w:val="00F148E0"/>
    <w:rsid w:val="00F15845"/>
    <w:rsid w:val="00F2106B"/>
    <w:rsid w:val="00F267A2"/>
    <w:rsid w:val="00F2797D"/>
    <w:rsid w:val="00F40187"/>
    <w:rsid w:val="00F42A55"/>
    <w:rsid w:val="00F51C93"/>
    <w:rsid w:val="00F56255"/>
    <w:rsid w:val="00F63425"/>
    <w:rsid w:val="00F6583E"/>
    <w:rsid w:val="00F65CA2"/>
    <w:rsid w:val="00F7472E"/>
    <w:rsid w:val="00F7584E"/>
    <w:rsid w:val="00F86B20"/>
    <w:rsid w:val="00F9276D"/>
    <w:rsid w:val="00F95575"/>
    <w:rsid w:val="00FA547A"/>
    <w:rsid w:val="00FB27B3"/>
    <w:rsid w:val="00FB4584"/>
    <w:rsid w:val="00FB5967"/>
    <w:rsid w:val="00FB7E55"/>
    <w:rsid w:val="00FC3675"/>
    <w:rsid w:val="00FE55C4"/>
    <w:rsid w:val="00FE6E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C36A3"/>
  <w15:chartTrackingRefBased/>
  <w15:docId w15:val="{68A3B311-30DB-4183-B988-F376CF93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F732C"/>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4277C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olo2">
    <w:name w:val="heading 2"/>
    <w:basedOn w:val="Normale"/>
    <w:next w:val="Normale"/>
    <w:link w:val="Titolo2Carattere"/>
    <w:uiPriority w:val="9"/>
    <w:semiHidden/>
    <w:unhideWhenUsed/>
    <w:qFormat/>
    <w:rsid w:val="00094F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B80218"/>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BF732C"/>
    <w:pPr>
      <w:overflowPunct w:val="0"/>
      <w:autoSpaceDE w:val="0"/>
      <w:autoSpaceDN w:val="0"/>
      <w:adjustRightInd w:val="0"/>
      <w:jc w:val="both"/>
    </w:pPr>
    <w:rPr>
      <w:sz w:val="20"/>
      <w:szCs w:val="20"/>
    </w:rPr>
  </w:style>
  <w:style w:type="character" w:customStyle="1" w:styleId="TestonotaapidipaginaCarattere">
    <w:name w:val="Testo nota a piè di pagina Carattere"/>
    <w:basedOn w:val="Carpredefinitoparagrafo"/>
    <w:link w:val="Testonotaapidipagina"/>
    <w:uiPriority w:val="99"/>
    <w:rsid w:val="00BF732C"/>
    <w:rPr>
      <w:rFonts w:ascii="Times New Roman" w:eastAsia="Times New Roman" w:hAnsi="Times New Roman" w:cs="Times New Roman"/>
      <w:sz w:val="20"/>
      <w:szCs w:val="20"/>
      <w:lang w:eastAsia="it-IT"/>
    </w:rPr>
  </w:style>
  <w:style w:type="paragraph" w:styleId="Corpotesto">
    <w:name w:val="Body Text"/>
    <w:basedOn w:val="Normale"/>
    <w:link w:val="CorpotestoCarattere"/>
    <w:unhideWhenUsed/>
    <w:rsid w:val="00BF732C"/>
    <w:pPr>
      <w:overflowPunct w:val="0"/>
      <w:autoSpaceDE w:val="0"/>
      <w:autoSpaceDN w:val="0"/>
      <w:adjustRightInd w:val="0"/>
      <w:jc w:val="both"/>
    </w:pPr>
    <w:rPr>
      <w:rFonts w:ascii="Palatino Linotype" w:hAnsi="Palatino Linotype"/>
      <w:sz w:val="22"/>
      <w:szCs w:val="20"/>
    </w:rPr>
  </w:style>
  <w:style w:type="character" w:customStyle="1" w:styleId="CorpotestoCarattere">
    <w:name w:val="Corpo testo Carattere"/>
    <w:basedOn w:val="Carpredefinitoparagrafo"/>
    <w:link w:val="Corpotesto"/>
    <w:rsid w:val="00BF732C"/>
    <w:rPr>
      <w:rFonts w:ascii="Palatino Linotype" w:eastAsia="Times New Roman" w:hAnsi="Palatino Linotype" w:cs="Times New Roman"/>
      <w:szCs w:val="20"/>
      <w:lang w:eastAsia="it-IT"/>
    </w:rPr>
  </w:style>
  <w:style w:type="paragraph" w:styleId="Sottotitolo">
    <w:name w:val="Subtitle"/>
    <w:basedOn w:val="Normale"/>
    <w:link w:val="SottotitoloCarattere"/>
    <w:qFormat/>
    <w:rsid w:val="00BF732C"/>
    <w:pPr>
      <w:overflowPunct w:val="0"/>
      <w:autoSpaceDE w:val="0"/>
      <w:autoSpaceDN w:val="0"/>
      <w:adjustRightInd w:val="0"/>
      <w:jc w:val="both"/>
    </w:pPr>
    <w:rPr>
      <w:b/>
      <w:bCs/>
      <w:szCs w:val="20"/>
    </w:rPr>
  </w:style>
  <w:style w:type="character" w:customStyle="1" w:styleId="SottotitoloCarattere">
    <w:name w:val="Sottotitolo Carattere"/>
    <w:basedOn w:val="Carpredefinitoparagrafo"/>
    <w:link w:val="Sottotitolo"/>
    <w:rsid w:val="00BF732C"/>
    <w:rPr>
      <w:rFonts w:ascii="Times New Roman" w:eastAsia="Times New Roman" w:hAnsi="Times New Roman" w:cs="Times New Roman"/>
      <w:b/>
      <w:bCs/>
      <w:sz w:val="24"/>
      <w:szCs w:val="20"/>
      <w:lang w:eastAsia="it-IT"/>
    </w:rPr>
  </w:style>
  <w:style w:type="character" w:styleId="Rimandonotaapidipagina">
    <w:name w:val="footnote reference"/>
    <w:uiPriority w:val="99"/>
    <w:semiHidden/>
    <w:unhideWhenUsed/>
    <w:rsid w:val="00BF732C"/>
    <w:rPr>
      <w:vertAlign w:val="superscript"/>
    </w:rPr>
  </w:style>
  <w:style w:type="paragraph" w:styleId="Intestazione">
    <w:name w:val="header"/>
    <w:basedOn w:val="Normale"/>
    <w:link w:val="IntestazioneCarattere"/>
    <w:uiPriority w:val="99"/>
    <w:unhideWhenUsed/>
    <w:rsid w:val="00BF732C"/>
    <w:pPr>
      <w:tabs>
        <w:tab w:val="center" w:pos="4819"/>
        <w:tab w:val="right" w:pos="9638"/>
      </w:tabs>
    </w:pPr>
  </w:style>
  <w:style w:type="character" w:customStyle="1" w:styleId="IntestazioneCarattere">
    <w:name w:val="Intestazione Carattere"/>
    <w:basedOn w:val="Carpredefinitoparagrafo"/>
    <w:link w:val="Intestazione"/>
    <w:uiPriority w:val="99"/>
    <w:rsid w:val="00BF732C"/>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BF732C"/>
    <w:pPr>
      <w:tabs>
        <w:tab w:val="center" w:pos="4819"/>
        <w:tab w:val="right" w:pos="9638"/>
      </w:tabs>
    </w:pPr>
  </w:style>
  <w:style w:type="character" w:customStyle="1" w:styleId="PidipaginaCarattere">
    <w:name w:val="Piè di pagina Carattere"/>
    <w:basedOn w:val="Carpredefinitoparagrafo"/>
    <w:link w:val="Pidipagina"/>
    <w:uiPriority w:val="99"/>
    <w:rsid w:val="00BF732C"/>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ED5E09"/>
    <w:rPr>
      <w:color w:val="0563C1" w:themeColor="hyperlink"/>
      <w:u w:val="single"/>
    </w:rPr>
  </w:style>
  <w:style w:type="character" w:styleId="Menzionenonrisolta">
    <w:name w:val="Unresolved Mention"/>
    <w:basedOn w:val="Carpredefinitoparagrafo"/>
    <w:uiPriority w:val="99"/>
    <w:semiHidden/>
    <w:unhideWhenUsed/>
    <w:rsid w:val="00ED5E09"/>
    <w:rPr>
      <w:color w:val="605E5C"/>
      <w:shd w:val="clear" w:color="auto" w:fill="E1DFDD"/>
    </w:rPr>
  </w:style>
  <w:style w:type="character" w:customStyle="1" w:styleId="numeronota">
    <w:name w:val="numero nota"/>
    <w:rsid w:val="000B4151"/>
    <w:rPr>
      <w:rFonts w:ascii="Times New Roman" w:hAnsi="Times New Roman"/>
      <w:dstrike w:val="0"/>
      <w:color w:val="000000"/>
      <w:spacing w:val="0"/>
      <w:sz w:val="20"/>
      <w:szCs w:val="20"/>
    </w:rPr>
  </w:style>
  <w:style w:type="character" w:customStyle="1" w:styleId="Titolo1Carattere">
    <w:name w:val="Titolo 1 Carattere"/>
    <w:basedOn w:val="Carpredefinitoparagrafo"/>
    <w:link w:val="Titolo1"/>
    <w:rsid w:val="004277C1"/>
    <w:rPr>
      <w:rFonts w:asciiTheme="majorHAnsi" w:eastAsiaTheme="majorEastAsia" w:hAnsiTheme="majorHAnsi" w:cstheme="majorBidi"/>
      <w:color w:val="2E74B5" w:themeColor="accent1" w:themeShade="BF"/>
      <w:sz w:val="40"/>
      <w:szCs w:val="40"/>
      <w:lang w:eastAsia="it-IT"/>
    </w:rPr>
  </w:style>
  <w:style w:type="character" w:customStyle="1" w:styleId="Titolo2Carattere">
    <w:name w:val="Titolo 2 Carattere"/>
    <w:basedOn w:val="Carpredefinitoparagrafo"/>
    <w:link w:val="Titolo2"/>
    <w:uiPriority w:val="9"/>
    <w:semiHidden/>
    <w:rsid w:val="00094F13"/>
    <w:rPr>
      <w:rFonts w:asciiTheme="majorHAnsi" w:eastAsiaTheme="majorEastAsia" w:hAnsiTheme="majorHAnsi" w:cstheme="majorBidi"/>
      <w:color w:val="2E74B5" w:themeColor="accent1" w:themeShade="BF"/>
      <w:sz w:val="26"/>
      <w:szCs w:val="26"/>
      <w:lang w:eastAsia="it-IT"/>
    </w:rPr>
  </w:style>
  <w:style w:type="paragraph" w:customStyle="1" w:styleId="NoParagraphStyle">
    <w:name w:val="[No Paragraph Style]"/>
    <w:rsid w:val="006F540A"/>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eastAsia="it-IT"/>
    </w:rPr>
  </w:style>
  <w:style w:type="paragraph" w:styleId="Puntoelenco">
    <w:name w:val="List Bullet"/>
    <w:basedOn w:val="Normale"/>
    <w:uiPriority w:val="99"/>
    <w:unhideWhenUsed/>
    <w:rsid w:val="009447C0"/>
    <w:pPr>
      <w:numPr>
        <w:numId w:val="1"/>
      </w:numPr>
      <w:contextualSpacing/>
    </w:pPr>
  </w:style>
  <w:style w:type="paragraph" w:styleId="NormaleWeb">
    <w:name w:val="Normal (Web)"/>
    <w:basedOn w:val="Normale"/>
    <w:semiHidden/>
    <w:rsid w:val="00C37522"/>
    <w:pPr>
      <w:spacing w:before="100" w:beforeAutospacing="1" w:after="100" w:afterAutospacing="1"/>
    </w:pPr>
  </w:style>
  <w:style w:type="character" w:customStyle="1" w:styleId="Titolo3Carattere">
    <w:name w:val="Titolo 3 Carattere"/>
    <w:basedOn w:val="Carpredefinitoparagrafo"/>
    <w:link w:val="Titolo3"/>
    <w:uiPriority w:val="9"/>
    <w:semiHidden/>
    <w:rsid w:val="00B80218"/>
    <w:rPr>
      <w:rFonts w:asciiTheme="majorHAnsi" w:eastAsiaTheme="majorEastAsia" w:hAnsiTheme="majorHAnsi" w:cstheme="majorBidi"/>
      <w:color w:val="1F4D78" w:themeColor="accent1" w:themeShade="7F"/>
      <w:sz w:val="24"/>
      <w:szCs w:val="24"/>
      <w:lang w:eastAsia="it-IT"/>
    </w:rPr>
  </w:style>
  <w:style w:type="paragraph" w:styleId="Paragrafoelenco">
    <w:name w:val="List Paragraph"/>
    <w:basedOn w:val="Normale"/>
    <w:uiPriority w:val="34"/>
    <w:qFormat/>
    <w:rsid w:val="001620B4"/>
    <w:pPr>
      <w:ind w:left="720"/>
    </w:pPr>
    <w:rPr>
      <w:rFonts w:ascii="Calibri" w:eastAsia="Calibri" w:hAnsi="Calibri"/>
      <w:sz w:val="22"/>
      <w:szCs w:val="22"/>
    </w:rPr>
  </w:style>
  <w:style w:type="paragraph" w:customStyle="1" w:styleId="ritagliosingolotitolo">
    <w:name w:val="ritaglio_singolo_titolo"/>
    <w:basedOn w:val="Normale"/>
    <w:rsid w:val="001620B4"/>
    <w:pPr>
      <w:spacing w:before="100" w:beforeAutospacing="1" w:after="100" w:afterAutospacing="1"/>
    </w:pPr>
    <w:rPr>
      <w:color w:val="000000"/>
    </w:rPr>
  </w:style>
  <w:style w:type="character" w:styleId="Collegamentovisitato">
    <w:name w:val="FollowedHyperlink"/>
    <w:basedOn w:val="Carpredefinitoparagrafo"/>
    <w:uiPriority w:val="99"/>
    <w:semiHidden/>
    <w:unhideWhenUsed/>
    <w:rsid w:val="00873119"/>
    <w:rPr>
      <w:color w:val="954F72" w:themeColor="followedHyperlink"/>
      <w:u w:val="single"/>
    </w:rPr>
  </w:style>
  <w:style w:type="paragraph" w:styleId="Rientrocorpodeltesto">
    <w:name w:val="Body Text Indent"/>
    <w:basedOn w:val="Normale"/>
    <w:link w:val="RientrocorpodeltestoCarattere"/>
    <w:uiPriority w:val="99"/>
    <w:unhideWhenUsed/>
    <w:rsid w:val="00426217"/>
    <w:pPr>
      <w:spacing w:after="120"/>
      <w:ind w:left="283"/>
    </w:pPr>
  </w:style>
  <w:style w:type="character" w:customStyle="1" w:styleId="RientrocorpodeltestoCarattere">
    <w:name w:val="Rientro corpo del testo Carattere"/>
    <w:basedOn w:val="Carpredefinitoparagrafo"/>
    <w:link w:val="Rientrocorpodeltesto"/>
    <w:uiPriority w:val="99"/>
    <w:rsid w:val="00426217"/>
    <w:rPr>
      <w:rFonts w:ascii="Times New Roman" w:eastAsia="Times New Roman" w:hAnsi="Times New Roman" w:cs="Times New Roman"/>
      <w:sz w:val="24"/>
      <w:szCs w:val="24"/>
      <w:lang w:eastAsia="it-IT"/>
    </w:rPr>
  </w:style>
  <w:style w:type="paragraph" w:styleId="Corpodeltesto2">
    <w:name w:val="Body Text 2"/>
    <w:basedOn w:val="Normale"/>
    <w:link w:val="Corpodeltesto2Carattere"/>
    <w:uiPriority w:val="99"/>
    <w:semiHidden/>
    <w:unhideWhenUsed/>
    <w:rsid w:val="00426217"/>
    <w:pPr>
      <w:spacing w:after="120" w:line="480" w:lineRule="auto"/>
    </w:pPr>
  </w:style>
  <w:style w:type="character" w:customStyle="1" w:styleId="Corpodeltesto2Carattere">
    <w:name w:val="Corpo del testo 2 Carattere"/>
    <w:basedOn w:val="Carpredefinitoparagrafo"/>
    <w:link w:val="Corpodeltesto2"/>
    <w:uiPriority w:val="99"/>
    <w:semiHidden/>
    <w:rsid w:val="00426217"/>
    <w:rPr>
      <w:rFonts w:ascii="Times New Roman" w:eastAsia="Times New Roman" w:hAnsi="Times New Roman" w:cs="Times New Roman"/>
      <w:sz w:val="24"/>
      <w:szCs w:val="24"/>
      <w:lang w:eastAsia="it-IT"/>
    </w:rPr>
  </w:style>
  <w:style w:type="paragraph" w:styleId="Corpodeltesto3">
    <w:name w:val="Body Text 3"/>
    <w:basedOn w:val="Normale"/>
    <w:link w:val="Corpodeltesto3Carattere"/>
    <w:uiPriority w:val="99"/>
    <w:unhideWhenUsed/>
    <w:rsid w:val="00426217"/>
    <w:pPr>
      <w:spacing w:after="120"/>
    </w:pPr>
    <w:rPr>
      <w:sz w:val="16"/>
      <w:szCs w:val="16"/>
    </w:rPr>
  </w:style>
  <w:style w:type="character" w:customStyle="1" w:styleId="Corpodeltesto3Carattere">
    <w:name w:val="Corpo del testo 3 Carattere"/>
    <w:basedOn w:val="Carpredefinitoparagrafo"/>
    <w:link w:val="Corpodeltesto3"/>
    <w:uiPriority w:val="99"/>
    <w:rsid w:val="00426217"/>
    <w:rPr>
      <w:rFonts w:ascii="Times New Roman" w:eastAsia="Times New Roman" w:hAnsi="Times New Roman" w:cs="Times New Roman"/>
      <w:sz w:val="16"/>
      <w:szCs w:val="16"/>
      <w:lang w:eastAsia="it-IT"/>
    </w:rPr>
  </w:style>
  <w:style w:type="paragraph" w:styleId="Rientrocorpodeltesto2">
    <w:name w:val="Body Text Indent 2"/>
    <w:basedOn w:val="Normale"/>
    <w:link w:val="Rientrocorpodeltesto2Carattere"/>
    <w:uiPriority w:val="99"/>
    <w:unhideWhenUsed/>
    <w:rsid w:val="00426217"/>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426217"/>
    <w:rPr>
      <w:rFonts w:ascii="Times New Roman" w:eastAsia="Times New Roman" w:hAnsi="Times New Roman" w:cs="Times New Roman"/>
      <w:sz w:val="24"/>
      <w:szCs w:val="24"/>
      <w:lang w:eastAsia="it-IT"/>
    </w:rPr>
  </w:style>
  <w:style w:type="paragraph" w:customStyle="1" w:styleId="footnotes-archivio">
    <w:name w:val="footnotes-archivio"/>
    <w:basedOn w:val="Normale"/>
    <w:rsid w:val="00426217"/>
    <w:pPr>
      <w:spacing w:before="100" w:beforeAutospacing="1" w:after="100" w:afterAutospacing="1"/>
    </w:pPr>
    <w:rPr>
      <w:rFonts w:ascii="Arial Unicode MS" w:eastAsia="Arial Unicode MS" w:hAnsi="Arial Unicode MS" w:cs="Arial Unicode MS"/>
    </w:rPr>
  </w:style>
  <w:style w:type="character" w:customStyle="1" w:styleId="apple-converted-space">
    <w:name w:val="apple-converted-space"/>
    <w:basedOn w:val="Carpredefinitoparagrafo"/>
    <w:rsid w:val="00415335"/>
  </w:style>
  <w:style w:type="character" w:styleId="Enfasigrassetto">
    <w:name w:val="Strong"/>
    <w:qFormat/>
    <w:rsid w:val="004153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13591">
      <w:bodyDiv w:val="1"/>
      <w:marLeft w:val="0"/>
      <w:marRight w:val="0"/>
      <w:marTop w:val="0"/>
      <w:marBottom w:val="0"/>
      <w:divBdr>
        <w:top w:val="none" w:sz="0" w:space="0" w:color="auto"/>
        <w:left w:val="none" w:sz="0" w:space="0" w:color="auto"/>
        <w:bottom w:val="none" w:sz="0" w:space="0" w:color="auto"/>
        <w:right w:val="none" w:sz="0" w:space="0" w:color="auto"/>
      </w:divBdr>
    </w:div>
    <w:div w:id="851575229">
      <w:bodyDiv w:val="1"/>
      <w:marLeft w:val="0"/>
      <w:marRight w:val="0"/>
      <w:marTop w:val="0"/>
      <w:marBottom w:val="0"/>
      <w:divBdr>
        <w:top w:val="none" w:sz="0" w:space="0" w:color="auto"/>
        <w:left w:val="none" w:sz="0" w:space="0" w:color="auto"/>
        <w:bottom w:val="none" w:sz="0" w:space="0" w:color="auto"/>
        <w:right w:val="none" w:sz="0" w:space="0" w:color="auto"/>
      </w:divBdr>
    </w:div>
    <w:div w:id="1011762801">
      <w:bodyDiv w:val="1"/>
      <w:marLeft w:val="0"/>
      <w:marRight w:val="0"/>
      <w:marTop w:val="0"/>
      <w:marBottom w:val="0"/>
      <w:divBdr>
        <w:top w:val="none" w:sz="0" w:space="0" w:color="auto"/>
        <w:left w:val="none" w:sz="0" w:space="0" w:color="auto"/>
        <w:bottom w:val="none" w:sz="0" w:space="0" w:color="auto"/>
        <w:right w:val="none" w:sz="0" w:space="0" w:color="auto"/>
      </w:divBdr>
    </w:div>
    <w:div w:id="1435982632">
      <w:bodyDiv w:val="1"/>
      <w:marLeft w:val="0"/>
      <w:marRight w:val="0"/>
      <w:marTop w:val="0"/>
      <w:marBottom w:val="0"/>
      <w:divBdr>
        <w:top w:val="none" w:sz="0" w:space="0" w:color="auto"/>
        <w:left w:val="none" w:sz="0" w:space="0" w:color="auto"/>
        <w:bottom w:val="none" w:sz="0" w:space="0" w:color="auto"/>
        <w:right w:val="none" w:sz="0" w:space="0" w:color="auto"/>
      </w:divBdr>
    </w:div>
    <w:div w:id="184366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harlesdefoucauld.org/it/biographie.php"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A491D-EB87-4569-AAA1-1698F804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3532</TotalTime>
  <Pages>53</Pages>
  <Words>25707</Words>
  <Characters>146534</Characters>
  <Application>Microsoft Office Word</Application>
  <DocSecurity>0</DocSecurity>
  <Lines>1221</Lines>
  <Paragraphs>343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Bassani Fausto</dc:creator>
  <cp:keywords/>
  <dc:description/>
  <cp:lastModifiedBy>Don Maurizio Mosconi</cp:lastModifiedBy>
  <cp:revision>125</cp:revision>
  <cp:lastPrinted>2025-03-08T07:42:00Z</cp:lastPrinted>
  <dcterms:created xsi:type="dcterms:W3CDTF">2016-02-09T13:12:00Z</dcterms:created>
  <dcterms:modified xsi:type="dcterms:W3CDTF">2025-03-15T06:12:00Z</dcterms:modified>
</cp:coreProperties>
</file>