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DED" w:rsidRPr="00CE6DED" w:rsidRDefault="00CE6DED" w:rsidP="00CE6D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it-IT"/>
        </w:rPr>
        <w:t>Educazione, trasmissione, formazione </w:t>
      </w: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Parecchi anni fa, nel 2015, mi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capito'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di scrivere un libro sulla "Fenomenologia dell'educazione e della formazione". Ne traggo un paio di pagine che ripropongo per chi è interessato, senza entrare nella disputa attuale su latino si/latino no, Bibbia si/Bibbia no.</w:t>
      </w: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Mi limito a prelevare alcune indicazioni strutturali da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Husserl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Merleau-Ponty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a proposito di che cosa significa trasmissione, tradizione, formazione. Perché forse è necessario iniziare a prendere le distanze dall'attualità, che diventa una sorta di accecamento. Si finisce per reagire, come criceti, senza mai iniziare a pensare a una prospettiva coerente, che abbia un orizzonte.</w:t>
      </w: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"Vi è un nesso, emerso più volte, che lega educazione, formazione e trasmissione, senza tuttavia essere stato sinora esplicitamente tematizzato. Ed è questo nesso che vorremmo cercare di approfondire adesso, per concludere questo lavoro, tanto più che l’educazione come trasmissione può assumere una forma difettiva, in quanto, invece di aprire i giovani al possibile, e alle possibilità che vengono consegnate dal passato (dalla tradizione culturale e scientifica), si possono trasmettere i contenuti senza che se ne riattivi il senso. Un’esperienza comune nelle scuole, tutte le volte che si insegna a usare una formula matematica per svolgere un esercizio senza che si capisca e si faccia vedere il significato di quella formula, il problema che essa risolve, il processo che la renderebbe evidente, oppure quando si insegna a calcolare senza comprendere perché dovremmo calcolare così, o che si legge una poesia, magari in maniera filologicamente corretta, senza riaprire la vita e l’orizzonte di significato che essa esprime, dunque senza che la poesia o il romanzo ci aprano al possibile, senza una genuina riappropriazione di senso, e dunque senza che l’educazione “faccia vedere”. </w:t>
      </w: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2. Abbiamo infatti visto che, affinché il processo di trasmissione possa avvenire, la comunicazione che caratterizza l’educazione deve far vedere, per cui è necessario rivivificare la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concettualità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che si è sedimentata, la quale, diventata ovvietà, ha perso la sua carica di significato per noi. Tuttavia, questa riattivazione del senso non sempre avviene, e quando i segni vengono iterati senza alcuna riattivazione, si spezza il corso di una tradizione vivente, il rapporto vivo con il passato. È qui che si oscura il rapporto con la tradizione, perché la comunicazione educativa non è più esplicitazione di un senso, non è più un far vedere. </w:t>
      </w: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Ed è questo che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Husserl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chiama “crisi” e che caratterizza la crisi dell’educazione attuale. Si trasmette il contenuto, ma senza riattivarne il senso, senza riattualizzarne l’origine. E questo investe tutte le discipline, da quelle naturali a quelle umanistiche, così come investe il processo stesso di trasmissione non scolastico, e di cui possiamo trovare una esemplificazione in Padri e figli di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Turgenev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in cui da una parte ci si appella ai “principi”, senza accorgersi che questi sono divenuti delle parole vuote non più sostenute da una vita autentica, e dall’altra, in contrapposizione alla tradizione, ci si appella alla distruzione come unica forza capace di aprire al possibile e al futuro: «Noi demoliamo perché siamo una forza […] e la forza non rende conto a nessuno» . Per questo, si comprende il valore fondamentale della trasmissione autentica in contrapposizione alle sue forme difettive: essa lega la catena delle generazioni in una storia.</w:t>
      </w: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3. Nelle forme difettive della trasmissione il nesso tra il passato, il futuro e il presente si spezza, e con esso si spezza quel legame che unisce le generazioni in una storia, si ottunde il senso della propria appartenenza a una storia e a un processo infinito di umanizzazione, guidato dall’idea di verità, e dunque dalla cura dell’eredità in quanto fonte dell’avvenire. Il senso non si manifesta più quando si fa strada una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tradizionalizzazione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passiva. È questo il luogo e il momento della crisi di una civiltà. Infatti, nell’educazione, intesa come processo </w:t>
      </w: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lastRenderedPageBreak/>
        <w:t>di trasmissione storica che coinvolge le generazioni e che avviene attraverso il linguaggio e la comunicazione, i messaggi possono essere veicolati e accolti senza che se ne comprenda più il senso, si possono ripetere parole senza riattivare più il loro significato, come quando, leggendo un giornale «ci limitiamo a ricevere semplicemente le “novità”, e ciò implica l’assunzione passiva di una validità d’essere, attraverso la quale ciò che leggiamo diventa nostra opinione» . Quando questo accade la tradizione perde il suo carattere vivente, e le parole vengono trasmesse senza che di esse venga riattivato il significato: diviene una tradizione morta.</w:t>
      </w: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Sulle prime, infatti, la tradizione mi giunge come qualcosa che assumo passivamente. Itero segni e discorsi di altri, posso anche comprenderli, ma «comprendere una tradizione non equivale ancora ad assumerla</w:t>
      </w:r>
      <w:proofErr w:type="gram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» .</w:t>
      </w:r>
      <w:proofErr w:type="gram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La ripetizione passiva è la fine del processo di trasmissione, è il momento in cui ogni relazione educativa viene meno. Proprio per questo, l’in-segnamento non è mera ripetizione di segni, ma riattivazione del loro senso, e si declina nella necessità di ricomprendere sempre di nuovo ciò che viene tramandato e in-segnato, poiché la sua ripetizione passiva può produrre un occultamento e un oblio del senso stesso di ciò che viene tramandato. </w:t>
      </w: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 4. Proprio per questo, l’educazione come trasmissione non consiste nell’assimilare le generazioni future a quelle precedenti, per cui, rispetto a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Dewey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 secondo cui il problema educativo era quello di «scoprire il metodo col quale i giovani assimilano il punto di vista degli anziani, o gli anziani portano i giovani a rassomigliare nella mentalità a loro stessi» , l’analisi del fenomeno della trasmissione indica che si tratta di capire in che modo la tradizione può aprire i giovani alle loro proprie possibilità.</w:t>
      </w:r>
      <w:bookmarkStart w:id="0" w:name="_GoBack"/>
      <w:bookmarkEnd w:id="0"/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Emerge così che l’educazione implica un rapporto con la tradizione tale che questa deve essere sempre di nuovo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ri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-compresa. Se vi è una responsabilità dell’educazione, questa consiste nell’impedire al senso dell’origine di divenire muto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tradizionalizzandosi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 Per questo, come ogni vita anche quella dell’educazione, «è una vita fondata su un “rinnovamento”, su una volontà di rinnovamento originaria che deve essere sempre e di nuovo riattivata</w:t>
      </w:r>
      <w:proofErr w:type="gram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» .</w:t>
      </w:r>
      <w:proofErr w:type="gram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E proprio per questo la tradizione non è qualcosa che plasma l’individuo.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Husserl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insiste sul fatto che «vivere una vita personale significa vivere in quanto io e in quanto noi, accomunati in un orizzonte comune</w:t>
      </w:r>
      <w:proofErr w:type="gram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» ,</w:t>
      </w:r>
      <w:proofErr w:type="gram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ma questo non vuol dire che io sia un prodotto della tradizione. La tradizione mi giunge in quanto la riattualizzo e la assumo, la faccio mia attivamente. Infatti, essa svanirebbe se io non scegliessi di riprenderla, se non decidessi che essa ha valore per me, sicché, ha notato </w:t>
      </w:r>
      <w:proofErr w:type="spell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Merleau-Ponty</w:t>
      </w:r>
      <w:proofErr w:type="spellEnd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,</w:t>
      </w: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CE6DED" w:rsidRPr="00CE6DED" w:rsidRDefault="00CE6DED" w:rsidP="00CE6D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"la mia esistenza non viene dai miei antecedenti, dal mio ambiente fisico e sociale, ma va verso di essi e li sostiene, giacché sono io che faccio essere per me (e dunque essere nel solo senso che la parola può avere per me) questa tradizione che scelgo di riprendere o questo orizzonte la cui distanza da me – non appartenendogli come proprietà – si eclisserebbe se io non fossi là a percorrerla con lo sguardo</w:t>
      </w:r>
      <w:proofErr w:type="gramStart"/>
      <w:r w:rsidRPr="00CE6DED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" .</w:t>
      </w:r>
      <w:proofErr w:type="gramEnd"/>
    </w:p>
    <w:p w:rsidR="00504D72" w:rsidRDefault="00504D72" w:rsidP="00CE6DED">
      <w:pPr>
        <w:jc w:val="both"/>
      </w:pPr>
    </w:p>
    <w:sectPr w:rsidR="00504D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DED"/>
    <w:rsid w:val="00504D72"/>
    <w:rsid w:val="00C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C5BF4-2778-49BB-A016-04620AE9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</dc:creator>
  <cp:keywords/>
  <dc:description/>
  <cp:lastModifiedBy>Classi</cp:lastModifiedBy>
  <cp:revision>1</cp:revision>
  <cp:lastPrinted>2025-02-26T10:19:00Z</cp:lastPrinted>
  <dcterms:created xsi:type="dcterms:W3CDTF">2025-02-26T10:15:00Z</dcterms:created>
  <dcterms:modified xsi:type="dcterms:W3CDTF">2025-02-26T10:22:00Z</dcterms:modified>
</cp:coreProperties>
</file>