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074C2" w14:textId="77777777" w:rsidR="0080309D" w:rsidRPr="00F352A3" w:rsidRDefault="0080309D" w:rsidP="0080309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eastAsia="Times New Roman" w:hAnsi="Agency FB" w:cs="Segoe UI"/>
          <w:b/>
          <w:color w:val="auto"/>
          <w:szCs w:val="22"/>
        </w:rPr>
      </w:pPr>
      <w:r w:rsidRPr="00F352A3">
        <w:rPr>
          <w:rFonts w:ascii="Agency FB" w:eastAsia="Times New Roman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eastAsia="Times New Roman" w:hAnsi="Agency FB" w:cs="Segoe UI"/>
          <w:b/>
          <w:color w:val="auto"/>
          <w:szCs w:val="22"/>
        </w:rPr>
        <w:t>il matrimonio e l'ordine</w:t>
      </w:r>
    </w:p>
    <w:p w14:paraId="436C072D" w14:textId="647BE3B2" w:rsidR="00B21456" w:rsidRPr="0080309D" w:rsidRDefault="0080309D" w:rsidP="00191507">
      <w:pPr>
        <w:jc w:val="center"/>
      </w:pPr>
      <w:r w:rsidRPr="00F352A3">
        <w:rPr>
          <w:rFonts w:ascii="Agency FB" w:hAnsi="Agency FB" w:cs="Segoe UI"/>
          <w:sz w:val="22"/>
          <w:szCs w:val="22"/>
        </w:rPr>
        <w:t xml:space="preserve">ISSR </w:t>
      </w:r>
      <w:r w:rsidR="000C7621">
        <w:rPr>
          <w:rFonts w:ascii="Agency FB" w:hAnsi="Agency FB" w:cs="Segoe UI"/>
          <w:sz w:val="22"/>
          <w:szCs w:val="22"/>
        </w:rPr>
        <w:t>Milano - Anno Accademico 20</w:t>
      </w:r>
      <w:r w:rsidR="005375AF">
        <w:rPr>
          <w:rFonts w:ascii="Agency FB" w:hAnsi="Agency FB" w:cs="Segoe UI"/>
          <w:sz w:val="22"/>
          <w:szCs w:val="22"/>
        </w:rPr>
        <w:t>2</w:t>
      </w:r>
      <w:r w:rsidR="00771AA1">
        <w:rPr>
          <w:rFonts w:ascii="Agency FB" w:hAnsi="Agency FB" w:cs="Segoe UI"/>
          <w:sz w:val="22"/>
          <w:szCs w:val="22"/>
        </w:rPr>
        <w:t>4</w:t>
      </w:r>
      <w:r w:rsidR="003B57F5">
        <w:rPr>
          <w:rFonts w:ascii="Agency FB" w:hAnsi="Agency FB" w:cs="Segoe UI"/>
          <w:sz w:val="22"/>
          <w:szCs w:val="22"/>
        </w:rPr>
        <w:t>-</w:t>
      </w:r>
      <w:r w:rsidR="000C7621">
        <w:rPr>
          <w:rFonts w:ascii="Agency FB" w:hAnsi="Agency FB" w:cs="Segoe UI"/>
          <w:sz w:val="22"/>
          <w:szCs w:val="22"/>
        </w:rPr>
        <w:t>2</w:t>
      </w:r>
      <w:r w:rsidR="00771AA1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8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225C14E1" w14:textId="77777777" w:rsidR="0080309D" w:rsidRPr="00191507" w:rsidRDefault="0080309D" w:rsidP="0080309D">
      <w:pPr>
        <w:rPr>
          <w:sz w:val="20"/>
        </w:rPr>
      </w:pPr>
    </w:p>
    <w:p w14:paraId="4199B2D0" w14:textId="77777777" w:rsidR="00B21456" w:rsidRPr="0080309D" w:rsidRDefault="008C3CC7" w:rsidP="00803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ajorHAnsi" w:hAnsiTheme="majorHAnsi"/>
          <w:b/>
          <w:bCs/>
          <w:sz w:val="28"/>
          <w:szCs w:val="28"/>
        </w:rPr>
      </w:pPr>
      <w:r w:rsidRPr="0080309D">
        <w:rPr>
          <w:rFonts w:asciiTheme="majorHAnsi" w:hAnsiTheme="majorHAnsi"/>
          <w:b/>
          <w:sz w:val="28"/>
          <w:szCs w:val="28"/>
        </w:rPr>
        <w:t xml:space="preserve">7. 1 </w:t>
      </w:r>
      <w:r w:rsidR="00B21456" w:rsidRPr="0080309D">
        <w:rPr>
          <w:rFonts w:asciiTheme="majorHAnsi" w:hAnsiTheme="majorHAnsi"/>
          <w:b/>
          <w:sz w:val="28"/>
          <w:szCs w:val="28"/>
        </w:rPr>
        <w:t>Amore</w:t>
      </w:r>
      <w:r w:rsidR="00191507">
        <w:rPr>
          <w:rFonts w:asciiTheme="majorHAnsi" w:hAnsiTheme="majorHAnsi"/>
          <w:b/>
          <w:sz w:val="28"/>
          <w:szCs w:val="28"/>
        </w:rPr>
        <w:t xml:space="preserve"> totale, fedele, indissolubile</w:t>
      </w:r>
    </w:p>
    <w:p w14:paraId="406D9C72" w14:textId="77777777" w:rsidR="00B21456" w:rsidRDefault="00B21456">
      <w:pPr>
        <w:spacing w:before="120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Il </w:t>
      </w: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>novum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della "</w:t>
      </w:r>
      <w:r>
        <w:rPr>
          <w:rFonts w:ascii="Calibri" w:eastAsia="Calibri" w:hAnsi="Calibri" w:cs="Calibri"/>
          <w:b/>
          <w:bCs/>
          <w:i/>
          <w:iCs/>
          <w:sz w:val="28"/>
          <w:szCs w:val="28"/>
        </w:rPr>
        <w:t>una caro</w:t>
      </w:r>
      <w:r>
        <w:rPr>
          <w:rFonts w:ascii="Calibri" w:eastAsia="Calibri" w:hAnsi="Calibri" w:cs="Calibri"/>
          <w:b/>
          <w:bCs/>
          <w:sz w:val="28"/>
          <w:szCs w:val="28"/>
        </w:rPr>
        <w:t>" e il nome proprio della novità: "come Cristo amò la Chiesa"</w:t>
      </w:r>
    </w:p>
    <w:p w14:paraId="481794CF" w14:textId="77777777" w:rsidR="00B21456" w:rsidRDefault="00B21456" w:rsidP="00520C5C">
      <w:pPr>
        <w:spacing w:before="120"/>
        <w:ind w:left="284" w:hanging="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cf </w:t>
      </w:r>
      <w:r w:rsidRPr="00B21456">
        <w:rPr>
          <w:rFonts w:ascii="Calibri" w:eastAsia="Calibri" w:hAnsi="Calibri" w:cs="Calibri"/>
          <w:smallCaps/>
        </w:rPr>
        <w:t>C. Rocchetta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i/>
          <w:iCs/>
        </w:rPr>
        <w:t>Il sacramento della coppia</w:t>
      </w:r>
      <w:r>
        <w:rPr>
          <w:rFonts w:ascii="Calibri" w:eastAsia="Calibri" w:hAnsi="Calibri" w:cs="Calibri"/>
        </w:rPr>
        <w:t>, Bologna, EDB 1996, 151-155; 163-186.</w:t>
      </w:r>
    </w:p>
    <w:p w14:paraId="4BB4A968" w14:textId="77777777" w:rsidR="00520C5C" w:rsidRDefault="00520C5C" w:rsidP="00520C5C">
      <w:pPr>
        <w:tabs>
          <w:tab w:val="num" w:pos="720"/>
        </w:tabs>
        <w:ind w:left="284" w:hanging="284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8"/>
        </w:rPr>
        <w:t>c</w:t>
      </w:r>
      <w:r w:rsidRPr="002456E3">
        <w:rPr>
          <w:rFonts w:ascii="Calibri" w:eastAsia="Calibri" w:hAnsi="Calibri" w:cs="Calibri"/>
          <w:sz w:val="22"/>
          <w:szCs w:val="28"/>
        </w:rPr>
        <w:t xml:space="preserve">f </w:t>
      </w:r>
      <w:r>
        <w:rPr>
          <w:rFonts w:ascii="Calibri" w:eastAsia="Calibri" w:hAnsi="Calibri" w:cs="Calibri"/>
          <w:smallCaps/>
          <w:sz w:val="22"/>
          <w:szCs w:val="28"/>
        </w:rPr>
        <w:t>M.</w:t>
      </w:r>
      <w:r w:rsidRPr="002456E3">
        <w:rPr>
          <w:rFonts w:ascii="Calibri" w:eastAsia="Calibri" w:hAnsi="Calibri" w:cs="Calibri"/>
          <w:smallCaps/>
          <w:sz w:val="22"/>
          <w:szCs w:val="28"/>
        </w:rPr>
        <w:t xml:space="preserve"> Paleari</w:t>
      </w:r>
      <w:r w:rsidRPr="002456E3">
        <w:rPr>
          <w:rFonts w:ascii="Calibri" w:eastAsia="Calibri" w:hAnsi="Calibri" w:cs="Calibri"/>
          <w:sz w:val="22"/>
          <w:szCs w:val="28"/>
        </w:rPr>
        <w:t>, «Sessualità e matrimonio»,</w:t>
      </w:r>
      <w:r>
        <w:rPr>
          <w:rFonts w:ascii="Calibri" w:eastAsia="Calibri" w:hAnsi="Calibri" w:cs="Calibri"/>
          <w:sz w:val="22"/>
          <w:szCs w:val="28"/>
        </w:rPr>
        <w:t xml:space="preserve"> </w:t>
      </w:r>
      <w:r w:rsidRPr="002456E3">
        <w:rPr>
          <w:rFonts w:ascii="Calibri" w:eastAsia="Calibri" w:hAnsi="Calibri" w:cs="Calibri"/>
          <w:sz w:val="22"/>
          <w:szCs w:val="28"/>
        </w:rPr>
        <w:t xml:space="preserve">in </w:t>
      </w:r>
      <w:r>
        <w:rPr>
          <w:rFonts w:ascii="Calibri" w:eastAsia="Calibri" w:hAnsi="Calibri" w:cs="Calibri"/>
          <w:smallCaps/>
          <w:sz w:val="22"/>
          <w:szCs w:val="28"/>
        </w:rPr>
        <w:t>A.</w:t>
      </w:r>
      <w:r w:rsidRPr="002456E3">
        <w:rPr>
          <w:rFonts w:ascii="Calibri" w:eastAsia="Calibri" w:hAnsi="Calibri" w:cs="Calibri"/>
          <w:smallCaps/>
          <w:sz w:val="22"/>
          <w:szCs w:val="28"/>
        </w:rPr>
        <w:t xml:space="preserve"> Fumagalli</w:t>
      </w:r>
      <w:r w:rsidRPr="002456E3">
        <w:rPr>
          <w:rFonts w:ascii="Calibri" w:eastAsia="Calibri" w:hAnsi="Calibri" w:cs="Calibri"/>
          <w:sz w:val="22"/>
          <w:szCs w:val="28"/>
        </w:rPr>
        <w:t xml:space="preserve"> (ed.), </w:t>
      </w:r>
      <w:r w:rsidRPr="002456E3">
        <w:rPr>
          <w:rFonts w:ascii="Calibri" w:eastAsia="Calibri" w:hAnsi="Calibri" w:cs="Calibri"/>
          <w:i/>
          <w:iCs/>
          <w:sz w:val="22"/>
          <w:szCs w:val="28"/>
        </w:rPr>
        <w:t>Il cristiano nel mondo. Introduzione alla teologia morale</w:t>
      </w:r>
      <w:r>
        <w:rPr>
          <w:rFonts w:ascii="Calibri" w:eastAsia="Calibri" w:hAnsi="Calibri" w:cs="Calibri"/>
          <w:sz w:val="22"/>
          <w:szCs w:val="28"/>
        </w:rPr>
        <w:t>, Ancora, Milano 2010, 176</w:t>
      </w:r>
      <w:r w:rsidRPr="002456E3">
        <w:rPr>
          <w:rFonts w:ascii="Calibri" w:eastAsia="Calibri" w:hAnsi="Calibri" w:cs="Calibri"/>
          <w:sz w:val="22"/>
          <w:szCs w:val="28"/>
        </w:rPr>
        <w:t>-</w:t>
      </w:r>
      <w:r>
        <w:rPr>
          <w:rFonts w:ascii="Calibri" w:eastAsia="Calibri" w:hAnsi="Calibri" w:cs="Calibri"/>
          <w:sz w:val="22"/>
          <w:szCs w:val="28"/>
        </w:rPr>
        <w:t>189</w:t>
      </w:r>
      <w:r w:rsidRPr="002456E3">
        <w:rPr>
          <w:rFonts w:ascii="Calibri" w:eastAsia="Calibri" w:hAnsi="Calibri" w:cs="Calibri"/>
          <w:sz w:val="22"/>
          <w:szCs w:val="28"/>
        </w:rPr>
        <w:t>.</w:t>
      </w:r>
    </w:p>
    <w:p w14:paraId="6CD3DD4F" w14:textId="77777777" w:rsidR="00B21456" w:rsidRDefault="00B21456">
      <w:pPr>
        <w:rPr>
          <w:rFonts w:ascii="Calibri" w:eastAsia="Calibri" w:hAnsi="Calibri" w:cs="Calibri"/>
        </w:rPr>
      </w:pPr>
    </w:p>
    <w:p w14:paraId="16DE1A6F" w14:textId="77777777" w:rsidR="00B21456" w:rsidRPr="00B21456" w:rsidRDefault="00B21456">
      <w:pPr>
        <w:numPr>
          <w:ilvl w:val="0"/>
          <w:numId w:val="1"/>
        </w:numPr>
        <w:tabs>
          <w:tab w:val="num" w:pos="360"/>
        </w:tabs>
        <w:ind w:left="360" w:hanging="360"/>
        <w:rPr>
          <w:rFonts w:ascii="Calibri" w:eastAsia="Calibri" w:hAnsi="Calibri" w:cs="Calibri"/>
          <w:b/>
          <w:sz w:val="28"/>
        </w:rPr>
      </w:pPr>
      <w:r w:rsidRPr="00B21456">
        <w:rPr>
          <w:rFonts w:ascii="Calibri" w:eastAsia="Calibri" w:hAnsi="Calibri" w:cs="Calibri"/>
          <w:b/>
          <w:sz w:val="28"/>
        </w:rPr>
        <w:t>Il nome proprio della Novità: "come Cristo amò la Chiesa"</w:t>
      </w:r>
    </w:p>
    <w:p w14:paraId="61A8DC2E" w14:textId="77777777" w:rsidR="00B21456" w:rsidRDefault="00B21456">
      <w:pPr>
        <w:numPr>
          <w:ilvl w:val="1"/>
          <w:numId w:val="1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Come ogni forma di amore (specie se tematizzato e accolto, cioè tra battezzati), l'amore coniugale sacramento prende forma dall'amore pasquale di Cristo, rivelatore della vita trinitaria.</w:t>
      </w:r>
    </w:p>
    <w:p w14:paraId="2613B1F8" w14:textId="77777777" w:rsidR="00B21456" w:rsidRDefault="00B21456">
      <w:pPr>
        <w:numPr>
          <w:ilvl w:val="1"/>
          <w:numId w:val="1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Gli sposi cristiani contemplano, invocano, rispondono, vivono, nello Spirito Santo, le forme dell'amore (erotico ed agapico, estatico ed oblativo) di Cristo per la Chiesa.</w:t>
      </w:r>
    </w:p>
    <w:p w14:paraId="5C9F4817" w14:textId="77777777" w:rsidR="00B21456" w:rsidRDefault="00B21456">
      <w:pPr>
        <w:numPr>
          <w:ilvl w:val="1"/>
          <w:numId w:val="1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Le raccogliamo secondo quattro direttrici sintetiche tradizionali (cf HV 9): a) </w:t>
      </w:r>
      <w:r>
        <w:rPr>
          <w:rFonts w:ascii="Calibri" w:eastAsia="Calibri" w:hAnsi="Calibri" w:cs="Calibri"/>
          <w:i/>
          <w:iCs/>
        </w:rPr>
        <w:t>L’amore di Cristo è totale;</w:t>
      </w:r>
      <w:r>
        <w:rPr>
          <w:rFonts w:ascii="Calibri" w:eastAsia="Calibri" w:hAnsi="Calibri" w:cs="Calibri"/>
        </w:rPr>
        <w:t xml:space="preserve"> b) </w:t>
      </w:r>
      <w:r>
        <w:rPr>
          <w:rFonts w:ascii="Calibri" w:eastAsia="Calibri" w:hAnsi="Calibri" w:cs="Calibri"/>
          <w:i/>
          <w:iCs/>
        </w:rPr>
        <w:t>L’amore di Cristo è fedele;</w:t>
      </w:r>
      <w:r>
        <w:rPr>
          <w:rFonts w:ascii="Calibri" w:eastAsia="Calibri" w:hAnsi="Calibri" w:cs="Calibri"/>
        </w:rPr>
        <w:t xml:space="preserve"> c) </w:t>
      </w:r>
      <w:r>
        <w:rPr>
          <w:rFonts w:ascii="Calibri" w:eastAsia="Calibri" w:hAnsi="Calibri" w:cs="Calibri"/>
          <w:i/>
          <w:iCs/>
        </w:rPr>
        <w:t>L’amore di Cristo è indissolubile;</w:t>
      </w:r>
      <w:r>
        <w:rPr>
          <w:rFonts w:ascii="Calibri" w:eastAsia="Calibri" w:hAnsi="Calibri" w:cs="Calibri"/>
        </w:rPr>
        <w:t xml:space="preserve"> d) </w:t>
      </w:r>
      <w:r>
        <w:rPr>
          <w:rFonts w:ascii="Calibri" w:eastAsia="Calibri" w:hAnsi="Calibri" w:cs="Calibri"/>
          <w:i/>
          <w:iCs/>
        </w:rPr>
        <w:t>L’amore di Cristo è fecondo</w:t>
      </w:r>
      <w:r>
        <w:rPr>
          <w:rFonts w:ascii="Calibri" w:eastAsia="Calibri" w:hAnsi="Calibri" w:cs="Calibri"/>
        </w:rPr>
        <w:t>.</w:t>
      </w:r>
    </w:p>
    <w:p w14:paraId="659D81C1" w14:textId="77777777" w:rsidR="00B21456" w:rsidRDefault="00B21456">
      <w:pPr>
        <w:rPr>
          <w:rFonts w:ascii="Calibri" w:eastAsia="Calibri" w:hAnsi="Calibri" w:cs="Calibri"/>
        </w:rPr>
      </w:pPr>
    </w:p>
    <w:p w14:paraId="6687BC6D" w14:textId="77777777" w:rsidR="00B21456" w:rsidRPr="00B21456" w:rsidRDefault="00B21456">
      <w:pPr>
        <w:numPr>
          <w:ilvl w:val="0"/>
          <w:numId w:val="1"/>
        </w:numPr>
        <w:tabs>
          <w:tab w:val="num" w:pos="360"/>
        </w:tabs>
        <w:ind w:left="360" w:hanging="360"/>
        <w:rPr>
          <w:rFonts w:ascii="Calibri" w:eastAsia="Calibri" w:hAnsi="Calibri" w:cs="Calibri"/>
          <w:b/>
          <w:sz w:val="28"/>
        </w:rPr>
      </w:pPr>
      <w:r w:rsidRPr="00B21456">
        <w:rPr>
          <w:rFonts w:ascii="Calibri" w:eastAsia="Calibri" w:hAnsi="Calibri" w:cs="Calibri"/>
          <w:b/>
          <w:sz w:val="28"/>
        </w:rPr>
        <w:t>Sacramento dell’amore totale</w:t>
      </w:r>
    </w:p>
    <w:p w14:paraId="00549059" w14:textId="77777777" w:rsidR="00B21456" w:rsidRDefault="00B21456">
      <w:pPr>
        <w:numPr>
          <w:ilvl w:val="1"/>
          <w:numId w:val="1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i/>
          <w:iCs/>
        </w:rPr>
        <w:t>novum</w:t>
      </w:r>
      <w:r>
        <w:rPr>
          <w:rFonts w:ascii="Calibri" w:eastAsia="Calibri" w:hAnsi="Calibri" w:cs="Calibri"/>
        </w:rPr>
        <w:t xml:space="preserve"> dell’</w:t>
      </w:r>
      <w:r>
        <w:rPr>
          <w:rFonts w:ascii="Calibri" w:eastAsia="Calibri" w:hAnsi="Calibri" w:cs="Calibri"/>
          <w:i/>
          <w:iCs/>
        </w:rPr>
        <w:t>una caro</w:t>
      </w:r>
      <w:r w:rsidR="00520C5C" w:rsidRPr="00520C5C">
        <w:rPr>
          <w:rFonts w:ascii="Calibri" w:eastAsia="Calibri" w:hAnsi="Calibri" w:cs="Calibri"/>
          <w:iCs/>
        </w:rPr>
        <w:t>.</w:t>
      </w:r>
    </w:p>
    <w:p w14:paraId="47324547" w14:textId="77777777" w:rsidR="00B21456" w:rsidRDefault="00B21456">
      <w:pPr>
        <w:numPr>
          <w:ilvl w:val="1"/>
          <w:numId w:val="1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Diversi "livelli" della "unità" e, quindi, diversi livelli della "novità", perché si dia “totalità”: 1) unione dei corpi: a) anatomica; b) biologica; c) sessuale. 2) unione degli animi: a) emotiva; b) psicologica; c) affettiva. 3) unione delle persone: a) integrale; b) originale; c) durevole. 4) unione nel generare la vita: a) anzitutto la coppia; b) responsabile; c) aperta a differenti modalità. 5) unione nella vocazione. 6) unione nel futuro. 7) unione nell’eternità.</w:t>
      </w:r>
    </w:p>
    <w:p w14:paraId="6E988F4E" w14:textId="77777777" w:rsidR="00B21456" w:rsidRDefault="00B21456">
      <w:pPr>
        <w:rPr>
          <w:rFonts w:ascii="Calibri" w:eastAsia="Calibri" w:hAnsi="Calibri" w:cs="Calibri"/>
        </w:rPr>
      </w:pPr>
    </w:p>
    <w:p w14:paraId="6DBE9BBE" w14:textId="77777777" w:rsidR="00B21456" w:rsidRPr="00B21456" w:rsidRDefault="00B21456" w:rsidP="00B21456">
      <w:pPr>
        <w:numPr>
          <w:ilvl w:val="0"/>
          <w:numId w:val="1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B21456">
        <w:rPr>
          <w:rFonts w:ascii="Calibri" w:eastAsia="Calibri" w:hAnsi="Calibri" w:cs="Calibri"/>
          <w:b/>
          <w:sz w:val="28"/>
        </w:rPr>
        <w:t>Sacramento dell’amore fedele</w:t>
      </w:r>
    </w:p>
    <w:p w14:paraId="4469C454" w14:textId="77777777" w:rsidR="00B21456" w:rsidRDefault="00B21456" w:rsidP="00B21456">
      <w:pPr>
        <w:numPr>
          <w:ilvl w:val="1"/>
          <w:numId w:val="3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B21456">
        <w:rPr>
          <w:rFonts w:ascii="Calibri" w:eastAsia="Calibri" w:hAnsi="Calibri" w:cs="Calibri"/>
        </w:rPr>
        <w:t>La natura della persona, unica e una, fedele alla sua identità (originale "immagine" dell'Immagine), nel continuo procedere "di somiglianza in somiglianza", nelle relazioni, lungo i tempi.</w:t>
      </w:r>
    </w:p>
    <w:p w14:paraId="289DB18B" w14:textId="77777777" w:rsidR="00B21456" w:rsidRPr="00B21456" w:rsidRDefault="00B21456" w:rsidP="00B21456">
      <w:pPr>
        <w:numPr>
          <w:ilvl w:val="1"/>
          <w:numId w:val="3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B21456">
        <w:rPr>
          <w:rFonts w:ascii="Calibri" w:eastAsia="Calibri" w:hAnsi="Calibri" w:cs="Calibri"/>
        </w:rPr>
        <w:t>L'unione di coppia (due persone di sesso opposto) si fonda sulla "identità di unici" e si pone al suo servizio: "Accolgo e prendo te (tutto il tuo passato, il tuo presente, il tuo futuro) con tutto me stesso (il mio passato, il mio presente, il mio futuro); saremo un nuovo presente e un nuovo futuro, che rilegga in novità anche il passato".</w:t>
      </w:r>
    </w:p>
    <w:p w14:paraId="44B0F1F8" w14:textId="77777777" w:rsidR="00B21456" w:rsidRDefault="00B21456">
      <w:pPr>
        <w:numPr>
          <w:ilvl w:val="1"/>
          <w:numId w:val="3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 matrimonio cristiano sorge e si struttura ontologicamente come evento di fedeltà, nell'intreccio tra l'atto completo delle libertà che si donano e l'Evento della libertà fondata e fondante, irrevocabilmente fedele al Padre.</w:t>
      </w:r>
    </w:p>
    <w:p w14:paraId="533F9414" w14:textId="77777777" w:rsidR="00B21456" w:rsidRDefault="00B21456">
      <w:pPr>
        <w:numPr>
          <w:ilvl w:val="1"/>
          <w:numId w:val="3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Come nell'Evento Cristo, la fedeltà significa scoperta, ri-creazione, ri-surrezione, apertura a nuove "novità".</w:t>
      </w:r>
    </w:p>
    <w:p w14:paraId="4920AD10" w14:textId="77777777" w:rsidR="00B21456" w:rsidRDefault="00B21456">
      <w:pPr>
        <w:ind w:left="360"/>
        <w:rPr>
          <w:rFonts w:ascii="Calibri" w:eastAsia="Calibri" w:hAnsi="Calibri" w:cs="Calibri"/>
        </w:rPr>
      </w:pPr>
    </w:p>
    <w:p w14:paraId="059C2AF0" w14:textId="77777777" w:rsidR="00B21456" w:rsidRDefault="00B21456" w:rsidP="00B21456">
      <w:pPr>
        <w:numPr>
          <w:ilvl w:val="0"/>
          <w:numId w:val="1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B21456">
        <w:rPr>
          <w:rFonts w:ascii="Calibri" w:eastAsia="Calibri" w:hAnsi="Calibri" w:cs="Calibri"/>
          <w:b/>
          <w:sz w:val="28"/>
        </w:rPr>
        <w:t>Sacramento dell’amore indissolubile</w:t>
      </w:r>
    </w:p>
    <w:p w14:paraId="5327F0C9" w14:textId="77777777" w:rsidR="00412526" w:rsidRPr="00412526" w:rsidRDefault="00412526" w:rsidP="00412526">
      <w:pPr>
        <w:tabs>
          <w:tab w:val="num" w:pos="360"/>
        </w:tabs>
        <w:rPr>
          <w:rFonts w:asciiTheme="minorHAnsi" w:eastAsia="Calibri" w:hAnsiTheme="minorHAnsi" w:cs="Calibri"/>
          <w:b/>
          <w:sz w:val="28"/>
        </w:rPr>
      </w:pPr>
      <w:r>
        <w:rPr>
          <w:rFonts w:ascii="Cambria" w:eastAsia="Calibri" w:hAnsi="Cambria"/>
        </w:rPr>
        <w:tab/>
      </w:r>
      <w:r w:rsidRPr="00412526">
        <w:rPr>
          <w:rFonts w:asciiTheme="minorHAnsi" w:eastAsia="Calibri" w:hAnsiTheme="minorHAnsi"/>
        </w:rPr>
        <w:t>tratto da «Amore coniugale e indissolubilità matrimoniale» di don Aristide Fumagalli</w:t>
      </w:r>
    </w:p>
    <w:p w14:paraId="3E4D2051" w14:textId="77777777" w:rsidR="008C3CC7" w:rsidRDefault="008C3CC7" w:rsidP="008C3CC7">
      <w:pPr>
        <w:numPr>
          <w:ilvl w:val="0"/>
          <w:numId w:val="6"/>
        </w:numPr>
        <w:ind w:left="788" w:hanging="431"/>
        <w:rPr>
          <w:rFonts w:ascii="Calibri" w:eastAsia="Calibri" w:hAnsi="Calibri" w:cs="Calibri"/>
        </w:rPr>
      </w:pPr>
      <w:r w:rsidRPr="008C3CC7">
        <w:rPr>
          <w:rFonts w:ascii="Calibri" w:eastAsia="Calibri" w:hAnsi="Calibri" w:cs="Calibri"/>
        </w:rPr>
        <w:t>L</w:t>
      </w:r>
      <w:r w:rsidR="008C3EF5">
        <w:rPr>
          <w:rFonts w:ascii="Calibri" w:eastAsia="Calibri" w:hAnsi="Calibri" w:cs="Calibri"/>
        </w:rPr>
        <w:t>'indissolubilità in questione</w:t>
      </w:r>
      <w:r w:rsidRPr="008C3CC7">
        <w:rPr>
          <w:rFonts w:ascii="Calibri" w:eastAsia="Calibri" w:hAnsi="Calibri" w:cs="Calibri"/>
        </w:rPr>
        <w:t>.</w:t>
      </w:r>
      <w:r w:rsidR="008C3EF5">
        <w:rPr>
          <w:rFonts w:ascii="Calibri" w:eastAsia="Calibri" w:hAnsi="Calibri" w:cs="Calibri"/>
        </w:rPr>
        <w:t xml:space="preserve"> Temuta e desiderata.</w:t>
      </w:r>
    </w:p>
    <w:p w14:paraId="2FDDA057" w14:textId="77777777" w:rsidR="008C3EF5" w:rsidRDefault="008C3EF5" w:rsidP="008C3CC7">
      <w:pPr>
        <w:numPr>
          <w:ilvl w:val="0"/>
          <w:numId w:val="6"/>
        </w:numPr>
        <w:ind w:left="788" w:hanging="4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L'indissolubilità come evento "accidentale": naturale; emotivo-passionale; magico-religioso; legale</w:t>
      </w:r>
    </w:p>
    <w:p w14:paraId="645CE612" w14:textId="77777777" w:rsidR="008C3EF5" w:rsidRDefault="008C3EF5" w:rsidP="008C3CC7">
      <w:pPr>
        <w:numPr>
          <w:ilvl w:val="0"/>
          <w:numId w:val="6"/>
        </w:numPr>
        <w:ind w:left="788" w:hanging="4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L'antropologia nell'intreccio tra Grazia cristiana e libertà umana. </w:t>
      </w:r>
    </w:p>
    <w:p w14:paraId="5AF330C8" w14:textId="77777777" w:rsidR="00412526" w:rsidRPr="008C3CC7" w:rsidRDefault="00412526" w:rsidP="008C3CC7">
      <w:pPr>
        <w:numPr>
          <w:ilvl w:val="0"/>
          <w:numId w:val="6"/>
        </w:numPr>
        <w:ind w:left="788" w:hanging="4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L'indissolubilità matrimoniale come processo storico: riconosciuta e scelta; donata e accolta; provata e custodita</w:t>
      </w:r>
    </w:p>
    <w:sectPr w:rsidR="00412526" w:rsidRPr="008C3CC7" w:rsidSect="00B3293D">
      <w:footerReference w:type="default" r:id="rId9"/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93E2A" w14:textId="77777777" w:rsidR="000379BC" w:rsidRDefault="000379BC" w:rsidP="0080309D">
      <w:r>
        <w:separator/>
      </w:r>
    </w:p>
  </w:endnote>
  <w:endnote w:type="continuationSeparator" w:id="0">
    <w:p w14:paraId="401BB911" w14:textId="77777777" w:rsidR="000379BC" w:rsidRDefault="000379BC" w:rsidP="0080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734545"/>
      <w:docPartObj>
        <w:docPartGallery w:val="Page Numbers (Top of Page)"/>
        <w:docPartUnique/>
      </w:docPartObj>
    </w:sdtPr>
    <w:sdtEndPr/>
    <w:sdtContent>
      <w:p w14:paraId="2A7852B5" w14:textId="77777777" w:rsidR="0080309D" w:rsidRDefault="0080309D" w:rsidP="0080309D">
        <w:pPr>
          <w:pStyle w:val="Pidipagina"/>
          <w:jc w:val="center"/>
        </w:pPr>
        <w:r w:rsidRPr="00D03D5F">
          <w:rPr>
            <w:rFonts w:ascii="Calibri" w:hAnsi="Calibri"/>
            <w:b/>
            <w:sz w:val="20"/>
          </w:rPr>
          <w:t>M</w:t>
        </w:r>
        <w:r>
          <w:rPr>
            <w:rFonts w:ascii="Calibri" w:hAnsi="Calibri"/>
            <w:b/>
            <w:sz w:val="20"/>
          </w:rPr>
          <w:t>atrimonio - 7</w:t>
        </w:r>
        <w:r w:rsidRPr="00D03D5F">
          <w:rPr>
            <w:rFonts w:ascii="Calibri" w:hAnsi="Calibri"/>
            <w:b/>
            <w:sz w:val="20"/>
          </w:rPr>
          <w:t>.</w:t>
        </w:r>
        <w:r>
          <w:rPr>
            <w:rFonts w:ascii="Calibri" w:hAnsi="Calibri"/>
            <w:b/>
            <w:sz w:val="20"/>
          </w:rPr>
          <w:t>1</w:t>
        </w:r>
        <w:r w:rsidRPr="00D03D5F">
          <w:rPr>
            <w:rFonts w:ascii="Calibri" w:hAnsi="Calibri"/>
            <w:b/>
            <w:sz w:val="20"/>
          </w:rPr>
          <w:t xml:space="preserve"> -</w:t>
        </w:r>
        <w:r w:rsidRPr="002D0797">
          <w:rPr>
            <w:rFonts w:ascii="Calibri" w:hAnsi="Calibri"/>
            <w:sz w:val="20"/>
          </w:rPr>
          <w:t xml:space="preserve"> </w:t>
        </w:r>
        <w:r w:rsidRPr="002D0797">
          <w:rPr>
            <w:rFonts w:ascii="Calibri" w:hAnsi="Calibri"/>
            <w:bCs/>
            <w:sz w:val="20"/>
          </w:rPr>
          <w:fldChar w:fldCharType="begin"/>
        </w:r>
        <w:r w:rsidRPr="002D0797">
          <w:rPr>
            <w:rFonts w:ascii="Calibri" w:hAnsi="Calibri"/>
            <w:bCs/>
            <w:sz w:val="20"/>
          </w:rPr>
          <w:instrText>PAGE</w:instrText>
        </w:r>
        <w:r w:rsidRPr="002D0797">
          <w:rPr>
            <w:rFonts w:ascii="Calibri" w:hAnsi="Calibri"/>
            <w:bCs/>
            <w:sz w:val="20"/>
          </w:rPr>
          <w:fldChar w:fldCharType="separate"/>
        </w:r>
        <w:r w:rsidR="00F62BF0">
          <w:rPr>
            <w:rFonts w:ascii="Calibri" w:hAnsi="Calibri"/>
            <w:bCs/>
            <w:noProof/>
            <w:sz w:val="20"/>
          </w:rPr>
          <w:t>1</w:t>
        </w:r>
        <w:r w:rsidRPr="002D0797">
          <w:rPr>
            <w:rFonts w:ascii="Calibri" w:hAnsi="Calibri"/>
            <w:bCs/>
            <w:sz w:val="20"/>
          </w:rPr>
          <w:fldChar w:fldCharType="end"/>
        </w:r>
        <w:r w:rsidRPr="002D0797">
          <w:rPr>
            <w:rFonts w:ascii="Calibri" w:hAnsi="Calibri"/>
            <w:sz w:val="20"/>
          </w:rPr>
          <w:t xml:space="preserve"> di </w:t>
        </w:r>
        <w:r w:rsidRPr="002D0797">
          <w:rPr>
            <w:rFonts w:ascii="Calibri" w:hAnsi="Calibri"/>
            <w:bCs/>
            <w:sz w:val="20"/>
          </w:rPr>
          <w:fldChar w:fldCharType="begin"/>
        </w:r>
        <w:r w:rsidRPr="002D0797">
          <w:rPr>
            <w:rFonts w:ascii="Calibri" w:hAnsi="Calibri"/>
            <w:bCs/>
            <w:sz w:val="20"/>
          </w:rPr>
          <w:instrText>NUMPAGES</w:instrText>
        </w:r>
        <w:r w:rsidRPr="002D0797">
          <w:rPr>
            <w:rFonts w:ascii="Calibri" w:hAnsi="Calibri"/>
            <w:bCs/>
            <w:sz w:val="20"/>
          </w:rPr>
          <w:fldChar w:fldCharType="separate"/>
        </w:r>
        <w:r w:rsidR="00F62BF0">
          <w:rPr>
            <w:rFonts w:ascii="Calibri" w:hAnsi="Calibri"/>
            <w:bCs/>
            <w:noProof/>
            <w:sz w:val="20"/>
          </w:rPr>
          <w:t>1</w:t>
        </w:r>
        <w:r w:rsidRPr="002D0797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4B833" w14:textId="77777777" w:rsidR="000379BC" w:rsidRDefault="000379BC" w:rsidP="0080309D">
      <w:r>
        <w:separator/>
      </w:r>
    </w:p>
  </w:footnote>
  <w:footnote w:type="continuationSeparator" w:id="0">
    <w:p w14:paraId="0482E150" w14:textId="77777777" w:rsidR="000379BC" w:rsidRDefault="000379BC" w:rsidP="0080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BA89C6C"/>
    <w:lvl w:ilvl="0" w:tplc="7F80C9D0">
      <w:start w:val="1"/>
      <w:numFmt w:val="decimal"/>
      <w:lvlText w:val="%1."/>
      <w:lvlJc w:val="left"/>
      <w:pPr>
        <w:tabs>
          <w:tab w:val="num" w:pos="-360"/>
        </w:tabs>
        <w:ind w:left="0" w:firstLine="0"/>
      </w:pPr>
      <w:rPr>
        <w:rFonts w:ascii="Calibri" w:eastAsia="Times New Roman" w:hAnsi="Calibri" w:cs="Calibri" w:hint="default"/>
        <w:b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35C35CC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11065D0C"/>
    <w:lvl w:ilvl="0" w:tplc="0BC49EC8">
      <w:start w:val="2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B6742FB6"/>
    <w:lvl w:ilvl="0" w:tplc="981CF26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E900BB0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1C970261"/>
    <w:multiLevelType w:val="hybridMultilevel"/>
    <w:tmpl w:val="ECA64C16"/>
    <w:lvl w:ilvl="0" w:tplc="9BAA6D3C">
      <w:start w:val="1"/>
      <w:numFmt w:val="decimal"/>
      <w:lvlText w:val="%1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70A14"/>
    <w:multiLevelType w:val="hybridMultilevel"/>
    <w:tmpl w:val="C9A667D2"/>
    <w:lvl w:ilvl="0" w:tplc="BB5C43F4">
      <w:start w:val="1"/>
      <w:numFmt w:val="decimal"/>
      <w:lvlText w:val="%1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2D5D42"/>
    <w:multiLevelType w:val="hybridMultilevel"/>
    <w:tmpl w:val="D41607F4"/>
    <w:lvl w:ilvl="0" w:tplc="BE900BB0">
      <w:start w:val="1"/>
      <w:numFmt w:val="decimal"/>
      <w:lvlText w:val="%1."/>
      <w:lvlJc w:val="left"/>
      <w:pPr>
        <w:tabs>
          <w:tab w:val="num" w:pos="-654"/>
        </w:tabs>
        <w:ind w:left="138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786" w:hanging="360"/>
      </w:pPr>
    </w:lvl>
    <w:lvl w:ilvl="2" w:tplc="0410001B" w:tentative="1">
      <w:start w:val="1"/>
      <w:numFmt w:val="lowerRoman"/>
      <w:lvlText w:val="%3."/>
      <w:lvlJc w:val="right"/>
      <w:pPr>
        <w:ind w:left="1506" w:hanging="180"/>
      </w:pPr>
    </w:lvl>
    <w:lvl w:ilvl="3" w:tplc="0410000F" w:tentative="1">
      <w:start w:val="1"/>
      <w:numFmt w:val="decimal"/>
      <w:lvlText w:val="%4."/>
      <w:lvlJc w:val="left"/>
      <w:pPr>
        <w:ind w:left="2226" w:hanging="360"/>
      </w:pPr>
    </w:lvl>
    <w:lvl w:ilvl="4" w:tplc="04100019" w:tentative="1">
      <w:start w:val="1"/>
      <w:numFmt w:val="lowerLetter"/>
      <w:lvlText w:val="%5."/>
      <w:lvlJc w:val="left"/>
      <w:pPr>
        <w:ind w:left="2946" w:hanging="360"/>
      </w:pPr>
    </w:lvl>
    <w:lvl w:ilvl="5" w:tplc="0410001B" w:tentative="1">
      <w:start w:val="1"/>
      <w:numFmt w:val="lowerRoman"/>
      <w:lvlText w:val="%6."/>
      <w:lvlJc w:val="right"/>
      <w:pPr>
        <w:ind w:left="3666" w:hanging="180"/>
      </w:pPr>
    </w:lvl>
    <w:lvl w:ilvl="6" w:tplc="0410000F" w:tentative="1">
      <w:start w:val="1"/>
      <w:numFmt w:val="decimal"/>
      <w:lvlText w:val="%7."/>
      <w:lvlJc w:val="left"/>
      <w:pPr>
        <w:ind w:left="4386" w:hanging="360"/>
      </w:pPr>
    </w:lvl>
    <w:lvl w:ilvl="7" w:tplc="04100019" w:tentative="1">
      <w:start w:val="1"/>
      <w:numFmt w:val="lowerLetter"/>
      <w:lvlText w:val="%8."/>
      <w:lvlJc w:val="left"/>
      <w:pPr>
        <w:ind w:left="5106" w:hanging="360"/>
      </w:pPr>
    </w:lvl>
    <w:lvl w:ilvl="8" w:tplc="0410001B" w:tentative="1">
      <w:start w:val="1"/>
      <w:numFmt w:val="lowerRoman"/>
      <w:lvlText w:val="%9."/>
      <w:lvlJc w:val="right"/>
      <w:pPr>
        <w:ind w:left="582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14C0A"/>
    <w:rsid w:val="000379BC"/>
    <w:rsid w:val="000C7621"/>
    <w:rsid w:val="001533E6"/>
    <w:rsid w:val="00191507"/>
    <w:rsid w:val="00215AE5"/>
    <w:rsid w:val="003649EA"/>
    <w:rsid w:val="003B57F5"/>
    <w:rsid w:val="003D615E"/>
    <w:rsid w:val="00412526"/>
    <w:rsid w:val="0046224C"/>
    <w:rsid w:val="004929B9"/>
    <w:rsid w:val="00520C5C"/>
    <w:rsid w:val="005375AF"/>
    <w:rsid w:val="005A440F"/>
    <w:rsid w:val="006A50DD"/>
    <w:rsid w:val="00771AA1"/>
    <w:rsid w:val="0080309D"/>
    <w:rsid w:val="008C3CC7"/>
    <w:rsid w:val="008C3EF5"/>
    <w:rsid w:val="009A6F0D"/>
    <w:rsid w:val="00A24735"/>
    <w:rsid w:val="00A77B3E"/>
    <w:rsid w:val="00AA23DB"/>
    <w:rsid w:val="00B21456"/>
    <w:rsid w:val="00B3293D"/>
    <w:rsid w:val="00B978FC"/>
    <w:rsid w:val="00C717E8"/>
    <w:rsid w:val="00D30CAB"/>
    <w:rsid w:val="00D634D4"/>
    <w:rsid w:val="00E34A29"/>
    <w:rsid w:val="00E464CC"/>
    <w:rsid w:val="00ED27E4"/>
    <w:rsid w:val="00F1533C"/>
    <w:rsid w:val="00F62BF0"/>
    <w:rsid w:val="00FC50F9"/>
    <w:rsid w:val="00FD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15057A"/>
  <w15:docId w15:val="{F28CC881-3009-4984-839B-B123F4AD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3293D"/>
    <w:pPr>
      <w:tabs>
        <w:tab w:val="left" w:pos="284"/>
      </w:tabs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3CC7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80309D"/>
    <w:pPr>
      <w:tabs>
        <w:tab w:val="clear" w:pos="284"/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0309D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309D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309D"/>
    <w:rPr>
      <w:rFonts w:ascii="Garamond" w:eastAsia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Marco Paleari</cp:lastModifiedBy>
  <cp:revision>22</cp:revision>
  <cp:lastPrinted>2024-10-03T18:21:00Z</cp:lastPrinted>
  <dcterms:created xsi:type="dcterms:W3CDTF">2013-11-26T11:52:00Z</dcterms:created>
  <dcterms:modified xsi:type="dcterms:W3CDTF">2024-10-03T18:21:00Z</dcterms:modified>
</cp:coreProperties>
</file>