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3BC7C" w14:textId="77777777" w:rsidR="00064C87" w:rsidRPr="00F352A3" w:rsidRDefault="00064C87" w:rsidP="00995EB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eastAsia="Times New Roman" w:hAnsi="Agency FB" w:cs="Segoe UI"/>
          <w:b/>
          <w:color w:val="auto"/>
          <w:szCs w:val="22"/>
        </w:rPr>
      </w:pPr>
      <w:bookmarkStart w:id="0" w:name="_GoBack"/>
      <w:bookmarkEnd w:id="0"/>
      <w:r w:rsidRPr="00F352A3">
        <w:rPr>
          <w:rFonts w:ascii="Agency FB" w:eastAsia="Times New Roman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eastAsia="Times New Roman" w:hAnsi="Agency FB" w:cs="Segoe UI"/>
          <w:b/>
          <w:color w:val="auto"/>
          <w:szCs w:val="22"/>
        </w:rPr>
        <w:t>il matrimonio e l'ordine</w:t>
      </w:r>
    </w:p>
    <w:p w14:paraId="0B42B14C" w14:textId="7356562F" w:rsidR="00CA5703" w:rsidRDefault="00064C87" w:rsidP="00995EB1">
      <w:pPr>
        <w:jc w:val="center"/>
        <w:rPr>
          <w:rFonts w:ascii="Agency FB" w:hAnsi="Agency FB" w:cs="Segoe UI"/>
          <w:color w:val="0000FF"/>
          <w:sz w:val="22"/>
          <w:szCs w:val="22"/>
          <w:u w:val="single"/>
        </w:rPr>
      </w:pPr>
      <w:r w:rsidRPr="00F352A3">
        <w:rPr>
          <w:rFonts w:ascii="Agency FB" w:hAnsi="Agency FB" w:cs="Segoe UI"/>
          <w:sz w:val="22"/>
          <w:szCs w:val="22"/>
        </w:rPr>
        <w:t xml:space="preserve">ISSR </w:t>
      </w:r>
      <w:r w:rsidR="00FC0E48">
        <w:rPr>
          <w:rFonts w:ascii="Agency FB" w:hAnsi="Agency FB" w:cs="Segoe UI"/>
          <w:sz w:val="22"/>
          <w:szCs w:val="22"/>
        </w:rPr>
        <w:t>Milano - Anno Accademico 20</w:t>
      </w:r>
      <w:r w:rsidR="0099162B">
        <w:rPr>
          <w:rFonts w:ascii="Agency FB" w:hAnsi="Agency FB" w:cs="Segoe UI"/>
          <w:sz w:val="22"/>
          <w:szCs w:val="22"/>
        </w:rPr>
        <w:t>2</w:t>
      </w:r>
      <w:r w:rsidR="00D23DE1">
        <w:rPr>
          <w:rFonts w:ascii="Agency FB" w:hAnsi="Agency FB" w:cs="Segoe UI"/>
          <w:sz w:val="22"/>
          <w:szCs w:val="22"/>
        </w:rPr>
        <w:t>4</w:t>
      </w:r>
      <w:r w:rsidR="00DE00D3">
        <w:rPr>
          <w:rFonts w:ascii="Agency FB" w:hAnsi="Agency FB" w:cs="Segoe UI"/>
          <w:sz w:val="22"/>
          <w:szCs w:val="22"/>
        </w:rPr>
        <w:t>-</w:t>
      </w:r>
      <w:r w:rsidR="00FC0E48">
        <w:rPr>
          <w:rFonts w:ascii="Agency FB" w:hAnsi="Agency FB" w:cs="Segoe UI"/>
          <w:sz w:val="22"/>
          <w:szCs w:val="22"/>
        </w:rPr>
        <w:t>2</w:t>
      </w:r>
      <w:r w:rsidR="00D23DE1">
        <w:rPr>
          <w:rFonts w:ascii="Agency FB" w:hAnsi="Agency FB" w:cs="Segoe UI"/>
          <w:sz w:val="22"/>
          <w:szCs w:val="22"/>
        </w:rPr>
        <w:t>5</w:t>
      </w:r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8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189878B1" w14:textId="77777777" w:rsidR="00064C87" w:rsidRPr="00064C87" w:rsidRDefault="00064C87" w:rsidP="00064C87">
      <w:pPr>
        <w:rPr>
          <w:sz w:val="20"/>
        </w:rPr>
      </w:pPr>
    </w:p>
    <w:p w14:paraId="2C5AEE1A" w14:textId="77777777" w:rsidR="00357AA0" w:rsidRPr="00064C87" w:rsidRDefault="00357AA0" w:rsidP="0006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ajorHAnsi" w:eastAsia="Calibri" w:hAnsiTheme="majorHAnsi" w:cs="Calibri"/>
          <w:b/>
          <w:bCs/>
          <w:sz w:val="28"/>
          <w:szCs w:val="32"/>
        </w:rPr>
      </w:pPr>
      <w:r w:rsidRPr="00064C87">
        <w:rPr>
          <w:rFonts w:asciiTheme="majorHAnsi" w:eastAsia="Calibri" w:hAnsiTheme="majorHAnsi" w:cs="Calibri"/>
          <w:b/>
          <w:bCs/>
          <w:sz w:val="28"/>
          <w:szCs w:val="32"/>
        </w:rPr>
        <w:t>6. 1 La libertà e l'atto dell'affidamento</w:t>
      </w:r>
    </w:p>
    <w:p w14:paraId="376D2015" w14:textId="77777777" w:rsidR="00357AA0" w:rsidRPr="00357AA0" w:rsidRDefault="00357AA0" w:rsidP="00357AA0">
      <w:pPr>
        <w:spacing w:before="120"/>
        <w:jc w:val="center"/>
        <w:rPr>
          <w:rFonts w:ascii="Calibri" w:eastAsia="Calibri" w:hAnsi="Calibri" w:cs="Calibri"/>
          <w:b/>
          <w:bCs/>
        </w:rPr>
      </w:pPr>
    </w:p>
    <w:p w14:paraId="707487CA" w14:textId="77777777" w:rsidR="00CA5703" w:rsidRPr="00CA5703" w:rsidRDefault="00CA5703">
      <w:pPr>
        <w:numPr>
          <w:ilvl w:val="0"/>
          <w:numId w:val="1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</w:rPr>
      </w:pPr>
      <w:r w:rsidRPr="00CA5703">
        <w:rPr>
          <w:rFonts w:ascii="Calibri" w:eastAsia="Calibri" w:hAnsi="Calibri" w:cs="Calibri"/>
          <w:b/>
          <w:sz w:val="28"/>
        </w:rPr>
        <w:t>La corporeità e l'identità della persona</w:t>
      </w:r>
    </w:p>
    <w:p w14:paraId="418A3922" w14:textId="77777777" w:rsidR="00CA5703" w:rsidRDefault="00CA5703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corporeità identifica la persona: perché la libertà si esprima nella sua mediatezza, sia salvata nella sua autodeterminazione e non sia schiacciata dalle altre libertà</w:t>
      </w:r>
    </w:p>
    <w:p w14:paraId="6EBEA4CA" w14:textId="77777777" w:rsidR="00CA5703" w:rsidRDefault="00CA5703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conformità al progetto che riconosco su di me e che elaboro (corporeità e vocazione)</w:t>
      </w:r>
    </w:p>
    <w:p w14:paraId="22C4D89D" w14:textId="77777777" w:rsidR="00CA5703" w:rsidRDefault="00CA5703">
      <w:pPr>
        <w:rPr>
          <w:rFonts w:ascii="Calibri" w:eastAsia="Calibri" w:hAnsi="Calibri" w:cs="Calibri"/>
        </w:rPr>
      </w:pPr>
    </w:p>
    <w:p w14:paraId="74B6C2FE" w14:textId="77777777" w:rsidR="00CA5703" w:rsidRPr="00CA5703" w:rsidRDefault="00CA5703">
      <w:pPr>
        <w:numPr>
          <w:ilvl w:val="0"/>
          <w:numId w:val="2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</w:rPr>
      </w:pPr>
      <w:r w:rsidRPr="00CA5703">
        <w:rPr>
          <w:rFonts w:ascii="Calibri" w:eastAsia="Calibri" w:hAnsi="Calibri" w:cs="Calibri"/>
          <w:b/>
          <w:sz w:val="28"/>
        </w:rPr>
        <w:t>La libertà che ama</w:t>
      </w:r>
    </w:p>
    <w:p w14:paraId="226380D0" w14:textId="77777777" w:rsidR="00CA5703" w:rsidRDefault="00CA5703" w:rsidP="00CA5703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Il rivolgersi all'altro, nella forma dell'amore, chiede di oltrepassare l'immediato, per dirigersi precisamente alla libertà dell'altro, a ciò per cui l'altro è ciò che è</w:t>
      </w:r>
    </w:p>
    <w:p w14:paraId="5E516CD3" w14:textId="77777777" w:rsidR="00CA5703" w:rsidRPr="00CA5703" w:rsidRDefault="00CA5703" w:rsidP="00CA5703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Ci si rivolge all'altro con atti concreti, con scelte: l'amore è sempre un evento, che fa di me una libertà amante</w:t>
      </w:r>
    </w:p>
    <w:p w14:paraId="74C8BC81" w14:textId="77777777" w:rsidR="00CA5703" w:rsidRDefault="00CA5703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L'atto sessuale; l'atto del consenso; l'atto della vita quotidiana</w:t>
      </w:r>
    </w:p>
    <w:p w14:paraId="53F4A99B" w14:textId="77777777" w:rsidR="00CA5703" w:rsidRDefault="00CA5703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Così facendo la libertà si ama, cioè si determina alla luce dell'occuparsi di sé</w:t>
      </w:r>
    </w:p>
    <w:p w14:paraId="6C1B8C2D" w14:textId="77777777" w:rsidR="00CA5703" w:rsidRDefault="00CA5703">
      <w:pPr>
        <w:rPr>
          <w:rFonts w:ascii="Calibri" w:eastAsia="Calibri" w:hAnsi="Calibri" w:cs="Calibri"/>
        </w:rPr>
      </w:pPr>
    </w:p>
    <w:p w14:paraId="77DD97A0" w14:textId="77777777" w:rsidR="00CA5703" w:rsidRPr="00CA5703" w:rsidRDefault="00CA5703">
      <w:pPr>
        <w:numPr>
          <w:ilvl w:val="0"/>
          <w:numId w:val="3"/>
        </w:numPr>
        <w:tabs>
          <w:tab w:val="num" w:pos="360"/>
        </w:tabs>
        <w:ind w:left="360" w:hanging="360"/>
        <w:rPr>
          <w:rFonts w:ascii="Calibri" w:eastAsia="Calibri" w:hAnsi="Calibri" w:cs="Calibri"/>
          <w:b/>
          <w:sz w:val="28"/>
        </w:rPr>
      </w:pPr>
      <w:r w:rsidRPr="00CA5703">
        <w:rPr>
          <w:rFonts w:ascii="Calibri" w:eastAsia="Calibri" w:hAnsi="Calibri" w:cs="Calibri"/>
          <w:b/>
          <w:sz w:val="28"/>
        </w:rPr>
        <w:t>L'affidamento</w:t>
      </w:r>
    </w:p>
    <w:p w14:paraId="0B0EC9F1" w14:textId="77777777" w:rsidR="00CA5703" w:rsidRDefault="00CA5703" w:rsidP="00CA5703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Nell'evento, la relazione si istituisce nella forma dell'affidamento, cioè fidandomi dei modi in cui la libertà dell'altro si dispone nei miei confronti</w:t>
      </w:r>
    </w:p>
    <w:p w14:paraId="5165DCEB" w14:textId="77777777" w:rsidR="00CA5703" w:rsidRPr="00CA5703" w:rsidRDefault="00CA5703" w:rsidP="00CA5703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Rendo affidabili gli atti della mia disposizione all'altro</w:t>
      </w:r>
    </w:p>
    <w:p w14:paraId="4BD91051" w14:textId="77777777" w:rsidR="00CA5703" w:rsidRPr="00CA5703" w:rsidRDefault="00CA5703" w:rsidP="00CA5703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Gratuitamente, senza la possibilità di una "prova" che anteceda o presuma di "garantire" l'affidamento</w:t>
      </w:r>
    </w:p>
    <w:p w14:paraId="6153D14F" w14:textId="77777777" w:rsidR="00CA5703" w:rsidRDefault="00CA5703">
      <w:pPr>
        <w:numPr>
          <w:ilvl w:val="1"/>
          <w:numId w:val="6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Così e solo così sperimento (incontro vitalmente) l'altro e me, nella totalità delle nostre persone, tempo futuro compreso</w:t>
      </w:r>
    </w:p>
    <w:p w14:paraId="6791B464" w14:textId="77777777" w:rsidR="00CA5703" w:rsidRDefault="00CA5703">
      <w:pPr>
        <w:rPr>
          <w:rFonts w:ascii="Calibri" w:eastAsia="Calibri" w:hAnsi="Calibri" w:cs="Calibri"/>
        </w:rPr>
      </w:pPr>
    </w:p>
    <w:p w14:paraId="5BC2415C" w14:textId="77777777" w:rsidR="00CA5703" w:rsidRPr="00CA5703" w:rsidRDefault="00CA5703" w:rsidP="00CA5703">
      <w:pPr>
        <w:numPr>
          <w:ilvl w:val="0"/>
          <w:numId w:val="3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CA5703">
        <w:rPr>
          <w:rFonts w:ascii="Calibri" w:eastAsia="Calibri" w:hAnsi="Calibri" w:cs="Calibri"/>
          <w:b/>
          <w:sz w:val="28"/>
        </w:rPr>
        <w:t>Il rimando all'Evento</w:t>
      </w:r>
    </w:p>
    <w:p w14:paraId="465248E1" w14:textId="77777777" w:rsidR="00CA5703" w:rsidRDefault="00CA5703">
      <w:pPr>
        <w:numPr>
          <w:ilvl w:val="1"/>
          <w:numId w:val="7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fondazione di questo affidamento è possibile unicamente come rimando a quell'Evento, in cui l'affidamento si è compiuto una volta per sempre: l'Evento Cristo</w:t>
      </w:r>
    </w:p>
    <w:p w14:paraId="5DC2AD23" w14:textId="77777777" w:rsidR="00CA5703" w:rsidRDefault="00CA5703">
      <w:pPr>
        <w:numPr>
          <w:ilvl w:val="1"/>
          <w:numId w:val="7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Ovunque due si amano, lì c'è riferimento all'Evento, lì agisce ciò che è stato disposto dall'Evento (tramite il rito)</w:t>
      </w:r>
    </w:p>
    <w:p w14:paraId="107909E9" w14:textId="77777777" w:rsidR="00CA5703" w:rsidRDefault="00CA5703">
      <w:pPr>
        <w:numPr>
          <w:ilvl w:val="1"/>
          <w:numId w:val="7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Lui l'Atto di affidamento radicale e totale, nell'umanità e nella divinità: "questo è l'uomo in Cristo"; "questo è il Dio in Gesù Cristo"</w:t>
      </w:r>
    </w:p>
    <w:p w14:paraId="0E7DDC3B" w14:textId="77777777" w:rsidR="00CA5703" w:rsidRDefault="00CA5703">
      <w:pPr>
        <w:numPr>
          <w:ilvl w:val="1"/>
          <w:numId w:val="7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Ci vuole più di noi stessi per essere noi stessi (dinamica estatica della libertà); per vedermi, devo lasciarmi vedere da un altro</w:t>
      </w:r>
    </w:p>
    <w:p w14:paraId="0D7679D6" w14:textId="77777777" w:rsidR="00CA5703" w:rsidRDefault="00CA5703">
      <w:pPr>
        <w:rPr>
          <w:rFonts w:ascii="Calibri" w:eastAsia="Calibri" w:hAnsi="Calibri" w:cs="Calibri"/>
        </w:rPr>
      </w:pPr>
    </w:p>
    <w:p w14:paraId="152CB547" w14:textId="77777777" w:rsidR="00CA5703" w:rsidRPr="00CA5703" w:rsidRDefault="00CA5703" w:rsidP="00CA5703">
      <w:pPr>
        <w:numPr>
          <w:ilvl w:val="0"/>
          <w:numId w:val="3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CA5703">
        <w:rPr>
          <w:rFonts w:ascii="Calibri" w:eastAsia="Calibri" w:hAnsi="Calibri" w:cs="Calibri"/>
          <w:b/>
          <w:sz w:val="28"/>
        </w:rPr>
        <w:t>Il Rito: l'incontro tra l'Evento e la libertà</w:t>
      </w:r>
    </w:p>
    <w:p w14:paraId="6F33108C" w14:textId="77777777" w:rsidR="00CA5703" w:rsidRDefault="00CA5703" w:rsidP="00CA5703">
      <w:pPr>
        <w:numPr>
          <w:ilvl w:val="1"/>
          <w:numId w:val="8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L'azione rituale dispone quel criterio per cui l'atto dell'affidamento (il modo d'essere della libertà) si diriga precisamente verso l'Evento che lo compie</w:t>
      </w:r>
    </w:p>
    <w:p w14:paraId="150ECE10" w14:textId="77777777" w:rsidR="00CA5703" w:rsidRPr="00CA5703" w:rsidRDefault="00CA5703" w:rsidP="00CA5703">
      <w:pPr>
        <w:numPr>
          <w:ilvl w:val="1"/>
          <w:numId w:val="8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CA5703">
        <w:rPr>
          <w:rFonts w:ascii="Calibri" w:eastAsia="Calibri" w:hAnsi="Calibri" w:cs="Calibri"/>
        </w:rPr>
        <w:t>L'Evento dispone il rito ("istituzione"); il cristiano, uomo ecclesiale, lo tematizza</w:t>
      </w:r>
    </w:p>
    <w:p w14:paraId="7403F162" w14:textId="77777777" w:rsidR="00CA5703" w:rsidRDefault="00CA5703">
      <w:pPr>
        <w:numPr>
          <w:ilvl w:val="1"/>
          <w:numId w:val="8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Nel rito si ha l'accadimento della Verità, non meno</w:t>
      </w:r>
    </w:p>
    <w:p w14:paraId="565037EF" w14:textId="77777777" w:rsidR="00CA5703" w:rsidRDefault="00CA5703">
      <w:pPr>
        <w:numPr>
          <w:ilvl w:val="1"/>
          <w:numId w:val="8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Nel rito si ha l'accadimento della libertà, non un tentativo</w:t>
      </w:r>
    </w:p>
    <w:p w14:paraId="5E7EA510" w14:textId="77777777" w:rsidR="00CA5703" w:rsidRDefault="00CA5703">
      <w:pPr>
        <w:numPr>
          <w:ilvl w:val="1"/>
          <w:numId w:val="8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Nel rito "so" (conosco) l'Evento e me nel corpo ecclesiale</w:t>
      </w:r>
    </w:p>
    <w:sectPr w:rsidR="00CA5703" w:rsidSect="00377025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86BA9" w14:textId="77777777" w:rsidR="008A7948" w:rsidRDefault="008A7948" w:rsidP="00357AA0">
      <w:r>
        <w:separator/>
      </w:r>
    </w:p>
  </w:endnote>
  <w:endnote w:type="continuationSeparator" w:id="0">
    <w:p w14:paraId="7B3B806B" w14:textId="77777777" w:rsidR="008A7948" w:rsidRDefault="008A7948" w:rsidP="0035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C5D56" w14:textId="77777777" w:rsidR="00357AA0" w:rsidRPr="00064C87" w:rsidRDefault="00064C87" w:rsidP="00064C87">
    <w:pPr>
      <w:pStyle w:val="Pidipagina"/>
      <w:jc w:val="center"/>
      <w:rPr>
        <w:rFonts w:ascii="Calibri" w:hAnsi="Calibri"/>
        <w:sz w:val="20"/>
      </w:rPr>
    </w:pPr>
    <w:r w:rsidRPr="00D03D5F">
      <w:rPr>
        <w:rFonts w:ascii="Calibri" w:hAnsi="Calibri"/>
        <w:b/>
        <w:sz w:val="20"/>
      </w:rPr>
      <w:t>M</w:t>
    </w:r>
    <w:r>
      <w:rPr>
        <w:rFonts w:ascii="Calibri" w:hAnsi="Calibri"/>
        <w:b/>
        <w:sz w:val="20"/>
      </w:rPr>
      <w:t>atrimonio - 6</w:t>
    </w:r>
    <w:r w:rsidRPr="00D03D5F">
      <w:rPr>
        <w:rFonts w:ascii="Calibri" w:hAnsi="Calibri"/>
        <w:b/>
        <w:sz w:val="20"/>
      </w:rPr>
      <w:t>.</w:t>
    </w:r>
    <w:r>
      <w:rPr>
        <w:rFonts w:ascii="Calibri" w:hAnsi="Calibri"/>
        <w:b/>
        <w:sz w:val="20"/>
      </w:rPr>
      <w:t>1</w:t>
    </w:r>
    <w:r w:rsidRPr="00D03D5F">
      <w:rPr>
        <w:rFonts w:ascii="Calibri" w:hAnsi="Calibri"/>
        <w:b/>
        <w:sz w:val="20"/>
      </w:rPr>
      <w:t xml:space="preserve"> -</w:t>
    </w:r>
    <w:r w:rsidRPr="002D0797">
      <w:rPr>
        <w:rFonts w:ascii="Calibri" w:hAnsi="Calibri"/>
        <w:sz w:val="20"/>
      </w:rPr>
      <w:t xml:space="preserve">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PAGE</w:instrText>
    </w:r>
    <w:r w:rsidRPr="002D0797">
      <w:rPr>
        <w:rFonts w:ascii="Calibri" w:hAnsi="Calibri"/>
        <w:bCs/>
        <w:sz w:val="20"/>
      </w:rPr>
      <w:fldChar w:fldCharType="separate"/>
    </w:r>
    <w:r w:rsidR="008D7275">
      <w:rPr>
        <w:rFonts w:ascii="Calibri" w:hAnsi="Calibri"/>
        <w:bCs/>
        <w:noProof/>
        <w:sz w:val="20"/>
      </w:rPr>
      <w:t>1</w:t>
    </w:r>
    <w:r w:rsidRPr="002D0797">
      <w:rPr>
        <w:rFonts w:ascii="Calibri" w:hAnsi="Calibri"/>
        <w:bCs/>
        <w:sz w:val="20"/>
      </w:rPr>
      <w:fldChar w:fldCharType="end"/>
    </w:r>
    <w:r w:rsidRPr="002D0797">
      <w:rPr>
        <w:rFonts w:ascii="Calibri" w:hAnsi="Calibri"/>
        <w:sz w:val="20"/>
      </w:rPr>
      <w:t xml:space="preserve"> di </w:t>
    </w:r>
    <w:r w:rsidRPr="002D0797">
      <w:rPr>
        <w:rFonts w:ascii="Calibri" w:hAnsi="Calibri"/>
        <w:bCs/>
        <w:sz w:val="20"/>
      </w:rPr>
      <w:fldChar w:fldCharType="begin"/>
    </w:r>
    <w:r w:rsidRPr="002D0797">
      <w:rPr>
        <w:rFonts w:ascii="Calibri" w:hAnsi="Calibri"/>
        <w:bCs/>
        <w:sz w:val="20"/>
      </w:rPr>
      <w:instrText>NUMPAGES</w:instrText>
    </w:r>
    <w:r w:rsidRPr="002D0797">
      <w:rPr>
        <w:rFonts w:ascii="Calibri" w:hAnsi="Calibri"/>
        <w:bCs/>
        <w:sz w:val="20"/>
      </w:rPr>
      <w:fldChar w:fldCharType="separate"/>
    </w:r>
    <w:r w:rsidR="008D7275">
      <w:rPr>
        <w:rFonts w:ascii="Calibri" w:hAnsi="Calibri"/>
        <w:bCs/>
        <w:noProof/>
        <w:sz w:val="20"/>
      </w:rPr>
      <w:t>1</w:t>
    </w:r>
    <w:r w:rsidRPr="002D0797">
      <w:rPr>
        <w:rFonts w:ascii="Calibri" w:hAnsi="Calibr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1073C" w14:textId="77777777" w:rsidR="008A7948" w:rsidRDefault="008A7948" w:rsidP="00357AA0">
      <w:r>
        <w:separator/>
      </w:r>
    </w:p>
  </w:footnote>
  <w:footnote w:type="continuationSeparator" w:id="0">
    <w:p w14:paraId="0766BAC6" w14:textId="77777777" w:rsidR="008A7948" w:rsidRDefault="008A7948" w:rsidP="00357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5B288C96"/>
    <w:lvl w:ilvl="0" w:tplc="FF365D14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2"/>
        <w:szCs w:val="20"/>
        <w:u w:val="none"/>
      </w:rPr>
    </w:lvl>
    <w:lvl w:ilvl="1" w:tplc="5F1405AE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5F8636C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0D0CAAC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E4900B8E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4B83D3E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58A38C0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7942491A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D2A7E0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78E67A0E"/>
    <w:lvl w:ilvl="0" w:tplc="C5B2B412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A2AC10E4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7EDA07B8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9A64748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0A6CC28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C8E0F7E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AF503064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D06928C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B15A4318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9BB4B1E8"/>
    <w:lvl w:ilvl="0" w:tplc="BDD2CA66">
      <w:start w:val="3"/>
      <w:numFmt w:val="decimal"/>
      <w:lvlText w:val="%1."/>
      <w:lvlJc w:val="left"/>
      <w:pPr>
        <w:tabs>
          <w:tab w:val="num" w:pos="-360"/>
        </w:tabs>
        <w:ind w:left="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9090689C"/>
    <w:lvl w:ilvl="0" w:tplc="922E9078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E26D128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 w:tplc="A8206FC2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99279A2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B7887F8C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2DCF6C4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6C440F2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07AC55C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4D0EEEA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97C85F58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0EECF536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91023EE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62BBD4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28CABD6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74C0788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768866C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1A695FA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CEA6166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5C60306E"/>
    <w:lvl w:ilvl="0" w:tplc="57C6E286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3AE8418C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94F036DC"/>
    <w:lvl w:ilvl="0" w:tplc="F3140E32">
      <w:start w:val="5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F684AA8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7A127914"/>
    <w:lvl w:ilvl="0" w:tplc="F8FA4396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FA280F2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3E245F76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4003D62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2E0225C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EF0D64E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BA6A08C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C61CB76C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A0619CA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353F7"/>
    <w:rsid w:val="00064C87"/>
    <w:rsid w:val="00212D9E"/>
    <w:rsid w:val="0023175B"/>
    <w:rsid w:val="002E5D20"/>
    <w:rsid w:val="00357AA0"/>
    <w:rsid w:val="00377025"/>
    <w:rsid w:val="00411900"/>
    <w:rsid w:val="005B034A"/>
    <w:rsid w:val="00640095"/>
    <w:rsid w:val="006C165E"/>
    <w:rsid w:val="006D0BAD"/>
    <w:rsid w:val="00722C1B"/>
    <w:rsid w:val="00744E8E"/>
    <w:rsid w:val="00785052"/>
    <w:rsid w:val="008A7948"/>
    <w:rsid w:val="008D7275"/>
    <w:rsid w:val="0099162B"/>
    <w:rsid w:val="00995EB1"/>
    <w:rsid w:val="009B15E0"/>
    <w:rsid w:val="009C051E"/>
    <w:rsid w:val="00A3344E"/>
    <w:rsid w:val="00A509F4"/>
    <w:rsid w:val="00A65B83"/>
    <w:rsid w:val="00A77B3E"/>
    <w:rsid w:val="00AB4796"/>
    <w:rsid w:val="00AD24B1"/>
    <w:rsid w:val="00C42C95"/>
    <w:rsid w:val="00CA5703"/>
    <w:rsid w:val="00CC6D9D"/>
    <w:rsid w:val="00D23DE1"/>
    <w:rsid w:val="00DE00D3"/>
    <w:rsid w:val="00E821B7"/>
    <w:rsid w:val="00E96CCF"/>
    <w:rsid w:val="00F00379"/>
    <w:rsid w:val="00FC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943109"/>
  <w15:docId w15:val="{4DB0654A-4352-48B4-BE4B-B7E1B324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77025"/>
    <w:pPr>
      <w:tabs>
        <w:tab w:val="left" w:pos="284"/>
      </w:tabs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57AA0"/>
    <w:pPr>
      <w:tabs>
        <w:tab w:val="clear" w:pos="284"/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57AA0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57AA0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7AA0"/>
    <w:rPr>
      <w:rFonts w:ascii="Garamond" w:eastAsia="Garamond" w:hAnsi="Garamond" w:cs="Garamond"/>
      <w:color w:val="000000"/>
      <w:sz w:val="24"/>
      <w:szCs w:val="24"/>
    </w:rPr>
  </w:style>
  <w:style w:type="character" w:styleId="Collegamentoipertestuale">
    <w:name w:val="Hyperlink"/>
    <w:basedOn w:val="Carpredefinitoparagrafo"/>
    <w:rsid w:val="00064C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Marco Paleari</cp:lastModifiedBy>
  <cp:revision>21</cp:revision>
  <cp:lastPrinted>2024-10-03T18:14:00Z</cp:lastPrinted>
  <dcterms:created xsi:type="dcterms:W3CDTF">2013-11-26T11:51:00Z</dcterms:created>
  <dcterms:modified xsi:type="dcterms:W3CDTF">2024-10-03T18:14:00Z</dcterms:modified>
</cp:coreProperties>
</file>